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7E" w:rsidRPr="00EF797E" w:rsidRDefault="00EF797E" w:rsidP="00EF797E">
      <w:pPr>
        <w:spacing w:after="0" w:line="240" w:lineRule="auto"/>
        <w:ind w:right="-144"/>
        <w:jc w:val="center"/>
        <w:rPr>
          <w:rFonts w:ascii="Times New Roman" w:hAnsi="Times New Roman" w:cs="Times New Roman"/>
          <w:b/>
          <w:bCs/>
          <w:sz w:val="18"/>
          <w:szCs w:val="18"/>
        </w:rPr>
      </w:pPr>
      <w:r w:rsidRPr="00EF797E">
        <w:rPr>
          <w:rFonts w:ascii="Times New Roman" w:hAnsi="Times New Roman" w:cs="Times New Roman"/>
          <w:b/>
          <w:bCs/>
          <w:sz w:val="18"/>
          <w:szCs w:val="18"/>
        </w:rPr>
        <w:t>A</w:t>
      </w:r>
      <w:r w:rsidRPr="00EF797E">
        <w:rPr>
          <w:rFonts w:ascii="Times New Roman" w:hAnsi="Times New Roman" w:cs="Times New Roman"/>
          <w:sz w:val="18"/>
          <w:szCs w:val="18"/>
        </w:rPr>
        <w:t>nnée</w:t>
      </w:r>
      <w:r w:rsidRPr="00EF797E">
        <w:rPr>
          <w:rFonts w:ascii="Times New Roman" w:hAnsi="Times New Roman" w:cs="Times New Roman"/>
          <w:b/>
          <w:bCs/>
          <w:sz w:val="18"/>
          <w:szCs w:val="18"/>
        </w:rPr>
        <w:t xml:space="preserve"> u</w:t>
      </w:r>
      <w:r w:rsidRPr="00EF797E">
        <w:rPr>
          <w:rFonts w:ascii="Times New Roman" w:hAnsi="Times New Roman" w:cs="Times New Roman"/>
          <w:sz w:val="18"/>
          <w:szCs w:val="18"/>
        </w:rPr>
        <w:t>niv</w:t>
      </w:r>
      <w:r w:rsidRPr="00EF797E">
        <w:rPr>
          <w:rFonts w:ascii="Times New Roman" w:hAnsi="Times New Roman" w:cs="Times New Roman"/>
          <w:b/>
          <w:bCs/>
          <w:sz w:val="18"/>
          <w:szCs w:val="18"/>
        </w:rPr>
        <w:t xml:space="preserve"> :</w:t>
      </w:r>
      <w:r w:rsidRPr="00EF797E">
        <w:rPr>
          <w:rFonts w:ascii="Times New Roman" w:hAnsi="Times New Roman" w:cs="Times New Roman"/>
          <w:sz w:val="18"/>
          <w:szCs w:val="18"/>
        </w:rPr>
        <w:t>23/</w:t>
      </w:r>
      <w:proofErr w:type="gramStart"/>
      <w:r w:rsidRPr="00EF797E">
        <w:rPr>
          <w:rFonts w:ascii="Times New Roman" w:hAnsi="Times New Roman" w:cs="Times New Roman"/>
          <w:sz w:val="18"/>
          <w:szCs w:val="18"/>
        </w:rPr>
        <w:t>24</w:t>
      </w:r>
      <w:r w:rsidRPr="00EF797E">
        <w:rPr>
          <w:rFonts w:ascii="Times New Roman" w:hAnsi="Times New Roman" w:cs="Times New Roman"/>
          <w:b/>
          <w:bCs/>
          <w:sz w:val="18"/>
          <w:szCs w:val="18"/>
        </w:rPr>
        <w:t xml:space="preserve">  -</w:t>
      </w:r>
      <w:proofErr w:type="gramEnd"/>
      <w:r w:rsidRPr="00EF797E">
        <w:rPr>
          <w:rFonts w:ascii="Times New Roman" w:hAnsi="Times New Roman" w:cs="Times New Roman"/>
          <w:b/>
          <w:bCs/>
          <w:sz w:val="18"/>
          <w:szCs w:val="18"/>
        </w:rPr>
        <w:t>M1-</w:t>
      </w:r>
      <w:r w:rsidRPr="00EF797E">
        <w:rPr>
          <w:rFonts w:ascii="Times New Roman" w:hAnsi="Times New Roman" w:cs="Times New Roman"/>
          <w:sz w:val="18"/>
          <w:szCs w:val="18"/>
        </w:rPr>
        <w:t>SDL</w:t>
      </w:r>
      <w:r w:rsidRPr="00EF797E">
        <w:rPr>
          <w:rFonts w:ascii="Times New Roman" w:hAnsi="Times New Roman" w:cs="Times New Roman"/>
          <w:b/>
          <w:bCs/>
          <w:sz w:val="18"/>
          <w:szCs w:val="18"/>
        </w:rPr>
        <w:t>-S:02</w:t>
      </w:r>
      <w:r w:rsidRPr="00EF797E">
        <w:rPr>
          <w:rFonts w:ascii="Times New Roman" w:hAnsi="Times New Roman" w:cs="Times New Roman"/>
          <w:sz w:val="18"/>
          <w:szCs w:val="18"/>
        </w:rPr>
        <w:t xml:space="preserve">   </w:t>
      </w:r>
      <w:r w:rsidRPr="00EF797E">
        <w:rPr>
          <w:rFonts w:ascii="Times New Roman" w:hAnsi="Times New Roman" w:cs="Times New Roman"/>
          <w:b/>
          <w:bCs/>
          <w:sz w:val="18"/>
          <w:szCs w:val="18"/>
        </w:rPr>
        <w:t xml:space="preserve"> - Date :    -Mai-2024        -Durée:</w:t>
      </w:r>
      <w:r w:rsidRPr="00EF797E">
        <w:rPr>
          <w:rFonts w:ascii="Times New Roman" w:hAnsi="Times New Roman" w:cs="Times New Roman"/>
          <w:sz w:val="18"/>
          <w:szCs w:val="18"/>
        </w:rPr>
        <w:t>01H30    -</w:t>
      </w:r>
      <w:r w:rsidRPr="00EF797E">
        <w:rPr>
          <w:rFonts w:ascii="Times New Roman" w:hAnsi="Times New Roman" w:cs="Times New Roman"/>
          <w:b/>
          <w:bCs/>
          <w:sz w:val="18"/>
          <w:szCs w:val="18"/>
        </w:rPr>
        <w:t>E</w:t>
      </w:r>
      <w:r w:rsidRPr="00EF797E">
        <w:rPr>
          <w:rFonts w:ascii="Times New Roman" w:hAnsi="Times New Roman" w:cs="Times New Roman"/>
          <w:sz w:val="18"/>
          <w:szCs w:val="18"/>
        </w:rPr>
        <w:t>nseignant</w:t>
      </w:r>
      <w:r w:rsidRPr="00EF797E">
        <w:rPr>
          <w:rFonts w:ascii="Times New Roman" w:hAnsi="Times New Roman" w:cs="Times New Roman"/>
          <w:b/>
          <w:bCs/>
          <w:sz w:val="18"/>
          <w:szCs w:val="18"/>
        </w:rPr>
        <w:t>: Dr. A</w:t>
      </w:r>
      <w:r w:rsidRPr="00EF797E">
        <w:rPr>
          <w:rFonts w:ascii="Times New Roman" w:hAnsi="Times New Roman" w:cs="Times New Roman"/>
          <w:sz w:val="18"/>
          <w:szCs w:val="18"/>
        </w:rPr>
        <w:t>ZZOUZI</w:t>
      </w:r>
      <w:r w:rsidRPr="00EF797E">
        <w:rPr>
          <w:rFonts w:ascii="Times New Roman" w:hAnsi="Times New Roman" w:cs="Times New Roman"/>
          <w:b/>
          <w:bCs/>
          <w:sz w:val="18"/>
          <w:szCs w:val="18"/>
        </w:rPr>
        <w:t>.T</w:t>
      </w:r>
    </w:p>
    <w:p w:rsidR="000E24B5" w:rsidRPr="00EF797E" w:rsidRDefault="000E24B5" w:rsidP="00EF797E">
      <w:pPr>
        <w:jc w:val="center"/>
        <w:rPr>
          <w:sz w:val="18"/>
          <w:szCs w:val="18"/>
        </w:rPr>
      </w:pPr>
    </w:p>
    <w:p w:rsidR="00EF797E" w:rsidRPr="00EF797E" w:rsidRDefault="00EF797E" w:rsidP="00EF797E">
      <w:pPr>
        <w:spacing w:after="160" w:line="259" w:lineRule="auto"/>
        <w:jc w:val="center"/>
        <w:rPr>
          <w:rFonts w:ascii="Times New Roman" w:hAnsi="Times New Roman" w:cs="Times New Roman"/>
          <w:sz w:val="28"/>
          <w:szCs w:val="28"/>
        </w:rPr>
      </w:pPr>
      <w:r w:rsidRPr="00EF797E">
        <w:rPr>
          <w:rFonts w:ascii="Times New Roman" w:hAnsi="Times New Roman" w:cs="Times New Roman"/>
          <w:b/>
          <w:bCs/>
          <w:sz w:val="28"/>
          <w:szCs w:val="28"/>
        </w:rPr>
        <w:t>Corrigé de l’examen « T</w:t>
      </w:r>
      <w:r w:rsidRPr="00EF797E">
        <w:rPr>
          <w:rFonts w:ascii="Times New Roman" w:hAnsi="Times New Roman" w:cs="Times New Roman"/>
          <w:sz w:val="28"/>
          <w:szCs w:val="28"/>
        </w:rPr>
        <w:t>héories et</w:t>
      </w:r>
      <w:r w:rsidRPr="00EF797E">
        <w:rPr>
          <w:rFonts w:ascii="Times New Roman" w:hAnsi="Times New Roman" w:cs="Times New Roman"/>
          <w:b/>
          <w:bCs/>
          <w:sz w:val="28"/>
          <w:szCs w:val="28"/>
        </w:rPr>
        <w:t xml:space="preserve"> d</w:t>
      </w:r>
      <w:r w:rsidRPr="00EF797E">
        <w:rPr>
          <w:rFonts w:ascii="Times New Roman" w:hAnsi="Times New Roman" w:cs="Times New Roman"/>
          <w:sz w:val="28"/>
          <w:szCs w:val="28"/>
        </w:rPr>
        <w:t>émarches en</w:t>
      </w:r>
      <w:r w:rsidRPr="00EF797E">
        <w:rPr>
          <w:rFonts w:ascii="Times New Roman" w:hAnsi="Times New Roman" w:cs="Times New Roman"/>
          <w:b/>
          <w:bCs/>
          <w:sz w:val="28"/>
          <w:szCs w:val="28"/>
        </w:rPr>
        <w:t xml:space="preserve"> D</w:t>
      </w:r>
      <w:r w:rsidRPr="00EF797E">
        <w:rPr>
          <w:rFonts w:ascii="Times New Roman" w:hAnsi="Times New Roman" w:cs="Times New Roman"/>
          <w:sz w:val="28"/>
          <w:szCs w:val="28"/>
        </w:rPr>
        <w:t>idactique</w:t>
      </w:r>
      <w:r w:rsidRPr="00EF797E">
        <w:rPr>
          <w:rFonts w:ascii="Times New Roman" w:hAnsi="Times New Roman" w:cs="Times New Roman"/>
          <w:b/>
          <w:bCs/>
          <w:sz w:val="28"/>
          <w:szCs w:val="28"/>
        </w:rPr>
        <w:t xml:space="preserve"> »</w:t>
      </w:r>
    </w:p>
    <w:p w:rsidR="00EF797E" w:rsidRPr="00EF797E" w:rsidRDefault="00EF797E" w:rsidP="00EF797E">
      <w:pPr>
        <w:spacing w:after="153" w:line="259" w:lineRule="auto"/>
        <w:ind w:right="225"/>
        <w:rPr>
          <w:rFonts w:ascii="Times New Roman" w:eastAsia="Times New Roman" w:hAnsi="Times New Roman" w:cs="Times New Roman"/>
          <w:color w:val="000000"/>
          <w:sz w:val="28"/>
          <w:szCs w:val="28"/>
          <w:lang w:eastAsia="fr-FR"/>
        </w:rPr>
      </w:pPr>
    </w:p>
    <w:p w:rsidR="00EF797E" w:rsidRPr="00EF797E" w:rsidRDefault="00EF797E" w:rsidP="00EF797E">
      <w:pPr>
        <w:spacing w:after="0" w:line="240" w:lineRule="auto"/>
        <w:ind w:firstLine="288"/>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b/>
          <w:bCs/>
          <w:color w:val="000000"/>
          <w:sz w:val="24"/>
          <w:szCs w:val="24"/>
          <w:lang w:eastAsia="fr-FR"/>
        </w:rPr>
        <w:t>Barème</w:t>
      </w:r>
      <w:r w:rsidRPr="00EF797E">
        <w:rPr>
          <w:rFonts w:ascii="Times New Roman" w:eastAsia="Times New Roman" w:hAnsi="Times New Roman" w:cs="Times New Roman"/>
          <w:color w:val="000000"/>
          <w:sz w:val="24"/>
          <w:szCs w:val="24"/>
          <w:lang w:eastAsia="fr-FR"/>
        </w:rPr>
        <w:t xml:space="preserve"> et corrigé type: </w:t>
      </w:r>
      <w:r w:rsidRPr="00EF797E">
        <w:rPr>
          <w:rFonts w:ascii="Times New Roman" w:eastAsia="Times New Roman" w:hAnsi="Times New Roman" w:cs="Times New Roman"/>
          <w:b/>
          <w:bCs/>
          <w:color w:val="000000"/>
          <w:sz w:val="24"/>
          <w:szCs w:val="24"/>
          <w:lang w:eastAsia="fr-FR"/>
        </w:rPr>
        <w:t>20/20</w:t>
      </w:r>
      <w:r w:rsidRPr="00EF797E">
        <w:rPr>
          <w:rFonts w:ascii="Times New Roman" w:eastAsia="Times New Roman" w:hAnsi="Times New Roman" w:cs="Times New Roman"/>
          <w:color w:val="000000"/>
          <w:sz w:val="24"/>
          <w:szCs w:val="24"/>
          <w:lang w:eastAsia="fr-FR"/>
        </w:rPr>
        <w:t xml:space="preserve"> pts ;</w:t>
      </w:r>
    </w:p>
    <w:p w:rsidR="00EF797E" w:rsidRPr="00EF797E" w:rsidRDefault="00EF797E" w:rsidP="00EF797E">
      <w:pPr>
        <w:numPr>
          <w:ilvl w:val="0"/>
          <w:numId w:val="10"/>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b/>
          <w:bCs/>
          <w:color w:val="000000"/>
          <w:sz w:val="24"/>
          <w:szCs w:val="24"/>
          <w:lang w:eastAsia="fr-FR"/>
        </w:rPr>
        <w:t>Introduction</w:t>
      </w:r>
      <w:r w:rsidRPr="00EF797E">
        <w:rPr>
          <w:rFonts w:ascii="Times New Roman" w:eastAsia="Times New Roman" w:hAnsi="Times New Roman" w:cs="Times New Roman"/>
          <w:color w:val="000000"/>
          <w:sz w:val="24"/>
          <w:szCs w:val="24"/>
          <w:lang w:eastAsia="fr-FR"/>
        </w:rPr>
        <w:t xml:space="preserve">                                                                               </w:t>
      </w:r>
      <w:r w:rsidR="001D5BBD">
        <w:rPr>
          <w:rFonts w:ascii="Times New Roman" w:eastAsia="Times New Roman" w:hAnsi="Times New Roman" w:cs="Times New Roman"/>
          <w:color w:val="000000"/>
          <w:sz w:val="24"/>
          <w:szCs w:val="24"/>
          <w:lang w:eastAsia="fr-FR"/>
        </w:rPr>
        <w:t xml:space="preserve">            </w:t>
      </w:r>
      <w:proofErr w:type="gramStart"/>
      <w:r w:rsidR="001D5BBD">
        <w:rPr>
          <w:rFonts w:ascii="Times New Roman" w:eastAsia="Times New Roman" w:hAnsi="Times New Roman" w:cs="Times New Roman"/>
          <w:color w:val="000000"/>
          <w:sz w:val="24"/>
          <w:szCs w:val="24"/>
          <w:lang w:eastAsia="fr-FR"/>
        </w:rPr>
        <w:t xml:space="preserve">   </w:t>
      </w:r>
      <w:r w:rsidRPr="00EF797E">
        <w:rPr>
          <w:rFonts w:ascii="Times New Roman" w:eastAsia="Times New Roman" w:hAnsi="Times New Roman" w:cs="Times New Roman"/>
          <w:b/>
          <w:bCs/>
          <w:color w:val="000000"/>
          <w:sz w:val="24"/>
          <w:szCs w:val="24"/>
          <w:lang w:eastAsia="fr-FR"/>
        </w:rPr>
        <w:t>(</w:t>
      </w:r>
      <w:proofErr w:type="gramEnd"/>
      <w:r w:rsidRPr="00EF797E">
        <w:rPr>
          <w:rFonts w:ascii="Times New Roman" w:eastAsia="Times New Roman" w:hAnsi="Times New Roman" w:cs="Times New Roman"/>
          <w:b/>
          <w:bCs/>
          <w:color w:val="000000"/>
          <w:sz w:val="24"/>
          <w:szCs w:val="24"/>
          <w:lang w:eastAsia="fr-FR"/>
        </w:rPr>
        <w:t>2pts)</w:t>
      </w:r>
    </w:p>
    <w:p w:rsidR="00EF797E" w:rsidRPr="00EF797E" w:rsidRDefault="00EF797E" w:rsidP="00EF797E">
      <w:pPr>
        <w:numPr>
          <w:ilvl w:val="0"/>
          <w:numId w:val="11"/>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Présentation du sujet ;</w:t>
      </w:r>
    </w:p>
    <w:p w:rsidR="00EF797E" w:rsidRPr="00EF797E" w:rsidRDefault="00EF797E" w:rsidP="00EF797E">
      <w:pPr>
        <w:numPr>
          <w:ilvl w:val="0"/>
          <w:numId w:val="11"/>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Repérage des concepts clés de la citation ;</w:t>
      </w:r>
    </w:p>
    <w:p w:rsidR="00EF797E" w:rsidRPr="00EF797E" w:rsidRDefault="00EF797E" w:rsidP="00EF797E">
      <w:pPr>
        <w:numPr>
          <w:ilvl w:val="0"/>
          <w:numId w:val="11"/>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Annonce du plan de la réponse.</w:t>
      </w:r>
    </w:p>
    <w:p w:rsidR="00EF797E" w:rsidRPr="00EF797E" w:rsidRDefault="00EF797E" w:rsidP="00EF797E">
      <w:pPr>
        <w:numPr>
          <w:ilvl w:val="0"/>
          <w:numId w:val="10"/>
        </w:numPr>
        <w:spacing w:after="0" w:line="240" w:lineRule="auto"/>
        <w:contextualSpacing/>
        <w:jc w:val="both"/>
        <w:rPr>
          <w:rFonts w:ascii="Times New Roman" w:eastAsia="Times New Roman" w:hAnsi="Times New Roman" w:cs="Times New Roman"/>
          <w:b/>
          <w:bCs/>
          <w:color w:val="000000"/>
          <w:sz w:val="24"/>
          <w:szCs w:val="24"/>
          <w:lang w:eastAsia="fr-FR"/>
        </w:rPr>
      </w:pPr>
      <w:r w:rsidRPr="00EF797E">
        <w:rPr>
          <w:rFonts w:ascii="Times New Roman" w:eastAsia="Times New Roman" w:hAnsi="Times New Roman" w:cs="Times New Roman"/>
          <w:b/>
          <w:bCs/>
          <w:color w:val="000000"/>
          <w:sz w:val="24"/>
          <w:szCs w:val="24"/>
          <w:lang w:eastAsia="fr-FR"/>
        </w:rPr>
        <w:t>Développement</w:t>
      </w:r>
      <w:r w:rsidRPr="00EF797E">
        <w:rPr>
          <w:rFonts w:ascii="Times New Roman" w:eastAsia="Times New Roman" w:hAnsi="Times New Roman" w:cs="Times New Roman"/>
          <w:color w:val="000000"/>
          <w:sz w:val="24"/>
          <w:szCs w:val="24"/>
          <w:lang w:eastAsia="fr-FR"/>
        </w:rPr>
        <w:t xml:space="preserve"> en 2 ou 3 partie                                              </w:t>
      </w:r>
      <w:r w:rsidR="001D5BBD">
        <w:rPr>
          <w:rFonts w:ascii="Times New Roman" w:eastAsia="Times New Roman" w:hAnsi="Times New Roman" w:cs="Times New Roman"/>
          <w:color w:val="000000"/>
          <w:sz w:val="24"/>
          <w:szCs w:val="24"/>
          <w:lang w:eastAsia="fr-FR"/>
        </w:rPr>
        <w:t xml:space="preserve">               </w:t>
      </w:r>
      <w:proofErr w:type="gramStart"/>
      <w:r w:rsidR="001D5BBD">
        <w:rPr>
          <w:rFonts w:ascii="Times New Roman" w:eastAsia="Times New Roman" w:hAnsi="Times New Roman" w:cs="Times New Roman"/>
          <w:color w:val="000000"/>
          <w:sz w:val="24"/>
          <w:szCs w:val="24"/>
          <w:lang w:eastAsia="fr-FR"/>
        </w:rPr>
        <w:t xml:space="preserve"> </w:t>
      </w:r>
      <w:r w:rsidR="00575CF7">
        <w:rPr>
          <w:rFonts w:ascii="Times New Roman" w:eastAsia="Times New Roman" w:hAnsi="Times New Roman" w:cs="Times New Roman"/>
          <w:color w:val="000000"/>
          <w:sz w:val="24"/>
          <w:szCs w:val="24"/>
          <w:lang w:eastAsia="fr-FR"/>
        </w:rPr>
        <w:t xml:space="preserve"> </w:t>
      </w:r>
      <w:bookmarkStart w:id="0" w:name="_GoBack"/>
      <w:bookmarkEnd w:id="0"/>
      <w:r w:rsidRPr="00EF797E">
        <w:rPr>
          <w:rFonts w:ascii="Times New Roman" w:eastAsia="Times New Roman" w:hAnsi="Times New Roman" w:cs="Times New Roman"/>
          <w:color w:val="000000"/>
          <w:sz w:val="24"/>
          <w:szCs w:val="24"/>
          <w:lang w:eastAsia="fr-FR"/>
        </w:rPr>
        <w:t xml:space="preserve"> </w:t>
      </w:r>
      <w:r w:rsidR="00575CF7">
        <w:rPr>
          <w:rFonts w:ascii="Times New Roman" w:eastAsia="Times New Roman" w:hAnsi="Times New Roman" w:cs="Times New Roman"/>
          <w:b/>
          <w:bCs/>
          <w:color w:val="000000"/>
          <w:sz w:val="24"/>
          <w:szCs w:val="24"/>
          <w:lang w:eastAsia="fr-FR"/>
        </w:rPr>
        <w:t>(</w:t>
      </w:r>
      <w:proofErr w:type="gramEnd"/>
      <w:r w:rsidRPr="00EF797E">
        <w:rPr>
          <w:rFonts w:ascii="Times New Roman" w:eastAsia="Times New Roman" w:hAnsi="Times New Roman" w:cs="Times New Roman"/>
          <w:b/>
          <w:bCs/>
          <w:color w:val="000000"/>
          <w:sz w:val="24"/>
          <w:szCs w:val="24"/>
          <w:lang w:eastAsia="fr-FR"/>
        </w:rPr>
        <w:t>8pts)</w:t>
      </w:r>
    </w:p>
    <w:p w:rsidR="00EF797E" w:rsidRPr="00EF797E" w:rsidRDefault="00EF797E" w:rsidP="00EF797E">
      <w:pPr>
        <w:numPr>
          <w:ilvl w:val="0"/>
          <w:numId w:val="12"/>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Définition(s) ;</w:t>
      </w:r>
    </w:p>
    <w:p w:rsidR="00EF797E" w:rsidRPr="00EF797E" w:rsidRDefault="00EF797E" w:rsidP="00EF797E">
      <w:pPr>
        <w:numPr>
          <w:ilvl w:val="0"/>
          <w:numId w:val="12"/>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 xml:space="preserve">Cerner </w:t>
      </w:r>
      <w:r w:rsidRPr="00EF797E">
        <w:rPr>
          <w:rFonts w:ascii="Times New Roman" w:eastAsia="Verdana" w:hAnsi="Times New Roman" w:cs="Times New Roman"/>
          <w:color w:val="000000"/>
          <w:sz w:val="24"/>
          <w:szCs w:val="24"/>
          <w:lang w:eastAsia="fr-FR"/>
        </w:rPr>
        <w:t xml:space="preserve">le rapport des sciences de l'éducation et de la pédagogie, </w:t>
      </w:r>
      <w:r w:rsidRPr="00EF797E">
        <w:rPr>
          <w:rFonts w:ascii="Times New Roman" w:eastAsia="Times New Roman" w:hAnsi="Times New Roman" w:cs="Times New Roman"/>
          <w:color w:val="000000"/>
          <w:sz w:val="24"/>
          <w:szCs w:val="24"/>
          <w:lang w:eastAsia="fr-FR"/>
        </w:rPr>
        <w:t>en donnant des exemples ;</w:t>
      </w:r>
    </w:p>
    <w:p w:rsidR="00EF797E" w:rsidRPr="00EF797E" w:rsidRDefault="00EF797E" w:rsidP="00EF797E">
      <w:pPr>
        <w:numPr>
          <w:ilvl w:val="0"/>
          <w:numId w:val="12"/>
        </w:numPr>
        <w:spacing w:after="0" w:line="240"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Illustration / consolidation.</w:t>
      </w:r>
    </w:p>
    <w:p w:rsidR="00EF797E" w:rsidRPr="00EF797E" w:rsidRDefault="00EF797E" w:rsidP="00EF797E">
      <w:pPr>
        <w:numPr>
          <w:ilvl w:val="0"/>
          <w:numId w:val="10"/>
        </w:numPr>
        <w:spacing w:after="357" w:line="256" w:lineRule="auto"/>
        <w:contextualSpacing/>
        <w:jc w:val="both"/>
        <w:rPr>
          <w:rFonts w:ascii="Times New Roman" w:eastAsia="Times New Roman" w:hAnsi="Times New Roman" w:cs="Times New Roman"/>
          <w:b/>
          <w:bCs/>
          <w:color w:val="000000"/>
          <w:sz w:val="24"/>
          <w:szCs w:val="24"/>
          <w:lang w:eastAsia="fr-FR"/>
        </w:rPr>
      </w:pPr>
      <w:r w:rsidRPr="00EF797E">
        <w:rPr>
          <w:rFonts w:ascii="Times New Roman" w:eastAsia="Times New Roman" w:hAnsi="Times New Roman" w:cs="Times New Roman"/>
          <w:b/>
          <w:bCs/>
          <w:color w:val="000000"/>
          <w:sz w:val="24"/>
          <w:szCs w:val="24"/>
          <w:lang w:eastAsia="fr-FR"/>
        </w:rPr>
        <w:t xml:space="preserve">Conclusion </w:t>
      </w:r>
      <w:r w:rsidRPr="00EF797E">
        <w:rPr>
          <w:rFonts w:ascii="Times New Roman" w:eastAsia="Times New Roman" w:hAnsi="Times New Roman" w:cs="Times New Roman"/>
          <w:color w:val="000000"/>
          <w:sz w:val="24"/>
          <w:szCs w:val="24"/>
          <w:lang w:eastAsia="fr-FR"/>
        </w:rPr>
        <w:t xml:space="preserve">                                                                              </w:t>
      </w:r>
      <w:r w:rsidR="001D5BBD">
        <w:rPr>
          <w:rFonts w:ascii="Times New Roman" w:eastAsia="Times New Roman" w:hAnsi="Times New Roman" w:cs="Times New Roman"/>
          <w:color w:val="000000"/>
          <w:sz w:val="24"/>
          <w:szCs w:val="24"/>
          <w:lang w:eastAsia="fr-FR"/>
        </w:rPr>
        <w:t xml:space="preserve">               </w:t>
      </w:r>
      <w:proofErr w:type="gramStart"/>
      <w:r w:rsidR="001D5BBD">
        <w:rPr>
          <w:rFonts w:ascii="Times New Roman" w:eastAsia="Times New Roman" w:hAnsi="Times New Roman" w:cs="Times New Roman"/>
          <w:color w:val="000000"/>
          <w:sz w:val="24"/>
          <w:szCs w:val="24"/>
          <w:lang w:eastAsia="fr-FR"/>
        </w:rPr>
        <w:t xml:space="preserve">   </w:t>
      </w:r>
      <w:r w:rsidR="00575CF7">
        <w:rPr>
          <w:rFonts w:ascii="Times New Roman" w:eastAsia="Times New Roman" w:hAnsi="Times New Roman" w:cs="Times New Roman"/>
          <w:b/>
          <w:bCs/>
          <w:color w:val="000000"/>
          <w:sz w:val="24"/>
          <w:szCs w:val="24"/>
          <w:lang w:eastAsia="fr-FR"/>
        </w:rPr>
        <w:t>(</w:t>
      </w:r>
      <w:proofErr w:type="gramEnd"/>
      <w:r w:rsidRPr="00EF797E">
        <w:rPr>
          <w:rFonts w:ascii="Times New Roman" w:eastAsia="Times New Roman" w:hAnsi="Times New Roman" w:cs="Times New Roman"/>
          <w:b/>
          <w:bCs/>
          <w:color w:val="000000"/>
          <w:sz w:val="24"/>
          <w:szCs w:val="24"/>
          <w:lang w:eastAsia="fr-FR"/>
        </w:rPr>
        <w:t>2pts)</w:t>
      </w:r>
    </w:p>
    <w:p w:rsidR="00EF797E" w:rsidRPr="00EF797E" w:rsidRDefault="00EF797E" w:rsidP="00EF797E">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EF797E" w:rsidRPr="00EF797E" w:rsidRDefault="00EF797E" w:rsidP="00EF797E">
      <w:pPr>
        <w:numPr>
          <w:ilvl w:val="0"/>
          <w:numId w:val="10"/>
        </w:numPr>
        <w:spacing w:after="357" w:line="256"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b/>
          <w:bCs/>
          <w:color w:val="000000"/>
          <w:sz w:val="24"/>
          <w:szCs w:val="24"/>
          <w:lang w:eastAsia="fr-FR"/>
        </w:rPr>
        <w:t>A retenir</w:t>
      </w:r>
      <w:r w:rsidRPr="00EF797E">
        <w:rPr>
          <w:rFonts w:ascii="Times New Roman" w:eastAsia="Times New Roman" w:hAnsi="Times New Roman" w:cs="Times New Roman"/>
          <w:color w:val="000000"/>
          <w:sz w:val="24"/>
          <w:szCs w:val="24"/>
          <w:lang w:eastAsia="fr-FR"/>
        </w:rPr>
        <w:t xml:space="preserve"> (la </w:t>
      </w:r>
      <w:r w:rsidRPr="00EF797E">
        <w:rPr>
          <w:rFonts w:ascii="Times New Roman" w:eastAsia="Times New Roman" w:hAnsi="Times New Roman" w:cs="Times New Roman"/>
          <w:b/>
          <w:bCs/>
          <w:color w:val="000000"/>
          <w:sz w:val="24"/>
          <w:szCs w:val="24"/>
          <w:lang w:eastAsia="fr-FR"/>
        </w:rPr>
        <w:t>forme</w:t>
      </w:r>
      <w:r w:rsidRPr="00EF797E">
        <w:rPr>
          <w:rFonts w:ascii="Times New Roman" w:eastAsia="Times New Roman" w:hAnsi="Times New Roman" w:cs="Times New Roman"/>
          <w:color w:val="000000"/>
          <w:sz w:val="24"/>
          <w:szCs w:val="24"/>
          <w:lang w:eastAsia="fr-FR"/>
        </w:rPr>
        <w:t xml:space="preserve">):                                                               </w:t>
      </w:r>
      <w:r w:rsidR="001D5BBD">
        <w:rPr>
          <w:rFonts w:ascii="Times New Roman" w:eastAsia="Times New Roman" w:hAnsi="Times New Roman" w:cs="Times New Roman"/>
          <w:color w:val="000000"/>
          <w:sz w:val="24"/>
          <w:szCs w:val="24"/>
          <w:lang w:eastAsia="fr-FR"/>
        </w:rPr>
        <w:t xml:space="preserve">              </w:t>
      </w:r>
      <w:r w:rsidR="00575CF7">
        <w:rPr>
          <w:rFonts w:ascii="Times New Roman" w:eastAsia="Times New Roman" w:hAnsi="Times New Roman" w:cs="Times New Roman"/>
          <w:color w:val="000000"/>
          <w:sz w:val="24"/>
          <w:szCs w:val="24"/>
          <w:lang w:eastAsia="fr-FR"/>
        </w:rPr>
        <w:t xml:space="preserve"> </w:t>
      </w:r>
      <w:proofErr w:type="gramStart"/>
      <w:r w:rsidR="001D5BBD">
        <w:rPr>
          <w:rFonts w:ascii="Times New Roman" w:eastAsia="Times New Roman" w:hAnsi="Times New Roman" w:cs="Times New Roman"/>
          <w:color w:val="000000"/>
          <w:sz w:val="24"/>
          <w:szCs w:val="24"/>
          <w:lang w:eastAsia="fr-FR"/>
        </w:rPr>
        <w:t xml:space="preserve">   </w:t>
      </w:r>
      <w:r w:rsidR="00575CF7">
        <w:rPr>
          <w:rFonts w:ascii="Times New Roman" w:eastAsia="Times New Roman" w:hAnsi="Times New Roman" w:cs="Times New Roman"/>
          <w:b/>
          <w:bCs/>
          <w:color w:val="000000"/>
          <w:sz w:val="24"/>
          <w:szCs w:val="24"/>
          <w:lang w:eastAsia="fr-FR"/>
        </w:rPr>
        <w:t>(</w:t>
      </w:r>
      <w:proofErr w:type="gramEnd"/>
      <w:r w:rsidRPr="00EF797E">
        <w:rPr>
          <w:rFonts w:ascii="Times New Roman" w:eastAsia="Times New Roman" w:hAnsi="Times New Roman" w:cs="Times New Roman"/>
          <w:b/>
          <w:bCs/>
          <w:color w:val="000000"/>
          <w:sz w:val="24"/>
          <w:szCs w:val="24"/>
          <w:lang w:eastAsia="fr-FR"/>
        </w:rPr>
        <w:t xml:space="preserve">8 pts)                                                              </w:t>
      </w:r>
    </w:p>
    <w:p w:rsidR="00EF797E" w:rsidRPr="00EF797E" w:rsidRDefault="00EF797E" w:rsidP="00EF797E">
      <w:pPr>
        <w:numPr>
          <w:ilvl w:val="0"/>
          <w:numId w:val="13"/>
        </w:numPr>
        <w:spacing w:after="357" w:line="256"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Usage et pertinence de la langue ;</w:t>
      </w:r>
    </w:p>
    <w:p w:rsidR="00EF797E" w:rsidRPr="00EF797E" w:rsidRDefault="00EF797E" w:rsidP="00EF797E">
      <w:pPr>
        <w:numPr>
          <w:ilvl w:val="0"/>
          <w:numId w:val="13"/>
        </w:numPr>
        <w:spacing w:after="357" w:line="256"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Cohérence</w:t>
      </w:r>
    </w:p>
    <w:p w:rsidR="00EF797E" w:rsidRPr="00EF797E" w:rsidRDefault="00EF797E" w:rsidP="00EF797E">
      <w:pPr>
        <w:numPr>
          <w:ilvl w:val="0"/>
          <w:numId w:val="13"/>
        </w:numPr>
        <w:spacing w:after="357" w:line="256"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Eléments de transition entre les différentes parties de réponse ;</w:t>
      </w:r>
    </w:p>
    <w:p w:rsidR="00EF797E" w:rsidRPr="00EF797E" w:rsidRDefault="00EF797E" w:rsidP="00EF797E">
      <w:pPr>
        <w:numPr>
          <w:ilvl w:val="0"/>
          <w:numId w:val="13"/>
        </w:numPr>
        <w:spacing w:after="357" w:line="256" w:lineRule="auto"/>
        <w:contextualSpacing/>
        <w:jc w:val="both"/>
        <w:rPr>
          <w:rFonts w:ascii="Times New Roman" w:eastAsia="Times New Roman" w:hAnsi="Times New Roman" w:cs="Times New Roman"/>
          <w:color w:val="000000"/>
          <w:sz w:val="24"/>
          <w:szCs w:val="24"/>
          <w:lang w:eastAsia="fr-FR"/>
        </w:rPr>
      </w:pPr>
      <w:r w:rsidRPr="00EF797E">
        <w:rPr>
          <w:rFonts w:ascii="Times New Roman" w:eastAsia="Times New Roman" w:hAnsi="Times New Roman" w:cs="Times New Roman"/>
          <w:color w:val="000000"/>
          <w:sz w:val="24"/>
          <w:szCs w:val="24"/>
          <w:lang w:eastAsia="fr-FR"/>
        </w:rPr>
        <w:t>Illustrations et citations.</w:t>
      </w:r>
    </w:p>
    <w:p w:rsidR="000E24B5" w:rsidRDefault="000E24B5" w:rsidP="00E2482D"/>
    <w:p w:rsidR="000E24B5" w:rsidRPr="00EF797E" w:rsidRDefault="00EF797E" w:rsidP="00EF797E">
      <w:pPr>
        <w:pStyle w:val="Paragraphedeliste"/>
        <w:numPr>
          <w:ilvl w:val="0"/>
          <w:numId w:val="14"/>
        </w:numPr>
        <w:rPr>
          <w:rFonts w:ascii="Times New Roman" w:hAnsi="Times New Roman" w:cs="Times New Roman"/>
          <w:b/>
          <w:bCs/>
          <w:sz w:val="24"/>
          <w:szCs w:val="24"/>
        </w:rPr>
      </w:pPr>
      <w:r w:rsidRPr="00EF797E">
        <w:rPr>
          <w:rFonts w:ascii="Times New Roman" w:hAnsi="Times New Roman" w:cs="Times New Roman"/>
          <w:b/>
          <w:bCs/>
          <w:sz w:val="24"/>
          <w:szCs w:val="24"/>
        </w:rPr>
        <w:t>Corrigé</w:t>
      </w:r>
      <w:r w:rsidR="0099644D">
        <w:rPr>
          <w:rFonts w:ascii="Times New Roman" w:hAnsi="Times New Roman" w:cs="Times New Roman"/>
          <w:b/>
          <w:bCs/>
          <w:sz w:val="24"/>
          <w:szCs w:val="24"/>
        </w:rPr>
        <w:t xml:space="preserve"> type</w:t>
      </w:r>
      <w:r w:rsidR="00615778">
        <w:rPr>
          <w:rFonts w:ascii="Times New Roman" w:hAnsi="Times New Roman" w:cs="Times New Roman"/>
          <w:b/>
          <w:bCs/>
          <w:sz w:val="24"/>
          <w:szCs w:val="24"/>
        </w:rPr>
        <w:t>:</w:t>
      </w:r>
    </w:p>
    <w:p w:rsidR="000E24B5" w:rsidRPr="000E24B5" w:rsidRDefault="00615778" w:rsidP="00556834">
      <w:pPr>
        <w:spacing w:after="0"/>
        <w:jc w:val="both"/>
        <w:rPr>
          <w:rFonts w:ascii="Times New Roman" w:eastAsia="Times New Roman" w:hAnsi="Times New Roman" w:cs="Times New Roman"/>
          <w:sz w:val="24"/>
          <w:szCs w:val="24"/>
          <w:lang w:eastAsia="fr-FR"/>
        </w:rPr>
      </w:pPr>
      <w:r w:rsidRPr="003A22AD">
        <w:rPr>
          <w:rFonts w:ascii="Times New Roman" w:eastAsia="Times New Roman" w:hAnsi="Times New Roman" w:cs="Times New Roman"/>
          <w:b/>
          <w:bCs/>
          <w:sz w:val="24"/>
          <w:szCs w:val="24"/>
          <w:lang w:eastAsia="fr-FR"/>
        </w:rPr>
        <w:t>L'évaluation</w:t>
      </w:r>
      <w:r w:rsidRPr="00615778">
        <w:rPr>
          <w:rFonts w:ascii="Times New Roman" w:eastAsia="Times New Roman" w:hAnsi="Times New Roman" w:cs="Times New Roman"/>
          <w:sz w:val="24"/>
          <w:szCs w:val="24"/>
          <w:lang w:eastAsia="fr-FR"/>
        </w:rPr>
        <w:t>, partie intégrante de l'enseignement, implique un sujet qui évalue un objet dans le temps pour déterminer sa valeur à des fins spécifiques. Elle privilégie le processus sur le produit, mettant l'accent sur le "pourquoi" plutôt que sur le "quoi". Les résultats fournissent des données pour ajuster l'enseignement, via des feedbacks, et améliorer les performances des élèves, nécessitant une adaptation continue de l'enseignement aux besoins des apprenants.</w:t>
      </w:r>
    </w:p>
    <w:p w:rsidR="000E24B5" w:rsidRPr="003A22AD" w:rsidRDefault="000E24B5" w:rsidP="00556834">
      <w:pPr>
        <w:spacing w:after="0"/>
        <w:jc w:val="both"/>
        <w:rPr>
          <w:rFonts w:ascii="Times New Roman" w:eastAsia="Times New Roman" w:hAnsi="Times New Roman" w:cs="Times New Roman"/>
          <w:b/>
          <w:bCs/>
          <w:sz w:val="24"/>
          <w:szCs w:val="24"/>
          <w:lang w:eastAsia="fr-FR"/>
        </w:rPr>
      </w:pPr>
      <w:r w:rsidRPr="003A22AD">
        <w:rPr>
          <w:rFonts w:ascii="Times New Roman" w:eastAsia="Times New Roman" w:hAnsi="Times New Roman" w:cs="Times New Roman"/>
          <w:b/>
          <w:bCs/>
          <w:sz w:val="24"/>
          <w:szCs w:val="24"/>
          <w:lang w:eastAsia="fr-FR"/>
        </w:rPr>
        <w:t>Comment apprécier le travail des apprenants ?</w:t>
      </w:r>
    </w:p>
    <w:p w:rsidR="000E24B5" w:rsidRPr="000E24B5" w:rsidRDefault="000E24B5" w:rsidP="00556834">
      <w:pPr>
        <w:spacing w:after="0"/>
        <w:jc w:val="both"/>
        <w:rPr>
          <w:rFonts w:ascii="Times New Roman" w:eastAsia="Times New Roman" w:hAnsi="Times New Roman" w:cs="Times New Roman"/>
          <w:sz w:val="24"/>
          <w:szCs w:val="24"/>
          <w:lang w:eastAsia="fr-FR"/>
        </w:rPr>
      </w:pPr>
      <w:r w:rsidRPr="000E24B5">
        <w:rPr>
          <w:rFonts w:ascii="Times New Roman" w:eastAsia="Times New Roman" w:hAnsi="Times New Roman" w:cs="Times New Roman"/>
          <w:sz w:val="24"/>
          <w:szCs w:val="24"/>
          <w:lang w:eastAsia="fr-FR"/>
        </w:rPr>
        <w:t xml:space="preserve"> Il y a différents types d’évaluation :</w:t>
      </w:r>
    </w:p>
    <w:p w:rsidR="007F29F6" w:rsidRDefault="00615778" w:rsidP="00556834">
      <w:pPr>
        <w:pStyle w:val="Paragraphedeliste"/>
        <w:numPr>
          <w:ilvl w:val="0"/>
          <w:numId w:val="1"/>
        </w:numPr>
        <w:spacing w:after="0"/>
        <w:ind w:left="284" w:hanging="284"/>
        <w:jc w:val="both"/>
        <w:rPr>
          <w:rFonts w:ascii="Times New Roman" w:eastAsia="Times New Roman" w:hAnsi="Times New Roman" w:cs="Times New Roman"/>
          <w:sz w:val="24"/>
          <w:szCs w:val="24"/>
          <w:lang w:eastAsia="fr-FR"/>
        </w:rPr>
      </w:pPr>
      <w:r w:rsidRPr="00615778">
        <w:rPr>
          <w:rFonts w:ascii="Times New Roman" w:eastAsia="Times New Roman" w:hAnsi="Times New Roman" w:cs="Times New Roman"/>
          <w:b/>
          <w:bCs/>
          <w:sz w:val="24"/>
          <w:szCs w:val="24"/>
          <w:lang w:eastAsia="fr-FR"/>
        </w:rPr>
        <w:t xml:space="preserve">L'évaluation diagnostique, </w:t>
      </w:r>
      <w:r w:rsidRPr="00615778">
        <w:rPr>
          <w:rFonts w:ascii="Times New Roman" w:eastAsia="Times New Roman" w:hAnsi="Times New Roman" w:cs="Times New Roman"/>
          <w:sz w:val="24"/>
          <w:szCs w:val="24"/>
          <w:lang w:eastAsia="fr-FR"/>
        </w:rPr>
        <w:t xml:space="preserve">administrée en début d'année sous forme de test, </w:t>
      </w:r>
      <w:proofErr w:type="gramStart"/>
      <w:r w:rsidR="007F29F6">
        <w:rPr>
          <w:rFonts w:ascii="Times New Roman" w:eastAsia="Times New Roman" w:hAnsi="Times New Roman" w:cs="Times New Roman"/>
          <w:sz w:val="24"/>
          <w:szCs w:val="24"/>
          <w:lang w:eastAsia="fr-FR"/>
        </w:rPr>
        <w:t xml:space="preserve">identifie </w:t>
      </w:r>
      <w:r w:rsidR="007F29F6" w:rsidRPr="00615778">
        <w:rPr>
          <w:rFonts w:ascii="Times New Roman" w:eastAsia="Times New Roman" w:hAnsi="Times New Roman" w:cs="Times New Roman"/>
          <w:sz w:val="24"/>
          <w:szCs w:val="24"/>
          <w:lang w:eastAsia="fr-FR"/>
        </w:rPr>
        <w:t>le</w:t>
      </w:r>
      <w:proofErr w:type="gramEnd"/>
      <w:r w:rsidRPr="00615778">
        <w:rPr>
          <w:rFonts w:ascii="Times New Roman" w:eastAsia="Times New Roman" w:hAnsi="Times New Roman" w:cs="Times New Roman"/>
          <w:sz w:val="24"/>
          <w:szCs w:val="24"/>
          <w:lang w:eastAsia="fr-FR"/>
        </w:rPr>
        <w:t xml:space="preserve"> </w:t>
      </w:r>
    </w:p>
    <w:p w:rsidR="00615778" w:rsidRPr="007F29F6" w:rsidRDefault="00615778" w:rsidP="00556834">
      <w:pPr>
        <w:spacing w:after="0"/>
        <w:jc w:val="both"/>
        <w:rPr>
          <w:rFonts w:ascii="Times New Roman" w:eastAsia="Times New Roman" w:hAnsi="Times New Roman" w:cs="Times New Roman"/>
          <w:sz w:val="24"/>
          <w:szCs w:val="24"/>
          <w:lang w:eastAsia="fr-FR"/>
        </w:rPr>
      </w:pPr>
      <w:r w:rsidRPr="007F29F6">
        <w:rPr>
          <w:rFonts w:ascii="Times New Roman" w:eastAsia="Times New Roman" w:hAnsi="Times New Roman" w:cs="Times New Roman"/>
          <w:sz w:val="24"/>
          <w:szCs w:val="24"/>
          <w:lang w:eastAsia="fr-FR"/>
        </w:rPr>
        <w:t>niveau réel des apprenants et leurs forces/faiblesses. Elle guide la préparation d'activités adaptées et permet de mesurer les progrès, intégrant les éléments non acquis des années précédentes dans la progression, sans notation ni correction exhaustive.</w:t>
      </w:r>
    </w:p>
    <w:p w:rsidR="007F29F6" w:rsidRDefault="00615778" w:rsidP="00556834">
      <w:pPr>
        <w:pStyle w:val="Paragraphedeliste"/>
        <w:numPr>
          <w:ilvl w:val="0"/>
          <w:numId w:val="1"/>
        </w:numPr>
        <w:spacing w:after="0"/>
        <w:ind w:left="284" w:hanging="284"/>
        <w:jc w:val="both"/>
        <w:rPr>
          <w:rFonts w:ascii="Times New Roman" w:eastAsia="Times New Roman" w:hAnsi="Times New Roman" w:cs="Times New Roman"/>
          <w:sz w:val="24"/>
          <w:szCs w:val="24"/>
          <w:lang w:eastAsia="fr-FR"/>
        </w:rPr>
      </w:pPr>
      <w:r w:rsidRPr="00615778">
        <w:rPr>
          <w:rFonts w:ascii="Times New Roman" w:eastAsia="Times New Roman" w:hAnsi="Times New Roman" w:cs="Times New Roman"/>
          <w:b/>
          <w:bCs/>
          <w:sz w:val="24"/>
          <w:szCs w:val="24"/>
          <w:lang w:eastAsia="fr-FR"/>
        </w:rPr>
        <w:t>L'évaluation certificative</w:t>
      </w:r>
      <w:r w:rsidRPr="00615778">
        <w:rPr>
          <w:rFonts w:ascii="Times New Roman" w:eastAsia="Times New Roman" w:hAnsi="Times New Roman" w:cs="Times New Roman"/>
          <w:sz w:val="24"/>
          <w:szCs w:val="24"/>
          <w:lang w:eastAsia="fr-FR"/>
        </w:rPr>
        <w:t xml:space="preserve">, gérée par le système scolaire, vise la sélection et l'orientation. </w:t>
      </w:r>
    </w:p>
    <w:p w:rsidR="00615778" w:rsidRPr="007F29F6" w:rsidRDefault="00615778" w:rsidP="00556834">
      <w:pPr>
        <w:spacing w:after="0"/>
        <w:jc w:val="both"/>
        <w:rPr>
          <w:rFonts w:ascii="Times New Roman" w:eastAsia="Times New Roman" w:hAnsi="Times New Roman" w:cs="Times New Roman"/>
          <w:sz w:val="24"/>
          <w:szCs w:val="24"/>
          <w:lang w:eastAsia="fr-FR"/>
        </w:rPr>
      </w:pPr>
      <w:r w:rsidRPr="007F29F6">
        <w:rPr>
          <w:rFonts w:ascii="Times New Roman" w:eastAsia="Times New Roman" w:hAnsi="Times New Roman" w:cs="Times New Roman"/>
          <w:sz w:val="24"/>
          <w:szCs w:val="24"/>
          <w:lang w:eastAsia="fr-FR"/>
        </w:rPr>
        <w:t>Elle implique des tests conformes aux directives officielles et nécessite une notation. Effectuée par l'enseignant à la fin d'une période d'enseignement, elle rend compte de l'apprentissage de chaque élève, souvent par une note chiffrée, pour communiquer, valider l'apprentissage, ou orienter les élèves. Elle permet également aux élèves de situer leur apprentissage et leur position dans l'institution.</w:t>
      </w:r>
    </w:p>
    <w:p w:rsidR="007F29F6" w:rsidRDefault="00615778" w:rsidP="00556834">
      <w:pPr>
        <w:pStyle w:val="Paragraphedeliste"/>
        <w:numPr>
          <w:ilvl w:val="0"/>
          <w:numId w:val="1"/>
        </w:numPr>
        <w:spacing w:after="0"/>
        <w:ind w:left="284" w:hanging="284"/>
        <w:jc w:val="both"/>
        <w:rPr>
          <w:rFonts w:ascii="Times New Roman" w:eastAsia="Times New Roman" w:hAnsi="Times New Roman" w:cs="Times New Roman"/>
          <w:sz w:val="24"/>
          <w:szCs w:val="24"/>
          <w:lang w:eastAsia="fr-FR"/>
        </w:rPr>
      </w:pPr>
      <w:r w:rsidRPr="00615778">
        <w:rPr>
          <w:rFonts w:ascii="Times New Roman" w:eastAsia="Times New Roman" w:hAnsi="Times New Roman" w:cs="Times New Roman"/>
          <w:b/>
          <w:bCs/>
          <w:sz w:val="24"/>
          <w:szCs w:val="24"/>
          <w:lang w:eastAsia="fr-FR"/>
        </w:rPr>
        <w:t xml:space="preserve">L'évaluation formative, </w:t>
      </w:r>
      <w:r w:rsidRPr="00615778">
        <w:rPr>
          <w:rFonts w:ascii="Times New Roman" w:eastAsia="Times New Roman" w:hAnsi="Times New Roman" w:cs="Times New Roman"/>
          <w:sz w:val="24"/>
          <w:szCs w:val="24"/>
          <w:lang w:eastAsia="fr-FR"/>
        </w:rPr>
        <w:t xml:space="preserve">effectuée par l'enseignant, se concentre sur le produit obtenu en </w:t>
      </w:r>
    </w:p>
    <w:p w:rsidR="000E24B5" w:rsidRPr="007F29F6" w:rsidRDefault="00615778" w:rsidP="00556834">
      <w:pPr>
        <w:spacing w:after="0"/>
        <w:jc w:val="both"/>
        <w:rPr>
          <w:rFonts w:ascii="Times New Roman" w:eastAsia="Times New Roman" w:hAnsi="Times New Roman" w:cs="Times New Roman"/>
          <w:sz w:val="24"/>
          <w:szCs w:val="24"/>
          <w:lang w:eastAsia="fr-FR"/>
        </w:rPr>
      </w:pPr>
      <w:proofErr w:type="gramStart"/>
      <w:r w:rsidRPr="007F29F6">
        <w:rPr>
          <w:rFonts w:ascii="Times New Roman" w:eastAsia="Times New Roman" w:hAnsi="Times New Roman" w:cs="Times New Roman"/>
          <w:sz w:val="24"/>
          <w:szCs w:val="24"/>
          <w:lang w:eastAsia="fr-FR"/>
        </w:rPr>
        <w:lastRenderedPageBreak/>
        <w:t>cours</w:t>
      </w:r>
      <w:proofErr w:type="gramEnd"/>
      <w:r w:rsidRPr="007F29F6">
        <w:rPr>
          <w:rFonts w:ascii="Times New Roman" w:eastAsia="Times New Roman" w:hAnsi="Times New Roman" w:cs="Times New Roman"/>
          <w:sz w:val="24"/>
          <w:szCs w:val="24"/>
          <w:lang w:eastAsia="fr-FR"/>
        </w:rPr>
        <w:t xml:space="preserve"> d'apprentissage, en considérant la démarche de production. Elle utilise des outils comme des grilles de critères pour prendre en compte les erreurs, réguler l'apprentissage, et adapter la pédagogie pour renforcer les succès. Elle inclut des phases d'évaluation suivies de remédiations pour pallier les lacunes identifiées, avec des exercices visant à l'amélioration. En évaluant régulièrement, l'enseignant peut concevoir des stratégies de remédiation pour surmonter les obstacles, impliquant les élèves dans le processus d'évaluation pour les responsabiliser et les conscientiser de leurs progrès ou faiblesses.</w:t>
      </w:r>
    </w:p>
    <w:p w:rsidR="007F29F6" w:rsidRPr="003A22AD" w:rsidRDefault="000E24B5" w:rsidP="00556834">
      <w:pPr>
        <w:pStyle w:val="Paragraphedeliste"/>
        <w:numPr>
          <w:ilvl w:val="0"/>
          <w:numId w:val="14"/>
        </w:numPr>
        <w:spacing w:after="0"/>
        <w:jc w:val="both"/>
        <w:rPr>
          <w:rFonts w:ascii="Times New Roman" w:eastAsia="Times New Roman" w:hAnsi="Times New Roman" w:cs="Times New Roman"/>
          <w:i/>
          <w:iCs/>
          <w:sz w:val="24"/>
          <w:szCs w:val="24"/>
          <w:lang w:eastAsia="fr-FR"/>
        </w:rPr>
      </w:pPr>
      <w:r w:rsidRPr="003A22AD">
        <w:rPr>
          <w:rFonts w:ascii="Times New Roman" w:eastAsia="Times New Roman" w:hAnsi="Times New Roman" w:cs="Times New Roman"/>
          <w:i/>
          <w:iCs/>
          <w:sz w:val="24"/>
          <w:szCs w:val="24"/>
          <w:lang w:eastAsia="fr-FR"/>
        </w:rPr>
        <w:t>Pour évaluer les démarches d’apprentissage, l’acquisit</w:t>
      </w:r>
      <w:r w:rsidR="007F29F6" w:rsidRPr="003A22AD">
        <w:rPr>
          <w:rFonts w:ascii="Times New Roman" w:eastAsia="Times New Roman" w:hAnsi="Times New Roman" w:cs="Times New Roman"/>
          <w:i/>
          <w:iCs/>
          <w:sz w:val="24"/>
          <w:szCs w:val="24"/>
          <w:lang w:eastAsia="fr-FR"/>
        </w:rPr>
        <w:t>ion des connaissances et porter</w:t>
      </w:r>
    </w:p>
    <w:p w:rsidR="000E24B5" w:rsidRPr="003A22AD" w:rsidRDefault="000E24B5" w:rsidP="00556834">
      <w:pPr>
        <w:spacing w:after="0"/>
        <w:ind w:left="360"/>
        <w:jc w:val="both"/>
        <w:rPr>
          <w:rFonts w:ascii="Times New Roman" w:eastAsia="Times New Roman" w:hAnsi="Times New Roman" w:cs="Times New Roman"/>
          <w:i/>
          <w:iCs/>
          <w:sz w:val="24"/>
          <w:szCs w:val="24"/>
          <w:lang w:eastAsia="fr-FR"/>
        </w:rPr>
      </w:pPr>
      <w:proofErr w:type="gramStart"/>
      <w:r w:rsidRPr="003A22AD">
        <w:rPr>
          <w:rFonts w:ascii="Times New Roman" w:eastAsia="Times New Roman" w:hAnsi="Times New Roman" w:cs="Times New Roman"/>
          <w:i/>
          <w:iCs/>
          <w:sz w:val="24"/>
          <w:szCs w:val="24"/>
          <w:lang w:eastAsia="fr-FR"/>
        </w:rPr>
        <w:t>un</w:t>
      </w:r>
      <w:proofErr w:type="gramEnd"/>
      <w:r w:rsidRPr="003A22AD">
        <w:rPr>
          <w:rFonts w:ascii="Times New Roman" w:eastAsia="Times New Roman" w:hAnsi="Times New Roman" w:cs="Times New Roman"/>
          <w:i/>
          <w:iCs/>
          <w:sz w:val="24"/>
          <w:szCs w:val="24"/>
          <w:lang w:eastAsia="fr-FR"/>
        </w:rPr>
        <w:t xml:space="preserve"> jugement sur le développement des compétences de l’élève, </w:t>
      </w:r>
      <w:r w:rsidR="00C6025F" w:rsidRPr="003A22AD">
        <w:rPr>
          <w:rFonts w:ascii="Times New Roman" w:eastAsia="Times New Roman" w:hAnsi="Times New Roman" w:cs="Times New Roman"/>
          <w:i/>
          <w:iCs/>
          <w:sz w:val="24"/>
          <w:szCs w:val="24"/>
          <w:lang w:eastAsia="fr-FR"/>
        </w:rPr>
        <w:t>on peut</w:t>
      </w:r>
      <w:r w:rsidRPr="003A22AD">
        <w:rPr>
          <w:rFonts w:ascii="Times New Roman" w:eastAsia="Times New Roman" w:hAnsi="Times New Roman" w:cs="Times New Roman"/>
          <w:i/>
          <w:iCs/>
          <w:sz w:val="24"/>
          <w:szCs w:val="24"/>
          <w:lang w:eastAsia="fr-FR"/>
        </w:rPr>
        <w:t xml:space="preserve"> utiliser différents outils et moyens : </w:t>
      </w:r>
    </w:p>
    <w:p w:rsidR="00C6025F" w:rsidRPr="00C6025F" w:rsidRDefault="00C6025F" w:rsidP="00556834">
      <w:pPr>
        <w:pStyle w:val="Paragraphedeliste"/>
        <w:numPr>
          <w:ilvl w:val="1"/>
          <w:numId w:val="4"/>
        </w:numPr>
        <w:spacing w:after="0"/>
        <w:ind w:left="284" w:hanging="284"/>
        <w:jc w:val="both"/>
        <w:rPr>
          <w:rFonts w:ascii="Times New Roman" w:eastAsia="Times New Roman" w:hAnsi="Times New Roman" w:cs="Times New Roman"/>
          <w:sz w:val="24"/>
          <w:szCs w:val="24"/>
          <w:lang w:eastAsia="fr-FR"/>
        </w:rPr>
      </w:pPr>
      <w:r w:rsidRPr="00C6025F">
        <w:rPr>
          <w:rFonts w:ascii="Times New Roman" w:eastAsia="Times New Roman" w:hAnsi="Times New Roman" w:cs="Times New Roman"/>
          <w:b/>
          <w:bCs/>
          <w:sz w:val="24"/>
          <w:szCs w:val="24"/>
          <w:lang w:eastAsia="fr-FR"/>
        </w:rPr>
        <w:t xml:space="preserve">Le journal de bord </w:t>
      </w:r>
      <w:r w:rsidRPr="00C6025F">
        <w:rPr>
          <w:rFonts w:ascii="Times New Roman" w:eastAsia="Times New Roman" w:hAnsi="Times New Roman" w:cs="Times New Roman"/>
          <w:sz w:val="24"/>
          <w:szCs w:val="24"/>
          <w:lang w:eastAsia="fr-FR"/>
        </w:rPr>
        <w:t>favorise le feedback des élèves pour ajuster l'enseignement.</w:t>
      </w:r>
    </w:p>
    <w:p w:rsidR="00C6025F" w:rsidRPr="00C6025F" w:rsidRDefault="00C6025F" w:rsidP="00556834">
      <w:pPr>
        <w:pStyle w:val="Paragraphedeliste"/>
        <w:numPr>
          <w:ilvl w:val="1"/>
          <w:numId w:val="5"/>
        </w:numPr>
        <w:spacing w:after="0"/>
        <w:ind w:left="284" w:hanging="284"/>
        <w:jc w:val="both"/>
        <w:rPr>
          <w:rFonts w:ascii="Times New Roman" w:eastAsia="Times New Roman" w:hAnsi="Times New Roman" w:cs="Times New Roman"/>
          <w:sz w:val="24"/>
          <w:szCs w:val="24"/>
          <w:lang w:eastAsia="fr-FR"/>
        </w:rPr>
      </w:pPr>
      <w:r w:rsidRPr="00C6025F">
        <w:rPr>
          <w:rFonts w:ascii="Times New Roman" w:eastAsia="Times New Roman" w:hAnsi="Times New Roman" w:cs="Times New Roman"/>
          <w:b/>
          <w:bCs/>
          <w:sz w:val="24"/>
          <w:szCs w:val="24"/>
          <w:lang w:eastAsia="fr-FR"/>
        </w:rPr>
        <w:t xml:space="preserve">Le portfolio </w:t>
      </w:r>
      <w:r w:rsidRPr="00C6025F">
        <w:rPr>
          <w:rFonts w:ascii="Times New Roman" w:eastAsia="Times New Roman" w:hAnsi="Times New Roman" w:cs="Times New Roman"/>
          <w:sz w:val="24"/>
          <w:szCs w:val="24"/>
          <w:lang w:eastAsia="fr-FR"/>
        </w:rPr>
        <w:t>favorise la conservation et la réutilisation des travaux personnels des élèves.</w:t>
      </w:r>
    </w:p>
    <w:p w:rsidR="00C6025F" w:rsidRDefault="00C6025F" w:rsidP="00556834">
      <w:pPr>
        <w:pStyle w:val="Paragraphedeliste"/>
        <w:numPr>
          <w:ilvl w:val="1"/>
          <w:numId w:val="6"/>
        </w:numPr>
        <w:spacing w:after="0"/>
        <w:ind w:left="284" w:hanging="284"/>
        <w:jc w:val="both"/>
        <w:rPr>
          <w:rFonts w:ascii="Times New Roman" w:eastAsia="Times New Roman" w:hAnsi="Times New Roman" w:cs="Times New Roman"/>
          <w:sz w:val="24"/>
          <w:szCs w:val="24"/>
          <w:lang w:eastAsia="fr-FR"/>
        </w:rPr>
      </w:pPr>
      <w:r w:rsidRPr="00C6025F">
        <w:rPr>
          <w:rFonts w:ascii="Times New Roman" w:eastAsia="Times New Roman" w:hAnsi="Times New Roman" w:cs="Times New Roman"/>
          <w:b/>
          <w:bCs/>
          <w:sz w:val="24"/>
          <w:szCs w:val="24"/>
          <w:lang w:eastAsia="fr-FR"/>
        </w:rPr>
        <w:t xml:space="preserve">Le questionnaire ou l'entretien: </w:t>
      </w:r>
      <w:r w:rsidRPr="00C6025F">
        <w:rPr>
          <w:rFonts w:ascii="Times New Roman" w:eastAsia="Times New Roman" w:hAnsi="Times New Roman" w:cs="Times New Roman"/>
          <w:sz w:val="24"/>
          <w:szCs w:val="24"/>
          <w:lang w:eastAsia="fr-FR"/>
        </w:rPr>
        <w:t>outils pour profiler élèves et parents.</w:t>
      </w:r>
    </w:p>
    <w:p w:rsidR="000E24B5" w:rsidRPr="00C6025F" w:rsidRDefault="00C6025F" w:rsidP="00556834">
      <w:pPr>
        <w:pStyle w:val="Paragraphedeliste"/>
        <w:numPr>
          <w:ilvl w:val="1"/>
          <w:numId w:val="6"/>
        </w:numPr>
        <w:spacing w:after="0"/>
        <w:ind w:left="284" w:hanging="284"/>
        <w:jc w:val="both"/>
        <w:rPr>
          <w:rFonts w:ascii="Times New Roman" w:eastAsia="Times New Roman" w:hAnsi="Times New Roman" w:cs="Times New Roman"/>
          <w:sz w:val="24"/>
          <w:szCs w:val="24"/>
          <w:lang w:eastAsia="fr-FR"/>
        </w:rPr>
      </w:pPr>
      <w:r w:rsidRPr="00C6025F">
        <w:rPr>
          <w:rFonts w:ascii="Times New Roman" w:eastAsia="Times New Roman" w:hAnsi="Times New Roman" w:cs="Times New Roman"/>
          <w:b/>
          <w:bCs/>
          <w:sz w:val="24"/>
          <w:szCs w:val="24"/>
          <w:lang w:eastAsia="fr-FR"/>
        </w:rPr>
        <w:t>Discussion et débat</w:t>
      </w:r>
      <w:r w:rsidRPr="00C6025F">
        <w:rPr>
          <w:rFonts w:ascii="Times New Roman" w:eastAsia="Times New Roman" w:hAnsi="Times New Roman" w:cs="Times New Roman"/>
          <w:sz w:val="24"/>
          <w:szCs w:val="24"/>
          <w:lang w:eastAsia="fr-FR"/>
        </w:rPr>
        <w:t xml:space="preserve"> encouragent élèves à exprimer préférences et résoudre difficultés.</w:t>
      </w:r>
    </w:p>
    <w:p w:rsidR="000E24B5" w:rsidRPr="000E24B5" w:rsidRDefault="000E24B5" w:rsidP="00556834">
      <w:pPr>
        <w:spacing w:after="0"/>
        <w:jc w:val="both"/>
        <w:rPr>
          <w:rFonts w:ascii="Times New Roman" w:eastAsia="Times New Roman" w:hAnsi="Times New Roman" w:cs="Times New Roman"/>
          <w:sz w:val="24"/>
          <w:szCs w:val="24"/>
          <w:lang w:eastAsia="fr-FR"/>
        </w:rPr>
      </w:pPr>
      <w:r w:rsidRPr="000E24B5">
        <w:rPr>
          <w:rFonts w:ascii="Times New Roman" w:eastAsia="Times New Roman" w:hAnsi="Times New Roman" w:cs="Times New Roman"/>
          <w:sz w:val="24"/>
          <w:szCs w:val="24"/>
          <w:lang w:eastAsia="fr-FR"/>
        </w:rPr>
        <w:t xml:space="preserve">L’évaluation formatrice s’articule autour de trois modalités : </w:t>
      </w:r>
    </w:p>
    <w:p w:rsidR="00C6025F" w:rsidRPr="00C6025F" w:rsidRDefault="00C6025F" w:rsidP="00556834">
      <w:pPr>
        <w:spacing w:after="0"/>
        <w:jc w:val="both"/>
        <w:rPr>
          <w:rFonts w:ascii="Times New Roman" w:eastAsia="Times New Roman" w:hAnsi="Times New Roman" w:cs="Times New Roman"/>
          <w:sz w:val="24"/>
          <w:szCs w:val="24"/>
          <w:lang w:eastAsia="fr-FR"/>
        </w:rPr>
      </w:pPr>
      <w:r w:rsidRPr="00C6025F">
        <w:rPr>
          <w:rFonts w:ascii="Times New Roman" w:eastAsia="Times New Roman" w:hAnsi="Times New Roman" w:cs="Times New Roman"/>
          <w:sz w:val="24"/>
          <w:szCs w:val="24"/>
          <w:lang w:eastAsia="fr-FR"/>
        </w:rPr>
        <w:t xml:space="preserve">L'évaluation formatrice comprend la </w:t>
      </w:r>
      <w:proofErr w:type="spellStart"/>
      <w:r w:rsidRPr="00C6025F">
        <w:rPr>
          <w:rFonts w:ascii="Times New Roman" w:eastAsia="Times New Roman" w:hAnsi="Times New Roman" w:cs="Times New Roman"/>
          <w:sz w:val="24"/>
          <w:szCs w:val="24"/>
          <w:lang w:eastAsia="fr-FR"/>
        </w:rPr>
        <w:t>co</w:t>
      </w:r>
      <w:proofErr w:type="spellEnd"/>
      <w:r w:rsidRPr="00C6025F">
        <w:rPr>
          <w:rFonts w:ascii="Times New Roman" w:eastAsia="Times New Roman" w:hAnsi="Times New Roman" w:cs="Times New Roman"/>
          <w:sz w:val="24"/>
          <w:szCs w:val="24"/>
          <w:lang w:eastAsia="fr-FR"/>
        </w:rPr>
        <w:t>-évaluation, l'évaluation mutuelle et l'auto-évaluation, favorisant l'autonomie et la responsabilisation des élèves.</w:t>
      </w:r>
    </w:p>
    <w:p w:rsidR="007F29F6" w:rsidRPr="007F29F6" w:rsidRDefault="00C6025F" w:rsidP="00556834">
      <w:pPr>
        <w:pStyle w:val="Paragraphedeliste"/>
        <w:numPr>
          <w:ilvl w:val="0"/>
          <w:numId w:val="15"/>
        </w:numPr>
        <w:spacing w:after="0"/>
        <w:ind w:left="284" w:hanging="284"/>
        <w:jc w:val="both"/>
        <w:rPr>
          <w:rFonts w:ascii="Times New Roman" w:eastAsia="Times New Roman" w:hAnsi="Times New Roman" w:cs="Times New Roman"/>
          <w:sz w:val="28"/>
          <w:szCs w:val="28"/>
          <w:lang w:eastAsia="fr-FR"/>
        </w:rPr>
      </w:pPr>
      <w:r w:rsidRPr="007F29F6">
        <w:rPr>
          <w:rFonts w:ascii="Times New Roman" w:eastAsia="Times New Roman" w:hAnsi="Times New Roman" w:cs="Times New Roman"/>
          <w:b/>
          <w:bCs/>
          <w:sz w:val="24"/>
          <w:szCs w:val="24"/>
          <w:lang w:eastAsia="fr-FR"/>
        </w:rPr>
        <w:t xml:space="preserve">La régulation, </w:t>
      </w:r>
      <w:r w:rsidRPr="007F29F6">
        <w:rPr>
          <w:rFonts w:ascii="Times New Roman" w:eastAsia="Times New Roman" w:hAnsi="Times New Roman" w:cs="Times New Roman"/>
          <w:sz w:val="24"/>
          <w:szCs w:val="24"/>
          <w:lang w:eastAsia="fr-FR"/>
        </w:rPr>
        <w:t>pilier de l'évaluation formative, ajuste le</w:t>
      </w:r>
      <w:r w:rsidR="007F29F6">
        <w:rPr>
          <w:rFonts w:ascii="Times New Roman" w:eastAsia="Times New Roman" w:hAnsi="Times New Roman" w:cs="Times New Roman"/>
          <w:sz w:val="24"/>
          <w:szCs w:val="24"/>
          <w:lang w:eastAsia="fr-FR"/>
        </w:rPr>
        <w:t>s méthodes d'enseignement après</w:t>
      </w:r>
    </w:p>
    <w:p w:rsidR="007F29F6" w:rsidRPr="007F29F6" w:rsidRDefault="00C6025F" w:rsidP="003A22AD">
      <w:pPr>
        <w:spacing w:after="0"/>
        <w:jc w:val="both"/>
        <w:rPr>
          <w:rFonts w:ascii="Times New Roman" w:eastAsia="Times New Roman" w:hAnsi="Times New Roman" w:cs="Times New Roman"/>
          <w:sz w:val="28"/>
          <w:szCs w:val="28"/>
          <w:lang w:eastAsia="fr-FR"/>
        </w:rPr>
      </w:pPr>
      <w:proofErr w:type="gramStart"/>
      <w:r w:rsidRPr="007F29F6">
        <w:rPr>
          <w:rFonts w:ascii="Times New Roman" w:eastAsia="Times New Roman" w:hAnsi="Times New Roman" w:cs="Times New Roman"/>
          <w:sz w:val="24"/>
          <w:szCs w:val="24"/>
          <w:lang w:eastAsia="fr-FR"/>
        </w:rPr>
        <w:t>analyse</w:t>
      </w:r>
      <w:proofErr w:type="gramEnd"/>
      <w:r w:rsidRPr="007F29F6">
        <w:rPr>
          <w:rFonts w:ascii="Times New Roman" w:eastAsia="Times New Roman" w:hAnsi="Times New Roman" w:cs="Times New Roman"/>
          <w:sz w:val="24"/>
          <w:szCs w:val="24"/>
          <w:lang w:eastAsia="fr-FR"/>
        </w:rPr>
        <w:t xml:space="preserve"> des erreurs des élèves. Elle vise à améliorer l'apprentissage en apportant un soutien individualisé et en équilibrant le programme. Cela peut inclure des activités de remédiation et de renforcement des acquis.</w:t>
      </w:r>
    </w:p>
    <w:p w:rsidR="000E24B5" w:rsidRPr="00C6025F" w:rsidRDefault="00C6025F" w:rsidP="00556834">
      <w:pPr>
        <w:spacing w:after="0"/>
        <w:jc w:val="both"/>
        <w:rPr>
          <w:rFonts w:ascii="Times New Roman" w:eastAsia="Times New Roman" w:hAnsi="Times New Roman" w:cs="Times New Roman"/>
          <w:sz w:val="24"/>
          <w:szCs w:val="24"/>
          <w:lang w:eastAsia="fr-FR"/>
        </w:rPr>
      </w:pPr>
      <w:r w:rsidRPr="003A22AD">
        <w:rPr>
          <w:rFonts w:ascii="Times New Roman" w:eastAsia="Times New Roman" w:hAnsi="Times New Roman" w:cs="Times New Roman"/>
          <w:b/>
          <w:bCs/>
          <w:sz w:val="24"/>
          <w:szCs w:val="24"/>
          <w:lang w:eastAsia="fr-FR"/>
        </w:rPr>
        <w:t>En résumé</w:t>
      </w:r>
      <w:r w:rsidRPr="00C6025F">
        <w:rPr>
          <w:rFonts w:ascii="Times New Roman" w:eastAsia="Times New Roman" w:hAnsi="Times New Roman" w:cs="Times New Roman"/>
          <w:sz w:val="24"/>
          <w:szCs w:val="24"/>
          <w:lang w:eastAsia="fr-FR"/>
        </w:rPr>
        <w:t>, l'évaluation dans l'enseignement va au-delà des simples notes. Elle inclut diverses modalités comme l'évaluation formative et certificative, et des outils comme le journal de bord. La régulation ajuste les méthodes d'enseignement.</w:t>
      </w:r>
    </w:p>
    <w:p w:rsidR="000E24B5" w:rsidRPr="00C6025F" w:rsidRDefault="000E24B5" w:rsidP="00556834">
      <w:pPr>
        <w:spacing w:after="0"/>
        <w:jc w:val="both"/>
        <w:rPr>
          <w:rFonts w:ascii="Times New Roman" w:eastAsia="Times New Roman" w:hAnsi="Times New Roman" w:cs="Times New Roman"/>
          <w:sz w:val="24"/>
          <w:szCs w:val="24"/>
          <w:lang w:eastAsia="fr-FR"/>
        </w:rPr>
      </w:pPr>
    </w:p>
    <w:p w:rsidR="000E24B5" w:rsidRPr="00D73ADA" w:rsidRDefault="00D73ADA" w:rsidP="00D73ADA">
      <w:pPr>
        <w:jc w:val="center"/>
        <w:rPr>
          <w:rFonts w:ascii="Times New Roman" w:hAnsi="Times New Roman" w:cs="Times New Roman"/>
          <w:b/>
          <w:bCs/>
          <w:sz w:val="24"/>
          <w:szCs w:val="24"/>
        </w:rPr>
      </w:pPr>
      <w:r w:rsidRPr="00D73ADA">
        <w:rPr>
          <w:rFonts w:ascii="Times New Roman" w:hAnsi="Times New Roman" w:cs="Times New Roman"/>
          <w:b/>
          <w:bCs/>
          <w:sz w:val="24"/>
          <w:szCs w:val="24"/>
        </w:rPr>
        <w:t>-BONNE CHANCE-</w:t>
      </w:r>
    </w:p>
    <w:sectPr w:rsidR="000E24B5" w:rsidRPr="00D73ADA" w:rsidSect="00394160">
      <w:headerReference w:type="first" r:id="rId7"/>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1F" w:rsidRDefault="0067161F" w:rsidP="00EF797E">
      <w:pPr>
        <w:spacing w:after="0" w:line="240" w:lineRule="auto"/>
      </w:pPr>
      <w:r>
        <w:separator/>
      </w:r>
    </w:p>
  </w:endnote>
  <w:endnote w:type="continuationSeparator" w:id="0">
    <w:p w:rsidR="0067161F" w:rsidRDefault="0067161F" w:rsidP="00EF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1F" w:rsidRDefault="0067161F" w:rsidP="00EF797E">
      <w:pPr>
        <w:spacing w:after="0" w:line="240" w:lineRule="auto"/>
      </w:pPr>
      <w:r>
        <w:separator/>
      </w:r>
    </w:p>
  </w:footnote>
  <w:footnote w:type="continuationSeparator" w:id="0">
    <w:p w:rsidR="0067161F" w:rsidRDefault="0067161F" w:rsidP="00EF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97E" w:rsidRPr="008E59F2" w:rsidRDefault="00EF797E" w:rsidP="00EF797E">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p>
  <w:p w:rsidR="00EF797E" w:rsidRPr="008E59F2" w:rsidRDefault="00EF797E" w:rsidP="00EF797E">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EF797E" w:rsidRPr="008E59F2" w:rsidRDefault="00EF797E" w:rsidP="00EF797E">
    <w:pPr>
      <w:pStyle w:val="En-tte"/>
      <w:jc w:val="center"/>
      <w:rPr>
        <w:rFonts w:ascii="Times New Roman" w:hAnsi="Times New Roman" w:cs="Times New Roman"/>
        <w:sz w:val="16"/>
        <w:szCs w:val="16"/>
      </w:rPr>
    </w:pPr>
    <w:r w:rsidRPr="008E59F2">
      <w:rPr>
        <w:rFonts w:ascii="Times New Roman" w:hAnsi="Times New Roman" w:cs="Times New Roman"/>
        <w:sz w:val="16"/>
        <w:szCs w:val="16"/>
      </w:rPr>
      <w:t>Institut des lettres et des langues /Département de français</w:t>
    </w:r>
  </w:p>
  <w:p w:rsidR="00EF797E" w:rsidRDefault="00EF79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52D"/>
    <w:multiLevelType w:val="hybridMultilevel"/>
    <w:tmpl w:val="EDB26100"/>
    <w:lvl w:ilvl="0" w:tplc="2934FBF6">
      <w:start w:val="1"/>
      <w:numFmt w:val="bullet"/>
      <w:lvlText w:val=""/>
      <w:lvlJc w:val="left"/>
      <w:pPr>
        <w:ind w:left="1571" w:hanging="360"/>
      </w:pPr>
      <w:rPr>
        <w:rFonts w:ascii="Wingdings" w:hAnsi="Wingdings" w:hint="default"/>
      </w:rPr>
    </w:lvl>
    <w:lvl w:ilvl="1" w:tplc="2934FBF6">
      <w:start w:val="1"/>
      <w:numFmt w:val="bullet"/>
      <w:lvlText w:val=""/>
      <w:lvlJc w:val="left"/>
      <w:pPr>
        <w:ind w:left="2291" w:hanging="360"/>
      </w:pPr>
      <w:rPr>
        <w:rFonts w:ascii="Wingdings" w:hAnsi="Wingdings"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0885047A"/>
    <w:multiLevelType w:val="hybridMultilevel"/>
    <w:tmpl w:val="F3104CEC"/>
    <w:lvl w:ilvl="0" w:tplc="2934FBF6">
      <w:start w:val="1"/>
      <w:numFmt w:val="bullet"/>
      <w:lvlText w:val=""/>
      <w:lvlJc w:val="left"/>
      <w:pPr>
        <w:ind w:left="720" w:hanging="360"/>
      </w:pPr>
      <w:rPr>
        <w:rFonts w:ascii="Wingdings" w:hAnsi="Wingdings" w:hint="default"/>
      </w:rPr>
    </w:lvl>
    <w:lvl w:ilvl="1" w:tplc="2934FBF6">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F42BC"/>
    <w:multiLevelType w:val="hybridMultilevel"/>
    <w:tmpl w:val="C7349CCA"/>
    <w:lvl w:ilvl="0" w:tplc="2934FB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243BA"/>
    <w:multiLevelType w:val="hybridMultilevel"/>
    <w:tmpl w:val="5A7EF7D8"/>
    <w:lvl w:ilvl="0" w:tplc="2934FBF6">
      <w:start w:val="1"/>
      <w:numFmt w:val="bullet"/>
      <w:lvlText w:val=""/>
      <w:lvlJc w:val="left"/>
      <w:pPr>
        <w:ind w:left="780" w:hanging="360"/>
      </w:pPr>
      <w:rPr>
        <w:rFonts w:ascii="Wingdings" w:hAnsi="Wingding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5"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6" w15:restartNumberingAfterBreak="0">
    <w:nsid w:val="36CC5F94"/>
    <w:multiLevelType w:val="hybridMultilevel"/>
    <w:tmpl w:val="60A296AA"/>
    <w:lvl w:ilvl="0" w:tplc="2934FBF6">
      <w:start w:val="1"/>
      <w:numFmt w:val="bullet"/>
      <w:lvlText w:val=""/>
      <w:lvlJc w:val="left"/>
      <w:pPr>
        <w:ind w:left="1571" w:hanging="360"/>
      </w:pPr>
      <w:rPr>
        <w:rFonts w:ascii="Wingdings" w:hAnsi="Wingdings" w:hint="default"/>
      </w:rPr>
    </w:lvl>
    <w:lvl w:ilvl="1" w:tplc="A0B02A26">
      <w:start w:val="1"/>
      <w:numFmt w:val="bullet"/>
      <w:lvlText w:val="-"/>
      <w:lvlJc w:val="left"/>
      <w:pPr>
        <w:ind w:left="2291" w:hanging="360"/>
      </w:pPr>
      <w:rPr>
        <w:rFonts w:ascii="Times New Roman" w:eastAsia="Times New Roman" w:hAnsi="Times New Roman" w:cs="Times New Roman" w:hint="default"/>
        <w:b/>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C7B0B74"/>
    <w:multiLevelType w:val="hybridMultilevel"/>
    <w:tmpl w:val="A53EE1B2"/>
    <w:lvl w:ilvl="0" w:tplc="2934FBF6">
      <w:start w:val="1"/>
      <w:numFmt w:val="bullet"/>
      <w:lvlText w:val=""/>
      <w:lvlJc w:val="left"/>
      <w:pPr>
        <w:ind w:left="1571" w:hanging="360"/>
      </w:pPr>
      <w:rPr>
        <w:rFonts w:ascii="Wingdings" w:hAnsi="Wingdings" w:hint="default"/>
      </w:rPr>
    </w:lvl>
    <w:lvl w:ilvl="1" w:tplc="A0B02A26">
      <w:start w:val="1"/>
      <w:numFmt w:val="bullet"/>
      <w:lvlText w:val="-"/>
      <w:lvlJc w:val="left"/>
      <w:pPr>
        <w:ind w:left="2291" w:hanging="360"/>
      </w:pPr>
      <w:rPr>
        <w:rFonts w:ascii="Times New Roman" w:eastAsia="Times New Roman" w:hAnsi="Times New Roman" w:cs="Times New Roman" w:hint="default"/>
        <w:b/>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3D214CAA"/>
    <w:multiLevelType w:val="hybridMultilevel"/>
    <w:tmpl w:val="609467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0" w15:restartNumberingAfterBreak="0">
    <w:nsid w:val="5CEA42CE"/>
    <w:multiLevelType w:val="hybridMultilevel"/>
    <w:tmpl w:val="4006A412"/>
    <w:lvl w:ilvl="0" w:tplc="2934FBF6">
      <w:start w:val="1"/>
      <w:numFmt w:val="bullet"/>
      <w:lvlText w:val=""/>
      <w:lvlJc w:val="left"/>
      <w:pPr>
        <w:ind w:left="1571" w:hanging="360"/>
      </w:pPr>
      <w:rPr>
        <w:rFonts w:ascii="Wingdings" w:hAnsi="Wingdings" w:hint="default"/>
      </w:rPr>
    </w:lvl>
    <w:lvl w:ilvl="1" w:tplc="2934FBF6">
      <w:start w:val="1"/>
      <w:numFmt w:val="bullet"/>
      <w:lvlText w:val=""/>
      <w:lvlJc w:val="left"/>
      <w:pPr>
        <w:ind w:left="2291" w:hanging="360"/>
      </w:pPr>
      <w:rPr>
        <w:rFonts w:ascii="Wingdings" w:hAnsi="Wingdings"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2" w15:restartNumberingAfterBreak="0">
    <w:nsid w:val="70DA220B"/>
    <w:multiLevelType w:val="hybridMultilevel"/>
    <w:tmpl w:val="70B67D8E"/>
    <w:lvl w:ilvl="0" w:tplc="2934FBF6">
      <w:start w:val="1"/>
      <w:numFmt w:val="bullet"/>
      <w:lvlText w:val=""/>
      <w:lvlJc w:val="left"/>
      <w:pPr>
        <w:ind w:left="1571" w:hanging="360"/>
      </w:pPr>
      <w:rPr>
        <w:rFonts w:ascii="Wingdings" w:hAnsi="Wingdings" w:hint="default"/>
      </w:rPr>
    </w:lvl>
    <w:lvl w:ilvl="1" w:tplc="2934FBF6">
      <w:start w:val="1"/>
      <w:numFmt w:val="bullet"/>
      <w:lvlText w:val=""/>
      <w:lvlJc w:val="left"/>
      <w:pPr>
        <w:ind w:left="2291" w:hanging="360"/>
      </w:pPr>
      <w:rPr>
        <w:rFonts w:ascii="Wingdings" w:hAnsi="Wingdings"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9C71EFB"/>
    <w:multiLevelType w:val="hybridMultilevel"/>
    <w:tmpl w:val="451A8DA6"/>
    <w:lvl w:ilvl="0" w:tplc="A8D0AA6E">
      <w:start w:val="1"/>
      <w:numFmt w:val="bullet"/>
      <w:lvlText w:val=""/>
      <w:lvlJc w:val="left"/>
      <w:pPr>
        <w:ind w:left="720" w:hanging="360"/>
      </w:pPr>
      <w:rPr>
        <w:rFonts w:ascii="Wingdings" w:hAnsi="Wingdings" w:hint="default"/>
      </w:rPr>
    </w:lvl>
    <w:lvl w:ilvl="1" w:tplc="A0B02A26">
      <w:start w:val="1"/>
      <w:numFmt w:val="bullet"/>
      <w:lvlText w:val="-"/>
      <w:lvlJc w:val="left"/>
      <w:pPr>
        <w:ind w:left="1440" w:hanging="360"/>
      </w:pPr>
      <w:rPr>
        <w:rFonts w:ascii="Times New Roman" w:eastAsia="Times New Roman"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B85BDC"/>
    <w:multiLevelType w:val="hybridMultilevel"/>
    <w:tmpl w:val="8662FD4C"/>
    <w:lvl w:ilvl="0" w:tplc="2934FBF6">
      <w:start w:val="1"/>
      <w:numFmt w:val="bullet"/>
      <w:lvlText w:val=""/>
      <w:lvlJc w:val="left"/>
      <w:pPr>
        <w:ind w:left="1644" w:hanging="360"/>
      </w:pPr>
      <w:rPr>
        <w:rFonts w:ascii="Wingdings" w:hAnsi="Wingdings" w:hint="default"/>
      </w:rPr>
    </w:lvl>
    <w:lvl w:ilvl="1" w:tplc="A0B02A26">
      <w:start w:val="1"/>
      <w:numFmt w:val="bullet"/>
      <w:lvlText w:val="-"/>
      <w:lvlJc w:val="left"/>
      <w:pPr>
        <w:ind w:left="2364" w:hanging="360"/>
      </w:pPr>
      <w:rPr>
        <w:rFonts w:ascii="Times New Roman" w:eastAsia="Times New Roman" w:hAnsi="Times New Roman" w:cs="Times New Roman" w:hint="default"/>
        <w:b/>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num w:numId="1">
    <w:abstractNumId w:val="4"/>
  </w:num>
  <w:num w:numId="2">
    <w:abstractNumId w:val="13"/>
  </w:num>
  <w:num w:numId="3">
    <w:abstractNumId w:val="12"/>
  </w:num>
  <w:num w:numId="4">
    <w:abstractNumId w:val="14"/>
  </w:num>
  <w:num w:numId="5">
    <w:abstractNumId w:val="6"/>
  </w:num>
  <w:num w:numId="6">
    <w:abstractNumId w:val="7"/>
  </w:num>
  <w:num w:numId="7">
    <w:abstractNumId w:val="10"/>
  </w:num>
  <w:num w:numId="8">
    <w:abstractNumId w:val="2"/>
  </w:num>
  <w:num w:numId="9">
    <w:abstractNumId w:val="0"/>
  </w:num>
  <w:num w:numId="10">
    <w:abstractNumId w:val="9"/>
  </w:num>
  <w:num w:numId="11">
    <w:abstractNumId w:val="5"/>
  </w:num>
  <w:num w:numId="12">
    <w:abstractNumId w:val="1"/>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3A"/>
    <w:rsid w:val="000E24B5"/>
    <w:rsid w:val="001D5BBD"/>
    <w:rsid w:val="002D6742"/>
    <w:rsid w:val="00394160"/>
    <w:rsid w:val="003A22AD"/>
    <w:rsid w:val="00556834"/>
    <w:rsid w:val="00575CF7"/>
    <w:rsid w:val="005E7EFC"/>
    <w:rsid w:val="00615778"/>
    <w:rsid w:val="0067161F"/>
    <w:rsid w:val="0077793A"/>
    <w:rsid w:val="007F29F6"/>
    <w:rsid w:val="0099644D"/>
    <w:rsid w:val="00C05AD2"/>
    <w:rsid w:val="00C6025F"/>
    <w:rsid w:val="00D73ADA"/>
    <w:rsid w:val="00E2482D"/>
    <w:rsid w:val="00EF79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984"/>
  <w15:chartTrackingRefBased/>
  <w15:docId w15:val="{6E8B85E8-6E06-49E5-AA33-5466A24C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4B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24B5"/>
    <w:pPr>
      <w:ind w:left="720"/>
      <w:contextualSpacing/>
    </w:pPr>
  </w:style>
  <w:style w:type="paragraph" w:styleId="En-tte">
    <w:name w:val="header"/>
    <w:basedOn w:val="Normal"/>
    <w:link w:val="En-tteCar"/>
    <w:uiPriority w:val="99"/>
    <w:unhideWhenUsed/>
    <w:rsid w:val="00EF797E"/>
    <w:pPr>
      <w:tabs>
        <w:tab w:val="center" w:pos="4536"/>
        <w:tab w:val="right" w:pos="9072"/>
      </w:tabs>
      <w:spacing w:after="0" w:line="240" w:lineRule="auto"/>
    </w:pPr>
  </w:style>
  <w:style w:type="character" w:customStyle="1" w:styleId="En-tteCar">
    <w:name w:val="En-tête Car"/>
    <w:basedOn w:val="Policepardfaut"/>
    <w:link w:val="En-tte"/>
    <w:uiPriority w:val="99"/>
    <w:rsid w:val="00EF797E"/>
  </w:style>
  <w:style w:type="paragraph" w:styleId="Pieddepage">
    <w:name w:val="footer"/>
    <w:basedOn w:val="Normal"/>
    <w:link w:val="PieddepageCar"/>
    <w:uiPriority w:val="99"/>
    <w:unhideWhenUsed/>
    <w:rsid w:val="00EF7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13</cp:revision>
  <dcterms:created xsi:type="dcterms:W3CDTF">2024-03-26T20:18:00Z</dcterms:created>
  <dcterms:modified xsi:type="dcterms:W3CDTF">2024-03-26T23:49:00Z</dcterms:modified>
</cp:coreProperties>
</file>