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FE" w:rsidRPr="00741A9D" w:rsidRDefault="00741A9D" w:rsidP="00AC7137">
      <w:pPr>
        <w:bidi/>
        <w:spacing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741A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تخصص أدب جزائري</w:t>
      </w:r>
    </w:p>
    <w:p w:rsidR="00741A9D" w:rsidRPr="00741A9D" w:rsidRDefault="00741A9D" w:rsidP="00741A9D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741A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مادة</w:t>
      </w:r>
      <w:proofErr w:type="gramEnd"/>
      <w:r w:rsidRPr="00741A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تاريخ الجائر الثقافي</w:t>
      </w:r>
    </w:p>
    <w:p w:rsidR="00BD7D27" w:rsidRPr="005E6C93" w:rsidRDefault="005F6EFE" w:rsidP="00741A9D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41A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محاضرة:   </w:t>
      </w:r>
      <w:proofErr w:type="gramStart"/>
      <w:r w:rsidR="00741A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المرابطون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End"/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E6C93">
        <w:rPr>
          <w:rFonts w:ascii="Simplified Arabic" w:hAnsi="Simplified Arabic" w:cs="Simplified Arabic"/>
          <w:b/>
          <w:bCs/>
          <w:sz w:val="32"/>
          <w:szCs w:val="32"/>
          <w:rtl/>
        </w:rPr>
        <w:t>الجانب التاري</w:t>
      </w:r>
      <w:bookmarkStart w:id="0" w:name="_GoBack"/>
      <w:bookmarkEnd w:id="0"/>
      <w:r w:rsidRPr="005E6C9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خي الى دولة المرابطين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‏ </w:t>
      </w:r>
      <w:r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>أصل ‏المرابطين وسبب التسمية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BD7D27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 xml:space="preserve">   لعبت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دولة المرابطين دورا هاما في التاريخ الإسلامي بصفة عامة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والمغرب والأندلس بصفة خاصة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 حيث يبدأ تاريخهم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في جن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اح المغرب الايمن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في الصحراء العربية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أو ما يسمى بالسودان الغربي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وفي هذه الصحراء ‏الشاسعة كانت تعيش قبائل صنهاجة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التي تقسم تقسم بدورها إلى قسمين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صنهاجة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الشمال 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و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صنهاجة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الجنوب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واحتوت صنهاجة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 xml:space="preserve"> تحت جناحيها سبعين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قبيلة، ومن بين هذه القبائل لم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تونة وغيرها ويعود سبب تسمية الى الأشخاص الذين كانوا يداومون الرباط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 بعد كل غزو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او حركة جهادية من الحركات الإصلاحية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 فأطل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ق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وا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اسم المرابطين على أنفسهم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حيث تمت بداية هذه الحركة من منطقة الجنوب من موريتانيا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وعملوا على انتشار الدعوة في منطقة الجنوب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 حيث نجح المرابطون في نش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ر الإسلام في غ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انا،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وبعدها إلى ما ت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بقى من مناطق الصحراء الغربية ثم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قام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وا بأعمار وبناء مدينة مراكش سنة1062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م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‏ </w:t>
      </w:r>
      <w:r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دولة المرابطين في المغرب </w:t>
      </w:r>
      <w:proofErr w:type="gramStart"/>
      <w:r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>والجزائر</w:t>
      </w:r>
      <w:proofErr w:type="gramEnd"/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 xml:space="preserve">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يع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و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د أساس وجود المرابطين بسبب الحركة الدينية والسياسية التي بدأت بين القبائل البربرية في الجنوب من الصحراء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منذ سنة 1039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حيث وقع مع ع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بد الله ياسين القاضي البربري الملكي بقيادة الحركة في الجهاد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يقوم 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بنشر الدين الإسلامي و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تعديل ع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د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ات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قبائل الصحراء الخاطئة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وذلك من مبادرة قام بها 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الزعيم في قبيلة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غدالة</w:t>
      </w:r>
      <w:r w:rsidR="00BD7D27" w:rsidRPr="005E6C93">
        <w:rPr>
          <w:rFonts w:ascii="Simplified Arabic" w:hAnsi="Simplified Arabic" w:cs="Simplified Arabic"/>
          <w:sz w:val="32"/>
          <w:szCs w:val="32"/>
          <w:rtl/>
        </w:rPr>
        <w:t>، ثم قام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 ابن ياسين بجمع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 اتبعه من الأشخاص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حيث كانوا يداومون الرباط 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؛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أي يرابطون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وهي عبارة عن قاعدة في الجهاد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وكانت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lastRenderedPageBreak/>
        <w:t>تعتبر مكان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يستطيعون فيه القيام بالإ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نعزال ال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روحي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فتم مع إطلاق اسم المرابطين عليهم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ثم إقامة ابن ياسين بالتحالف مع قبيلة ثانية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ذات سلطة ونفوذ وهي قبيلة لمتونة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‏حيث قام ب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غزو المغرب الغربي والصحراء معها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عن طريق تتبع القوافل التجارية التي تمر من الصحراء في طريقها،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بهذا أستط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ع أن يقهر سجلماسة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‏في منطقة الشمال عام 1054،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وأغم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اط عام 1850،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وقد مات في واحدة من المعارك مع البرغواطيين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‏في منطقة جبال الأطلس سنة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59 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10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ميلادي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ثم قام أبو بكر بن عامر ب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تول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ى قيادة جيش المرابطين بعد بعد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موت ابن ياسين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 ثم هاجم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جنوب موريتانيا الحالية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، وهي مملكة غانا، ثم تولى يوسف بن تاشفين ‏بعد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موت القائد أبي بكر بن عامر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الذي 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كان قائد الجيش الأعلى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ل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لمرابطين وذلك في سنة 1070، وقد قام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بوضع جميع ا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لبلاد التي تقع من النصف الغربي 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لمغرب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وذلك حتى بلاد الجزائر عام 1083 تحت سلطة المرابطين </w:t>
      </w:r>
    </w:p>
    <w:p w:rsidR="005F6EFE" w:rsidRPr="005E6C93" w:rsidRDefault="002718B9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6EFE"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سبب انهيار دولة </w:t>
      </w:r>
      <w:proofErr w:type="gramStart"/>
      <w:r w:rsidR="005F6EFE"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>المرابطين</w:t>
      </w:r>
      <w:proofErr w:type="gramEnd"/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2718B9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>‏دخل الدولة المرابطين في شكل من الانهيار ف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ي زمن ا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>بن يوسف ت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>ش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فين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 xml:space="preserve"> وذلك لعدة أسباب منها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:</w:t>
      </w:r>
      <w:r w:rsidR="005F6EFE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      - </w:t>
      </w:r>
      <w:proofErr w:type="gramStart"/>
      <w:r w:rsidRPr="005E6C93">
        <w:rPr>
          <w:rFonts w:ascii="Simplified Arabic" w:hAnsi="Simplified Arabic" w:cs="Simplified Arabic"/>
          <w:sz w:val="32"/>
          <w:szCs w:val="32"/>
          <w:rtl/>
        </w:rPr>
        <w:t>بداية</w:t>
      </w:r>
      <w:proofErr w:type="gramEnd"/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 ابتع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د بن يوسف عن قضايا الحكم إلى الزهد الذي يكون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 xml:space="preserve"> سلبيا،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وتم التأثير عليه من مجموعة من الفقهاء الذين لا يعرفون 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ال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سياسة</w:t>
      </w:r>
      <w:r w:rsidR="002718B9" w:rsidRPr="005E6C93">
        <w:rPr>
          <w:rFonts w:ascii="Simplified Arabic" w:hAnsi="Simplified Arabic" w:cs="Simplified Arabic"/>
          <w:sz w:val="32"/>
          <w:szCs w:val="32"/>
          <w:rtl/>
        </w:rPr>
        <w:t>.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   - ابتعاد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الفقهاء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في دولة المرابطين في عهد يوسف بن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تاش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فين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وعهد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ِ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 قبله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.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  -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كما لم يبق 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للدولة جيش </w:t>
      </w:r>
      <w:proofErr w:type="gramStart"/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يحمي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ها</w:t>
      </w:r>
      <w:proofErr w:type="gramEnd"/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 الهجمات الخارجية </w:t>
      </w:r>
    </w:p>
    <w:p w:rsidR="005F6EFE" w:rsidRPr="00AC7137" w:rsidRDefault="005F6EFE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C7137">
        <w:rPr>
          <w:rFonts w:ascii="Simplified Arabic" w:hAnsi="Simplified Arabic" w:cs="Simplified Arabic"/>
          <w:sz w:val="32"/>
          <w:szCs w:val="32"/>
          <w:rtl/>
        </w:rPr>
        <w:t xml:space="preserve">‏ </w:t>
      </w:r>
      <w:r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>الحياة الثقافية عند المرابطين</w:t>
      </w:r>
      <w:r w:rsidRPr="00AC713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F6EFE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‏ </w:t>
      </w:r>
      <w:r w:rsidRPr="00AC7137">
        <w:rPr>
          <w:rFonts w:ascii="Simplified Arabic" w:hAnsi="Simplified Arabic" w:cs="Simplified Arabic"/>
          <w:b/>
          <w:bCs/>
          <w:sz w:val="32"/>
          <w:szCs w:val="32"/>
          <w:rtl/>
        </w:rPr>
        <w:t>الشعر والشعراء في دولة المرابطين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7B4E7B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lastRenderedPageBreak/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ز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دهرت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الحركة الأدبية في دولة المرابطين في عهد الأمير علي بن يوسف بن ت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شفي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ن، الذي 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هتم بالشعر والأدب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وتشجيع الشعراء والأدباء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، ومن الذين مد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حوا الأمير علي بن يوسف الشاعر الكبير أبو العباس أحمد بن عبد الله القيسي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، المعروف بالأعمى الذي قال: </w:t>
      </w:r>
    </w:p>
    <w:p w:rsidR="00F741AB" w:rsidRPr="005E6C93" w:rsidRDefault="007B4E7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  <w:r w:rsidR="00F741AB" w:rsidRPr="005E6C93">
        <w:rPr>
          <w:rFonts w:ascii="Simplified Arabic" w:hAnsi="Simplified Arabic" w:cs="Simplified Arabic"/>
          <w:sz w:val="32"/>
          <w:szCs w:val="32"/>
          <w:rtl/>
        </w:rPr>
        <w:t xml:space="preserve">‏ ‏ ‏يا علي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العلاء</w:t>
      </w:r>
      <w:r w:rsidR="00F741AB" w:rsidRPr="005E6C93">
        <w:rPr>
          <w:rFonts w:ascii="Simplified Arabic" w:hAnsi="Simplified Arabic" w:cs="Simplified Arabic"/>
          <w:sz w:val="32"/>
          <w:szCs w:val="32"/>
          <w:rtl/>
        </w:rPr>
        <w:t xml:space="preserve"> في كل يوم             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41AB" w:rsidRPr="005E6C93">
        <w:rPr>
          <w:rFonts w:ascii="Simplified Arabic" w:hAnsi="Simplified Arabic" w:cs="Simplified Arabic"/>
          <w:sz w:val="32"/>
          <w:szCs w:val="32"/>
          <w:rtl/>
        </w:rPr>
        <w:t xml:space="preserve"> ‏وما انت في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للملك</w:t>
      </w:r>
      <w:r w:rsidR="00F741AB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بالسائ</w:t>
      </w:r>
      <w:r w:rsidR="00F741AB" w:rsidRPr="005E6C93">
        <w:rPr>
          <w:rFonts w:ascii="Simplified Arabic" w:hAnsi="Simplified Arabic" w:cs="Simplified Arabic"/>
          <w:sz w:val="32"/>
          <w:szCs w:val="32"/>
          <w:rtl/>
        </w:rPr>
        <w:t xml:space="preserve">س </w:t>
      </w:r>
    </w:p>
    <w:p w:rsidR="00F741AB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يا ربيع البلاد يا غيمة العالم                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من بين مؤتل و م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ئو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ال   </w:t>
      </w:r>
    </w:p>
    <w:p w:rsidR="00F741AB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يا قريع ‏الأيام عن كل مسجد                   ياسليل الأدواء والأقيال </w:t>
      </w:r>
    </w:p>
    <w:p w:rsidR="00F741AB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لك من تاشفين أو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من أبي                       ‏يعقوب</w:t>
      </w:r>
      <w:r w:rsidR="007B4E7B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ذكر مكارم وفعال    </w:t>
      </w:r>
    </w:p>
    <w:p w:rsidR="00F741AB" w:rsidRPr="005E6C93" w:rsidRDefault="00F741AB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وكان الشعراء يقصدون ولي عهد الدولة في زمن الأمير علي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بن يوسف لمدح ابنه تاش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فين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ومن أشهر هم الشاعر أبو بكر يحيى بن مهدي بن يوسف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كم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حظي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الشعر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اء في عصر علي بن يوسف بمكانة عظيمة لدى الاس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رة الح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اكمة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وكبار القادة وعمال الدولة عند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الأقاليم المختلفة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، وكان الأمير عبد الله بن 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ز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دلي موضع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اه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تمام الشعراء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، منهم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اب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ن عطية الذي قال: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741AB" w:rsidRPr="005E6C93" w:rsidRDefault="00EA79F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5E6C93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ضاءت بنور إ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يابك الأيام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   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واعتز تحت لوائك الإسلام</w:t>
      </w:r>
    </w:p>
    <w:p w:rsidR="0070318A" w:rsidRPr="005E6C93" w:rsidRDefault="0070318A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5E6C93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proofErr w:type="gramStart"/>
      <w:r w:rsidRPr="005E6C93">
        <w:rPr>
          <w:rFonts w:ascii="Simplified Arabic" w:hAnsi="Simplified Arabic" w:cs="Simplified Arabic"/>
          <w:sz w:val="32"/>
          <w:szCs w:val="32"/>
          <w:rtl/>
        </w:rPr>
        <w:t>ومن</w:t>
      </w:r>
      <w:proofErr w:type="gramEnd"/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قبل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ه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مدح الشعراء والده الذي قال فيه أبو عامر بن أرقم</w:t>
      </w:r>
    </w:p>
    <w:p w:rsidR="0070318A" w:rsidRPr="005E6C93" w:rsidRDefault="00EA79F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5E6C93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انت الأمير الذي للمجد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همته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   ول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لمسالك يحميها وللدول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EA79F8" w:rsidRPr="005E6C93" w:rsidRDefault="00EA79F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      لمزدلي لواء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كان يرفع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ه    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مناسب ك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الضحى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والشمس في الحمل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0318A" w:rsidRPr="005E6C93" w:rsidRDefault="005E6C93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يا أيها الملك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المرحب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بص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ولته       وارتجى غوثه في الحادث الجلل </w:t>
      </w:r>
    </w:p>
    <w:p w:rsidR="0070318A" w:rsidRPr="005E6C93" w:rsidRDefault="0070318A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 وصل المديح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إلى الفقهاء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 والعلماء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لمكاناتهم العليا في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دولة المرابطين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في هذا </w:t>
      </w:r>
      <w:r w:rsidR="00EA79F8" w:rsidRPr="005E6C93">
        <w:rPr>
          <w:rFonts w:ascii="Simplified Arabic" w:hAnsi="Simplified Arabic" w:cs="Simplified Arabic"/>
          <w:sz w:val="32"/>
          <w:szCs w:val="32"/>
          <w:rtl/>
        </w:rPr>
        <w:t xml:space="preserve">الشاعر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الاعمى  التطيلى</w:t>
      </w:r>
      <w:r w:rsidR="005F4678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يمدح القاضي الفقيه ابن أحمد القاضي بقوله</w:t>
      </w:r>
      <w:r w:rsidR="005F4678" w:rsidRPr="005E6C93">
        <w:rPr>
          <w:rFonts w:ascii="Simplified Arabic" w:hAnsi="Simplified Arabic" w:cs="Simplified Arabic"/>
          <w:sz w:val="32"/>
          <w:szCs w:val="32"/>
          <w:rtl/>
        </w:rPr>
        <w:t>: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70318A" w:rsidRPr="005E6C93" w:rsidRDefault="005F467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="005E6C93">
        <w:rPr>
          <w:rFonts w:ascii="Simplified Arabic" w:hAnsi="Simplified Arabic" w:cs="Simplified Arabic" w:hint="cs"/>
          <w:sz w:val="32"/>
          <w:szCs w:val="32"/>
          <w:rtl/>
        </w:rPr>
        <w:t xml:space="preserve">      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إليك ابن حمدين</w:t>
      </w:r>
      <w:r w:rsidR="005E6C93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5E6C93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ن بعد المدى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‏و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إن غربت بي عنك إ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حد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ى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المغارب</w:t>
      </w:r>
    </w:p>
    <w:p w:rsidR="000565BA" w:rsidRPr="005E6C93" w:rsidRDefault="005F467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="005E6C93">
        <w:rPr>
          <w:rFonts w:ascii="Simplified Arabic" w:hAnsi="Simplified Arabic" w:cs="Simplified Arabic"/>
          <w:sz w:val="32"/>
          <w:szCs w:val="32"/>
          <w:rtl/>
        </w:rPr>
        <w:t xml:space="preserve">         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صبابة ولم يكدر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‏حمامة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       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‏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مرور </w:t>
      </w:r>
      <w:proofErr w:type="gramStart"/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>الليالي</w:t>
      </w:r>
      <w:proofErr w:type="gramEnd"/>
      <w:r w:rsidR="0070318A" w:rsidRPr="005E6C93">
        <w:rPr>
          <w:rFonts w:ascii="Simplified Arabic" w:hAnsi="Simplified Arabic" w:cs="Simplified Arabic"/>
          <w:sz w:val="32"/>
          <w:szCs w:val="32"/>
          <w:rtl/>
        </w:rPr>
        <w:t xml:space="preserve"> ‏و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ازدحام الشوائب</w:t>
      </w:r>
    </w:p>
    <w:p w:rsidR="0070318A" w:rsidRPr="005E6C93" w:rsidRDefault="005E6C93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            </w:t>
      </w:r>
      <w:r w:rsidR="005F4678" w:rsidRPr="005E6C93">
        <w:rPr>
          <w:rFonts w:ascii="Simplified Arabic" w:hAnsi="Simplified Arabic" w:cs="Simplified Arabic"/>
          <w:sz w:val="32"/>
          <w:szCs w:val="32"/>
          <w:rtl/>
        </w:rPr>
        <w:t xml:space="preserve">وذكرى عساها أن تكون مهزة   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ترى على اعقابه كل شاغب</w:t>
      </w:r>
    </w:p>
    <w:p w:rsidR="00AC7137" w:rsidRDefault="005E6C93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   </w:t>
      </w:r>
    </w:p>
    <w:p w:rsidR="00AC7137" w:rsidRDefault="00AC7137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565BA" w:rsidRPr="005E6C93" w:rsidRDefault="005E6C93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    </w:t>
      </w:r>
    </w:p>
    <w:p w:rsidR="005F4678" w:rsidRPr="005E6C93" w:rsidRDefault="000565BA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>‏</w:t>
      </w:r>
      <w:r w:rsidRPr="005E6C93">
        <w:rPr>
          <w:rFonts w:ascii="Simplified Arabic" w:hAnsi="Simplified Arabic" w:cs="Simplified Arabic"/>
          <w:b/>
          <w:bCs/>
          <w:sz w:val="32"/>
          <w:szCs w:val="32"/>
          <w:rtl/>
        </w:rPr>
        <w:t>خاتمة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565BA" w:rsidRPr="005E6C93" w:rsidRDefault="005F4678" w:rsidP="00AC7137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 في الأخير نستنتج أن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دولة المرابطين كانت حركة دعوية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 مجددة،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حامية للمغرب من انحرا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فات سياسية ودينية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كادت تعصف به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بسكان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المغرب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 xml:space="preserve">، ولعل ذلك 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ما جعلها بعض المؤرخين 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يصف أول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ئك المنحرفين بالك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فر والمجوس</w:t>
      </w:r>
      <w:r w:rsidRPr="005E6C93">
        <w:rPr>
          <w:rFonts w:ascii="Simplified Arabic" w:hAnsi="Simplified Arabic" w:cs="Simplified Arabic"/>
          <w:sz w:val="32"/>
          <w:szCs w:val="32"/>
          <w:rtl/>
        </w:rPr>
        <w:t>، بناء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 xml:space="preserve"> على أتباعهم ‏نبي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خاص بهم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،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واخر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اج كثير من العبادات عن أطرها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الصحيحة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 xml:space="preserve">، لذلك 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كانت الحركة الجهادية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 xml:space="preserve"> التي قادها الفقيه ابن ياسين تاش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فين بمثابة اعادة 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ترتيب للبيت المغربي في شقه العقدي، وتوحيد را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يته في الشق السياسي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، وبذلك دانت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 قبائل ا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لمغرب والصحراء طوعا أو كرها ل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لدعوة السني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ّ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>ة الناشئة ذات التوجه الم</w:t>
      </w:r>
      <w:r w:rsidR="005E6C93" w:rsidRPr="005E6C93">
        <w:rPr>
          <w:rFonts w:ascii="Simplified Arabic" w:hAnsi="Simplified Arabic" w:cs="Simplified Arabic"/>
          <w:sz w:val="32"/>
          <w:szCs w:val="32"/>
          <w:rtl/>
        </w:rPr>
        <w:t>ا</w:t>
      </w:r>
      <w:r w:rsidR="000565BA" w:rsidRPr="005E6C93">
        <w:rPr>
          <w:rFonts w:ascii="Simplified Arabic" w:hAnsi="Simplified Arabic" w:cs="Simplified Arabic"/>
          <w:sz w:val="32"/>
          <w:szCs w:val="32"/>
          <w:rtl/>
        </w:rPr>
        <w:t xml:space="preserve">لكي. </w:t>
      </w:r>
      <w:r w:rsidR="005E6C93" w:rsidRPr="005E6C93">
        <w:rPr>
          <w:rFonts w:ascii="Times New Roman" w:hAnsi="Times New Roman" w:cs="Times New Roman"/>
          <w:sz w:val="32"/>
          <w:szCs w:val="32"/>
        </w:rPr>
        <w:t>‬</w:t>
      </w:r>
    </w:p>
    <w:sectPr w:rsidR="000565BA" w:rsidRPr="005E6C93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C93" w:rsidRDefault="005E6C93" w:rsidP="005E6C93">
      <w:r>
        <w:separator/>
      </w:r>
    </w:p>
  </w:endnote>
  <w:endnote w:type="continuationSeparator" w:id="0">
    <w:p w:rsidR="005E6C93" w:rsidRDefault="005E6C93" w:rsidP="005E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44950"/>
      <w:docPartObj>
        <w:docPartGallery w:val="Page Numbers (Bottom of Page)"/>
        <w:docPartUnique/>
      </w:docPartObj>
    </w:sdtPr>
    <w:sdtEndPr/>
    <w:sdtContent>
      <w:p w:rsidR="005E6C93" w:rsidRDefault="005E6C9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A9D" w:rsidRPr="00741A9D">
          <w:rPr>
            <w:noProof/>
            <w:lang w:val="fr-FR"/>
          </w:rPr>
          <w:t>4</w:t>
        </w:r>
        <w:r>
          <w:fldChar w:fldCharType="end"/>
        </w:r>
      </w:p>
    </w:sdtContent>
  </w:sdt>
  <w:p w:rsidR="005E6C93" w:rsidRDefault="005E6C9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C93" w:rsidRDefault="005E6C93" w:rsidP="005E6C93">
      <w:r>
        <w:separator/>
      </w:r>
    </w:p>
  </w:footnote>
  <w:footnote w:type="continuationSeparator" w:id="0">
    <w:p w:rsidR="005E6C93" w:rsidRDefault="005E6C93" w:rsidP="005E6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FE"/>
    <w:rsid w:val="000565BA"/>
    <w:rsid w:val="002718B9"/>
    <w:rsid w:val="005E6C93"/>
    <w:rsid w:val="005F4678"/>
    <w:rsid w:val="005F6EFE"/>
    <w:rsid w:val="0070318A"/>
    <w:rsid w:val="00741A9D"/>
    <w:rsid w:val="007B4E7B"/>
    <w:rsid w:val="00AC7137"/>
    <w:rsid w:val="00BD7D27"/>
    <w:rsid w:val="00EA79F8"/>
    <w:rsid w:val="00F7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E6C9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E6C93"/>
  </w:style>
  <w:style w:type="paragraph" w:styleId="Pieddepage">
    <w:name w:val="footer"/>
    <w:basedOn w:val="Normal"/>
    <w:link w:val="PieddepageCar"/>
    <w:uiPriority w:val="99"/>
    <w:unhideWhenUsed/>
    <w:rsid w:val="005E6C9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6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E6C9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E6C93"/>
  </w:style>
  <w:style w:type="paragraph" w:styleId="Pieddepage">
    <w:name w:val="footer"/>
    <w:basedOn w:val="Normal"/>
    <w:link w:val="PieddepageCar"/>
    <w:uiPriority w:val="99"/>
    <w:unhideWhenUsed/>
    <w:rsid w:val="005E6C9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6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194C0-9A3F-470D-8D8D-31E89407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abdelkrim tebbiche</dc:creator>
  <cp:keywords/>
  <dc:description/>
  <cp:lastModifiedBy>Tebbiche</cp:lastModifiedBy>
  <cp:revision>4</cp:revision>
  <dcterms:created xsi:type="dcterms:W3CDTF">2024-03-27T21:26:00Z</dcterms:created>
  <dcterms:modified xsi:type="dcterms:W3CDTF">2024-05-09T14:43:00Z</dcterms:modified>
</cp:coreProperties>
</file>