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وحدة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 xml:space="preserve"> التعليم: الاستكشافية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المادة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: القانون والقضاء الدولي الجنائي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الرصيد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: 02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المعامل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: 01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  <w:lang w:bidi="ar-DZ"/>
        </w:rPr>
        <w:t>أهداف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  <w:lang w:bidi="ar-DZ"/>
        </w:rPr>
        <w:t xml:space="preserve"> التعليم</w:t>
      </w: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: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 w:hint="cs"/>
          <w:color w:val="333333"/>
          <w:sz w:val="32"/>
          <w:szCs w:val="32"/>
          <w:rtl/>
          <w:lang w:bidi="ar-DZ"/>
        </w:rPr>
        <w:t>تمكين الطالب من دراسة القانون والقضاء الدولي الجنائي، ظهوره و تطوره و هيئات القضاء الجنائي الدولي.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  <w:lang w:bidi="ar-DZ"/>
        </w:rPr>
        <w:t>المعارف المسبقة المطلوبة</w:t>
      </w: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 :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 w:hint="cs"/>
          <w:color w:val="333333"/>
          <w:sz w:val="32"/>
          <w:szCs w:val="32"/>
          <w:rtl/>
          <w:lang w:bidi="ar-DZ"/>
        </w:rPr>
        <w:t>القانون الدولي- القانون الجنائي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  <w:lang w:bidi="ar-DZ"/>
        </w:rPr>
        <w:t>محتوى المادة</w:t>
      </w: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: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/>
          <w:b/>
          <w:bCs/>
          <w:color w:val="333333"/>
          <w:sz w:val="32"/>
          <w:szCs w:val="32"/>
          <w:rtl/>
          <w:lang w:val="fr-FR"/>
        </w:rPr>
        <w:t>-    </w:t>
      </w: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ظهور القضاء الدولي الجنائي وتطوره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/>
          <w:b/>
          <w:bCs/>
          <w:color w:val="333333"/>
          <w:sz w:val="32"/>
          <w:szCs w:val="32"/>
          <w:rtl/>
          <w:lang w:val="fr-FR"/>
        </w:rPr>
        <w:t>-    </w:t>
      </w: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الجهات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 xml:space="preserve"> القضائية الجنائية الدولية</w:t>
      </w:r>
    </w:p>
    <w:p w:rsidR="00B41807" w:rsidRPr="00B41807" w:rsidRDefault="00B41807" w:rsidP="007771D8">
      <w:pPr>
        <w:shd w:val="clear" w:color="auto" w:fill="FFFFFF"/>
        <w:bidi/>
        <w:spacing w:after="0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B41807">
        <w:rPr>
          <w:rFonts w:ascii="Arial" w:eastAsia="Times New Roman" w:hAnsi="Arial" w:cs="Arial"/>
          <w:b/>
          <w:bCs/>
          <w:color w:val="333333"/>
          <w:sz w:val="32"/>
          <w:szCs w:val="32"/>
          <w:rtl/>
          <w:lang w:val="fr-FR"/>
        </w:rPr>
        <w:t>-    </w:t>
      </w:r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bidi="ar-DZ"/>
        </w:rPr>
        <w:t>الاختصاص والإجراءات: (نظام روما نموذجا)</w:t>
      </w:r>
    </w:p>
    <w:p w:rsidR="008B796F" w:rsidRPr="00B41807" w:rsidRDefault="00B41807" w:rsidP="007771D8">
      <w:pPr>
        <w:spacing w:after="0"/>
        <w:jc w:val="right"/>
        <w:rPr>
          <w:rFonts w:ascii="Arial" w:hAnsi="Arial" w:cs="Arial"/>
          <w:sz w:val="32"/>
          <w:szCs w:val="32"/>
        </w:rPr>
      </w:pPr>
      <w:proofErr w:type="gramStart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shd w:val="clear" w:color="auto" w:fill="FFFFFF"/>
          <w:rtl/>
          <w:lang w:bidi="ar-DZ"/>
        </w:rPr>
        <w:t>طريقة</w:t>
      </w:r>
      <w:proofErr w:type="gramEnd"/>
      <w:r w:rsidRPr="00B41807">
        <w:rPr>
          <w:rFonts w:ascii="Arial" w:eastAsia="Times New Roman" w:hAnsi="Arial" w:cs="Arial" w:hint="cs"/>
          <w:b/>
          <w:bCs/>
          <w:color w:val="333333"/>
          <w:sz w:val="32"/>
          <w:szCs w:val="32"/>
          <w:shd w:val="clear" w:color="auto" w:fill="FFFFFF"/>
          <w:rtl/>
          <w:lang w:bidi="ar-DZ"/>
        </w:rPr>
        <w:t xml:space="preserve"> التقييم:</w:t>
      </w:r>
      <w:r w:rsidRPr="00B41807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rtl/>
          <w:lang w:bidi="ar-DZ"/>
        </w:rPr>
        <w:t>امتحان + متواصل</w:t>
      </w:r>
    </w:p>
    <w:sectPr w:rsidR="008B796F" w:rsidRPr="00B41807" w:rsidSect="00F109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1807"/>
    <w:rsid w:val="007771D8"/>
    <w:rsid w:val="008B796F"/>
    <w:rsid w:val="00B41807"/>
    <w:rsid w:val="00F1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INFO</dc:creator>
  <cp:keywords/>
  <dc:description/>
  <cp:lastModifiedBy>ANIS INFO</cp:lastModifiedBy>
  <cp:revision>3</cp:revision>
  <dcterms:created xsi:type="dcterms:W3CDTF">2024-03-14T17:21:00Z</dcterms:created>
  <dcterms:modified xsi:type="dcterms:W3CDTF">2024-03-14T17:24:00Z</dcterms:modified>
</cp:coreProperties>
</file>