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E87" w:rsidRDefault="00B27E87" w:rsidP="00B27E87">
      <w:pPr>
        <w:spacing w:after="4" w:line="271" w:lineRule="auto"/>
        <w:ind w:left="-5" w:right="179"/>
      </w:pPr>
      <w:r>
        <w:rPr>
          <w:b/>
        </w:rPr>
        <w:t xml:space="preserve">Semestre </w:t>
      </w:r>
      <w:r>
        <w:rPr>
          <w:b/>
          <w:i/>
        </w:rPr>
        <w:t xml:space="preserve">: 01et 02 </w:t>
      </w:r>
    </w:p>
    <w:p w:rsidR="00B27E87" w:rsidRDefault="00B27E87" w:rsidP="00B27E87">
      <w:pPr>
        <w:spacing w:after="4" w:line="271" w:lineRule="auto"/>
        <w:ind w:left="-5" w:right="179"/>
      </w:pPr>
      <w:r>
        <w:rPr>
          <w:b/>
        </w:rPr>
        <w:t xml:space="preserve">Intitulé de l’unité : fondamentale 2 </w:t>
      </w:r>
    </w:p>
    <w:p w:rsidR="00B27E87" w:rsidRDefault="00B27E87" w:rsidP="00B27E87">
      <w:pPr>
        <w:spacing w:after="4" w:line="271" w:lineRule="auto"/>
        <w:ind w:left="-5" w:right="179"/>
      </w:pPr>
      <w:r>
        <w:rPr>
          <w:b/>
        </w:rPr>
        <w:t xml:space="preserve">Intitulé de la matière : Lexicologie </w:t>
      </w:r>
      <w:proofErr w:type="gramStart"/>
      <w:r>
        <w:rPr>
          <w:b/>
        </w:rPr>
        <w:t>et  Sémantique</w:t>
      </w:r>
      <w:proofErr w:type="gramEnd"/>
      <w:r>
        <w:rPr>
          <w:b/>
        </w:rPr>
        <w:t xml:space="preserve"> </w:t>
      </w:r>
    </w:p>
    <w:p w:rsidR="00B27E87" w:rsidRDefault="00B27E87" w:rsidP="00B27E87">
      <w:pPr>
        <w:spacing w:after="4" w:line="271" w:lineRule="auto"/>
        <w:ind w:left="-5" w:right="179"/>
      </w:pPr>
      <w:r>
        <w:rPr>
          <w:b/>
        </w:rPr>
        <w:t xml:space="preserve">Crédits : 04 </w:t>
      </w:r>
    </w:p>
    <w:p w:rsidR="00B27E87" w:rsidRDefault="00B27E87" w:rsidP="00B27E87">
      <w:pPr>
        <w:spacing w:after="4" w:line="271" w:lineRule="auto"/>
        <w:ind w:left="-5" w:right="179"/>
      </w:pPr>
      <w:r>
        <w:rPr>
          <w:b/>
        </w:rPr>
        <w:t xml:space="preserve">Coefficients : 02 </w:t>
      </w:r>
    </w:p>
    <w:p w:rsidR="00B27E87" w:rsidRDefault="00B27E87" w:rsidP="00B27E87">
      <w:pPr>
        <w:spacing w:after="18" w:line="259" w:lineRule="auto"/>
        <w:ind w:left="0" w:firstLine="0"/>
      </w:pPr>
      <w:r>
        <w:rPr>
          <w:b/>
        </w:rPr>
        <w:t xml:space="preserve"> </w:t>
      </w:r>
    </w:p>
    <w:p w:rsidR="00B27E87" w:rsidRDefault="00B27E87" w:rsidP="00B27E87">
      <w:pPr>
        <w:spacing w:after="4" w:line="251" w:lineRule="auto"/>
        <w:ind w:left="-5" w:right="149"/>
      </w:pPr>
      <w:r>
        <w:rPr>
          <w:b/>
        </w:rPr>
        <w:t xml:space="preserve">Objectifs de l’enseignement </w:t>
      </w:r>
      <w:r>
        <w:t>(</w:t>
      </w:r>
      <w:r>
        <w:rPr>
          <w:i/>
        </w:rPr>
        <w:t xml:space="preserve">Décrire ce que l’étudiant est censé avoir acquis comme compétences après le succès à cette matière – maximum 3 lignes). </w:t>
      </w:r>
    </w:p>
    <w:p w:rsidR="00B27E87" w:rsidRDefault="00B27E87" w:rsidP="00B27E87">
      <w:pPr>
        <w:ind w:left="-5" w:right="85"/>
      </w:pPr>
      <w:r>
        <w:t xml:space="preserve">Les notions fondamentales de ces deux disciplines ont été acquises en licence, de même que les relations sémantiques lexicales fondamentales en lexico-sémantique. Cette matière portera essentiellement sur la modélisation formelle des relations lexicales et l'analyse de sens. </w:t>
      </w:r>
    </w:p>
    <w:p w:rsidR="00B27E87" w:rsidRDefault="00B27E87" w:rsidP="00B27E87">
      <w:pPr>
        <w:spacing w:after="0" w:line="259" w:lineRule="auto"/>
        <w:ind w:left="0" w:firstLine="0"/>
      </w:pPr>
      <w:r>
        <w:t xml:space="preserve"> </w:t>
      </w:r>
    </w:p>
    <w:p w:rsidR="00B27E87" w:rsidRDefault="00B27E87" w:rsidP="00B27E87">
      <w:pPr>
        <w:spacing w:after="4" w:line="251" w:lineRule="auto"/>
        <w:ind w:left="-5" w:right="715"/>
      </w:pPr>
      <w:r>
        <w:rPr>
          <w:b/>
        </w:rPr>
        <w:t>Connaissances préalables recommandées (</w:t>
      </w:r>
      <w:r>
        <w:rPr>
          <w:i/>
        </w:rPr>
        <w:t xml:space="preserve">descriptif succinct des connaissances requises pour pouvoir suivre cet enseignement – Maximum 2 lignes). </w:t>
      </w:r>
      <w:r>
        <w:t xml:space="preserve">Notions de base de la lexicologie et de la sémantique </w:t>
      </w:r>
      <w:r>
        <w:rPr>
          <w:b/>
        </w:rPr>
        <w:t xml:space="preserve">Contenu de la matière : </w:t>
      </w:r>
    </w:p>
    <w:p w:rsidR="00B27E87" w:rsidRDefault="00B27E87" w:rsidP="00B27E87">
      <w:pPr>
        <w:ind w:left="-5" w:right="85"/>
      </w:pPr>
      <w:r>
        <w:t>Notions d'unité lexicale, de néologie - Procédés de création d'unités lexicales -</w:t>
      </w:r>
    </w:p>
    <w:p w:rsidR="00B27E87" w:rsidRDefault="00B27E87" w:rsidP="00B27E87">
      <w:pPr>
        <w:ind w:left="-5" w:right="85"/>
      </w:pPr>
      <w:r>
        <w:t>(</w:t>
      </w:r>
      <w:proofErr w:type="gramStart"/>
      <w:r>
        <w:t>expressions</w:t>
      </w:r>
      <w:proofErr w:type="gramEnd"/>
      <w:r>
        <w:t xml:space="preserve"> figées, collocations, ...) </w:t>
      </w:r>
    </w:p>
    <w:p w:rsidR="00B27E87" w:rsidRDefault="00B27E87" w:rsidP="00B27E87">
      <w:pPr>
        <w:ind w:left="-5" w:right="85"/>
      </w:pPr>
      <w:r>
        <w:t xml:space="preserve">Modélisation formelle des relations lexicales et analyse de sens. </w:t>
      </w:r>
    </w:p>
    <w:p w:rsidR="00B27E87" w:rsidRDefault="00B27E87" w:rsidP="00B27E87">
      <w:pPr>
        <w:ind w:left="-5" w:right="85"/>
      </w:pPr>
      <w:r>
        <w:rPr>
          <w:b/>
        </w:rPr>
        <w:t xml:space="preserve">Mode d’évaluation : </w:t>
      </w:r>
      <w:r>
        <w:t>continu et</w:t>
      </w:r>
      <w:r>
        <w:rPr>
          <w:b/>
        </w:rPr>
        <w:t xml:space="preserve"> </w:t>
      </w:r>
      <w:r>
        <w:t xml:space="preserve">examen final </w:t>
      </w:r>
    </w:p>
    <w:p w:rsidR="00B27E87" w:rsidRDefault="00B27E87" w:rsidP="00B27E87">
      <w:pPr>
        <w:spacing w:after="4" w:line="251" w:lineRule="auto"/>
        <w:ind w:left="-5" w:right="149"/>
      </w:pPr>
      <w:r>
        <w:rPr>
          <w:b/>
        </w:rPr>
        <w:t xml:space="preserve">Références </w:t>
      </w:r>
      <w:r>
        <w:rPr>
          <w:i/>
        </w:rPr>
        <w:t xml:space="preserve">(Livres et polycopiés, sites internet, </w:t>
      </w:r>
      <w:proofErr w:type="spellStart"/>
      <w:r>
        <w:rPr>
          <w:i/>
        </w:rPr>
        <w:t>etc</w:t>
      </w:r>
      <w:proofErr w:type="spellEnd"/>
      <w:r>
        <w:rPr>
          <w:i/>
        </w:rPr>
        <w:t xml:space="preserve">). </w:t>
      </w:r>
    </w:p>
    <w:p w:rsidR="00B27E87" w:rsidRDefault="00B27E87" w:rsidP="00B27E87">
      <w:pPr>
        <w:numPr>
          <w:ilvl w:val="0"/>
          <w:numId w:val="1"/>
        </w:numPr>
        <w:spacing w:after="29"/>
        <w:ind w:right="85" w:hanging="360"/>
      </w:pPr>
      <w:r>
        <w:t xml:space="preserve">LYONS, J. : Sémantique linguistique, Paris, Larousse, 1980. </w:t>
      </w:r>
    </w:p>
    <w:p w:rsidR="00B27E87" w:rsidRDefault="00B27E87" w:rsidP="00B27E87">
      <w:pPr>
        <w:numPr>
          <w:ilvl w:val="0"/>
          <w:numId w:val="1"/>
        </w:numPr>
        <w:spacing w:after="29"/>
        <w:ind w:right="85" w:hanging="360"/>
      </w:pPr>
      <w:r>
        <w:t xml:space="preserve">CORNULIER, B., Effets de sens, Paris Minuit, 1985. </w:t>
      </w:r>
    </w:p>
    <w:p w:rsidR="00B27E87" w:rsidRDefault="00B27E87" w:rsidP="00B27E87">
      <w:pPr>
        <w:numPr>
          <w:ilvl w:val="0"/>
          <w:numId w:val="1"/>
        </w:numPr>
        <w:spacing w:after="29"/>
        <w:ind w:right="85" w:hanging="360"/>
      </w:pPr>
      <w:r>
        <w:t xml:space="preserve">SEARLE, J. : Les actes du langage, Paris, Hermann, 1972 </w:t>
      </w:r>
    </w:p>
    <w:p w:rsidR="00B27E87" w:rsidRDefault="00B27E87" w:rsidP="00B27E87">
      <w:pPr>
        <w:numPr>
          <w:ilvl w:val="0"/>
          <w:numId w:val="1"/>
        </w:numPr>
        <w:spacing w:after="28"/>
        <w:ind w:right="85" w:hanging="360"/>
      </w:pPr>
      <w:r>
        <w:t xml:space="preserve">GAUDIN, F. et GUESPIN, L. (2000). Initiation à la lexicologie française : de la néologie aux dictionnaires. Bruxelles : </w:t>
      </w:r>
      <w:proofErr w:type="spellStart"/>
      <w:r>
        <w:t>Duculot</w:t>
      </w:r>
      <w:proofErr w:type="spellEnd"/>
      <w:r>
        <w:t xml:space="preserve">. </w:t>
      </w:r>
    </w:p>
    <w:p w:rsidR="00B27E87" w:rsidRDefault="00B27E87" w:rsidP="00B27E87">
      <w:pPr>
        <w:numPr>
          <w:ilvl w:val="0"/>
          <w:numId w:val="1"/>
        </w:numPr>
        <w:spacing w:after="29"/>
        <w:ind w:right="85" w:hanging="360"/>
      </w:pPr>
      <w:r>
        <w:t xml:space="preserve">GROSS, G. (1996). Les expressions figées du français. Paris : Ophrys. </w:t>
      </w:r>
    </w:p>
    <w:p w:rsidR="00B27E87" w:rsidRDefault="00B27E87" w:rsidP="00B27E87">
      <w:pPr>
        <w:numPr>
          <w:ilvl w:val="0"/>
          <w:numId w:val="1"/>
        </w:numPr>
        <w:spacing w:after="29"/>
        <w:ind w:right="85" w:hanging="360"/>
      </w:pPr>
      <w:r>
        <w:t xml:space="preserve">MORTUREUX, M.-F. (1997). La lexicologie entre langue et discours. Paris : SEDES. </w:t>
      </w:r>
    </w:p>
    <w:p w:rsidR="00B27E87" w:rsidRDefault="00B27E87" w:rsidP="00B27E87">
      <w:pPr>
        <w:numPr>
          <w:ilvl w:val="0"/>
          <w:numId w:val="1"/>
        </w:numPr>
        <w:spacing w:after="135"/>
        <w:ind w:right="85" w:hanging="360"/>
      </w:pPr>
      <w:r>
        <w:t xml:space="preserve">POLGUERE, A. (2003). Lexicologie et sémantique lexicale. Notions fondamentales. Montréal : Presses Universitaires de Montréal. </w:t>
      </w:r>
    </w:p>
    <w:p w:rsidR="00B27E87" w:rsidRDefault="00B27E87" w:rsidP="00B27E87">
      <w:pPr>
        <w:spacing w:after="0" w:line="259" w:lineRule="auto"/>
        <w:ind w:left="0" w:firstLine="0"/>
      </w:pPr>
      <w:r>
        <w:rPr>
          <w:b/>
          <w:sz w:val="36"/>
        </w:rPr>
        <w:t xml:space="preserve"> </w:t>
      </w:r>
    </w:p>
    <w:p w:rsidR="00B27E87" w:rsidRDefault="00B27E87" w:rsidP="00B27E87">
      <w:pPr>
        <w:spacing w:after="0" w:line="259" w:lineRule="auto"/>
        <w:ind w:left="0" w:firstLine="0"/>
      </w:pPr>
      <w:r>
        <w:rPr>
          <w:b/>
          <w:sz w:val="36"/>
        </w:rPr>
        <w:t xml:space="preserve"> </w:t>
      </w:r>
    </w:p>
    <w:p w:rsidR="00B27E87" w:rsidRDefault="00B27E87" w:rsidP="00B27E87">
      <w:pPr>
        <w:spacing w:after="0" w:line="259" w:lineRule="auto"/>
        <w:ind w:left="0" w:firstLine="0"/>
      </w:pPr>
      <w:r>
        <w:rPr>
          <w:b/>
          <w:sz w:val="36"/>
        </w:rPr>
        <w:t xml:space="preserve"> </w:t>
      </w:r>
    </w:p>
    <w:p w:rsidR="00B27E87" w:rsidRDefault="00B27E87" w:rsidP="00B27E87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B27E87" w:rsidRDefault="00B27E87" w:rsidP="00B27E87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B27E87" w:rsidRDefault="00B27E87" w:rsidP="00B27E87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B27E87" w:rsidRDefault="00B27E87" w:rsidP="00B27E87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B27E87" w:rsidRDefault="00B27E87" w:rsidP="00B27E87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B27E87" w:rsidRDefault="00B27E87" w:rsidP="00B27E87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B27E87" w:rsidRDefault="00B27E87" w:rsidP="00B27E87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B27E87" w:rsidRDefault="00B27E87" w:rsidP="00B27E87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B27E87" w:rsidRDefault="00B27E87" w:rsidP="00B27E87">
      <w:pPr>
        <w:spacing w:after="4" w:line="271" w:lineRule="auto"/>
        <w:ind w:left="-5" w:right="179"/>
      </w:pPr>
      <w:r>
        <w:rPr>
          <w:b/>
        </w:rPr>
        <w:t xml:space="preserve">Semestre </w:t>
      </w:r>
      <w:r>
        <w:rPr>
          <w:b/>
          <w:i/>
        </w:rPr>
        <w:t xml:space="preserve">: 01 </w:t>
      </w:r>
    </w:p>
    <w:p w:rsidR="00B27E87" w:rsidRDefault="00B27E87" w:rsidP="00B27E87">
      <w:pPr>
        <w:spacing w:after="4" w:line="271" w:lineRule="auto"/>
        <w:ind w:left="-5" w:right="179"/>
      </w:pPr>
      <w:r>
        <w:rPr>
          <w:b/>
        </w:rPr>
        <w:t xml:space="preserve">Intitulé de l’UE : Méthodologie </w:t>
      </w:r>
    </w:p>
    <w:p w:rsidR="00B27E87" w:rsidRDefault="00B27E87" w:rsidP="00B27E87">
      <w:pPr>
        <w:spacing w:after="4" w:line="271" w:lineRule="auto"/>
        <w:ind w:left="-5" w:right="179"/>
      </w:pPr>
      <w:r>
        <w:rPr>
          <w:b/>
        </w:rPr>
        <w:t xml:space="preserve">Intitulé de la matière : Initiation à l’écriture scientifique </w:t>
      </w:r>
    </w:p>
    <w:p w:rsidR="00B27E87" w:rsidRDefault="00B27E87" w:rsidP="00B27E87">
      <w:pPr>
        <w:spacing w:after="4" w:line="271" w:lineRule="auto"/>
        <w:ind w:left="-5" w:right="179"/>
      </w:pPr>
      <w:r>
        <w:rPr>
          <w:b/>
        </w:rPr>
        <w:lastRenderedPageBreak/>
        <w:t xml:space="preserve">Crédits : 06 </w:t>
      </w:r>
    </w:p>
    <w:p w:rsidR="00B27E87" w:rsidRDefault="00B27E87" w:rsidP="00B27E87">
      <w:pPr>
        <w:spacing w:after="4" w:line="271" w:lineRule="auto"/>
        <w:ind w:left="-5" w:right="179"/>
      </w:pPr>
      <w:r>
        <w:rPr>
          <w:b/>
        </w:rPr>
        <w:t xml:space="preserve">Coefficients : 03 </w:t>
      </w:r>
    </w:p>
    <w:p w:rsidR="00B27E87" w:rsidRDefault="00B27E87" w:rsidP="00B27E87">
      <w:pPr>
        <w:spacing w:after="10" w:line="259" w:lineRule="auto"/>
        <w:ind w:left="0" w:firstLine="0"/>
      </w:pPr>
      <w:r>
        <w:rPr>
          <w:b/>
        </w:rPr>
        <w:t xml:space="preserve"> </w:t>
      </w:r>
    </w:p>
    <w:p w:rsidR="00B27E87" w:rsidRDefault="00B27E87" w:rsidP="00B27E87">
      <w:pPr>
        <w:spacing w:after="32" w:line="251" w:lineRule="auto"/>
        <w:ind w:left="-5" w:right="149"/>
      </w:pPr>
      <w:r>
        <w:rPr>
          <w:b/>
        </w:rPr>
        <w:t xml:space="preserve">Objectifs de l’enseignement </w:t>
      </w:r>
      <w:r>
        <w:t>(</w:t>
      </w:r>
      <w:r>
        <w:rPr>
          <w:i/>
        </w:rPr>
        <w:t xml:space="preserve">Décrire ce que l’étudiant est censé avoir acquis comme compétences après le succès à cette matière). </w:t>
      </w:r>
    </w:p>
    <w:p w:rsidR="00B27E87" w:rsidRDefault="00B27E87" w:rsidP="00B27E87">
      <w:pPr>
        <w:numPr>
          <w:ilvl w:val="0"/>
          <w:numId w:val="2"/>
        </w:numPr>
        <w:spacing w:after="29"/>
        <w:ind w:right="85" w:hanging="147"/>
      </w:pPr>
      <w:proofErr w:type="gramStart"/>
      <w:r>
        <w:t>l’expression</w:t>
      </w:r>
      <w:proofErr w:type="gramEnd"/>
      <w:r>
        <w:t xml:space="preserve"> des rapports logiques (en syntaxe) </w:t>
      </w:r>
    </w:p>
    <w:p w:rsidR="00B27E87" w:rsidRDefault="00B27E87" w:rsidP="00B27E87">
      <w:pPr>
        <w:numPr>
          <w:ilvl w:val="0"/>
          <w:numId w:val="2"/>
        </w:numPr>
        <w:ind w:right="85" w:hanging="147"/>
      </w:pPr>
      <w:proofErr w:type="gramStart"/>
      <w:r>
        <w:t>savoir</w:t>
      </w:r>
      <w:proofErr w:type="gramEnd"/>
      <w:r>
        <w:t xml:space="preserve"> élaborer un plan de travail, ou dégager le plan d’un texte </w:t>
      </w:r>
    </w:p>
    <w:p w:rsidR="00B27E87" w:rsidRDefault="00B27E87" w:rsidP="00B27E87">
      <w:pPr>
        <w:numPr>
          <w:ilvl w:val="0"/>
          <w:numId w:val="2"/>
        </w:numPr>
        <w:ind w:right="85" w:hanging="147"/>
      </w:pPr>
      <w:proofErr w:type="gramStart"/>
      <w:r>
        <w:t>savoir</w:t>
      </w:r>
      <w:proofErr w:type="gramEnd"/>
      <w:r>
        <w:t xml:space="preserve">-faire un résumé </w:t>
      </w:r>
    </w:p>
    <w:p w:rsidR="00B27E87" w:rsidRDefault="00B27E87" w:rsidP="00B27E87">
      <w:pPr>
        <w:numPr>
          <w:ilvl w:val="0"/>
          <w:numId w:val="2"/>
        </w:numPr>
        <w:ind w:right="85" w:hanging="147"/>
      </w:pPr>
      <w:proofErr w:type="gramStart"/>
      <w:r>
        <w:t>savoir</w:t>
      </w:r>
      <w:proofErr w:type="gramEnd"/>
      <w:r>
        <w:t xml:space="preserve">-faire une contraction de texte </w:t>
      </w:r>
    </w:p>
    <w:p w:rsidR="00B27E87" w:rsidRDefault="00B27E87" w:rsidP="00B27E87">
      <w:pPr>
        <w:spacing w:after="0" w:line="259" w:lineRule="auto"/>
        <w:ind w:left="0" w:firstLine="0"/>
      </w:pPr>
      <w:r>
        <w:t xml:space="preserve"> </w:t>
      </w:r>
    </w:p>
    <w:p w:rsidR="00B27E87" w:rsidRDefault="00B27E87" w:rsidP="00B27E87">
      <w:pPr>
        <w:spacing w:after="4" w:line="251" w:lineRule="auto"/>
        <w:ind w:left="-5" w:right="715"/>
      </w:pPr>
      <w:r>
        <w:rPr>
          <w:b/>
        </w:rPr>
        <w:t>Connaissances préalables recommandées (</w:t>
      </w:r>
      <w:r>
        <w:rPr>
          <w:i/>
        </w:rPr>
        <w:t xml:space="preserve">descriptif succinct des connaissances requises pour pouvoir suivre cet enseignement). </w:t>
      </w:r>
      <w:r>
        <w:t xml:space="preserve">- une maîtrise de la syntaxe française </w:t>
      </w:r>
    </w:p>
    <w:p w:rsidR="00B27E87" w:rsidRDefault="00B27E87" w:rsidP="00B27E87">
      <w:pPr>
        <w:numPr>
          <w:ilvl w:val="0"/>
          <w:numId w:val="2"/>
        </w:numPr>
        <w:ind w:right="85" w:hanging="147"/>
      </w:pPr>
      <w:proofErr w:type="gramStart"/>
      <w:r>
        <w:t>une</w:t>
      </w:r>
      <w:proofErr w:type="gramEnd"/>
      <w:r>
        <w:t xml:space="preserve"> maîtrise des différents niveaux de langue </w:t>
      </w:r>
    </w:p>
    <w:p w:rsidR="00B27E87" w:rsidRDefault="00B27E87" w:rsidP="00B27E87">
      <w:pPr>
        <w:numPr>
          <w:ilvl w:val="0"/>
          <w:numId w:val="2"/>
        </w:numPr>
        <w:spacing w:after="29"/>
        <w:ind w:right="85" w:hanging="147"/>
      </w:pPr>
      <w:proofErr w:type="gramStart"/>
      <w:r>
        <w:t>une</w:t>
      </w:r>
      <w:proofErr w:type="gramEnd"/>
      <w:r>
        <w:t xml:space="preserve"> maîtrise des différents styles d’écriture </w:t>
      </w:r>
    </w:p>
    <w:p w:rsidR="00B27E87" w:rsidRDefault="00B27E87" w:rsidP="00B27E87">
      <w:pPr>
        <w:numPr>
          <w:ilvl w:val="0"/>
          <w:numId w:val="2"/>
        </w:numPr>
        <w:ind w:right="85" w:hanging="147"/>
      </w:pPr>
      <w:proofErr w:type="gramStart"/>
      <w:r>
        <w:t>une</w:t>
      </w:r>
      <w:proofErr w:type="gramEnd"/>
      <w:r>
        <w:t xml:space="preserve"> maîtrise des implications de l’opposition récit/discours </w:t>
      </w:r>
    </w:p>
    <w:p w:rsidR="00B27E87" w:rsidRDefault="00B27E87" w:rsidP="00B27E87">
      <w:pPr>
        <w:spacing w:after="0" w:line="259" w:lineRule="auto"/>
        <w:ind w:left="0" w:firstLine="0"/>
      </w:pPr>
      <w:r>
        <w:t xml:space="preserve"> </w:t>
      </w:r>
    </w:p>
    <w:p w:rsidR="00B27E87" w:rsidRDefault="00B27E87" w:rsidP="00B27E87">
      <w:pPr>
        <w:spacing w:after="4" w:line="271" w:lineRule="auto"/>
        <w:ind w:left="-5" w:right="179"/>
      </w:pPr>
      <w:r>
        <w:rPr>
          <w:b/>
        </w:rPr>
        <w:t xml:space="preserve">Contenu de la matière : </w:t>
      </w:r>
    </w:p>
    <w:p w:rsidR="00B27E87" w:rsidRDefault="00B27E87" w:rsidP="00B27E87">
      <w:pPr>
        <w:ind w:left="-5" w:right="85"/>
      </w:pPr>
      <w:r>
        <w:t xml:space="preserve">Cet enseignement est destiné à développer l’aptitude à construire une démonstration logique en ses différentes étapes successives. </w:t>
      </w:r>
    </w:p>
    <w:p w:rsidR="00B27E87" w:rsidRDefault="00B27E87" w:rsidP="00B27E87">
      <w:pPr>
        <w:ind w:left="-5" w:right="320"/>
      </w:pPr>
      <w:r>
        <w:t xml:space="preserve">Cet exercice sera envisagé selon différents types de raisonnements et articulé autour de techniques d’expression </w:t>
      </w:r>
      <w:proofErr w:type="gramStart"/>
      <w:r>
        <w:t xml:space="preserve">écrite  </w:t>
      </w:r>
      <w:r>
        <w:rPr>
          <w:b/>
        </w:rPr>
        <w:t>Mode</w:t>
      </w:r>
      <w:proofErr w:type="gramEnd"/>
      <w:r>
        <w:rPr>
          <w:b/>
        </w:rPr>
        <w:t xml:space="preserve"> d’évaluation : </w:t>
      </w:r>
      <w:r>
        <w:t xml:space="preserve">contrôle continu </w:t>
      </w:r>
    </w:p>
    <w:p w:rsidR="00B27E87" w:rsidRDefault="00B27E87" w:rsidP="00B27E87">
      <w:pPr>
        <w:spacing w:after="229"/>
        <w:ind w:left="-5" w:right="85"/>
      </w:pPr>
      <w:r>
        <w:rPr>
          <w:b/>
        </w:rPr>
        <w:t xml:space="preserve">Références : </w:t>
      </w:r>
      <w:r>
        <w:t xml:space="preserve">les différents manuels des techniques </w:t>
      </w:r>
      <w:proofErr w:type="gramStart"/>
      <w:r>
        <w:t>d’expression  écrite</w:t>
      </w:r>
      <w:proofErr w:type="gramEnd"/>
      <w:r>
        <w:rPr>
          <w:sz w:val="22"/>
        </w:rPr>
        <w:t xml:space="preserve"> </w:t>
      </w:r>
    </w:p>
    <w:p w:rsidR="002D6742" w:rsidRDefault="002D6742">
      <w:bookmarkStart w:id="0" w:name="_GoBack"/>
      <w:bookmarkEnd w:id="0"/>
    </w:p>
    <w:sectPr w:rsidR="002D6742" w:rsidSect="00394160">
      <w:pgSz w:w="11906" w:h="16838"/>
      <w:pgMar w:top="1418" w:right="1418" w:bottom="1418" w:left="1418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B3E5A"/>
    <w:multiLevelType w:val="hybridMultilevel"/>
    <w:tmpl w:val="6658AC58"/>
    <w:lvl w:ilvl="0" w:tplc="305C9672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C0782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A29F5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58235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029B6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1EF4E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28477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DC952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46ADD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69A0A6C"/>
    <w:multiLevelType w:val="hybridMultilevel"/>
    <w:tmpl w:val="E38053FC"/>
    <w:lvl w:ilvl="0" w:tplc="4608133C">
      <w:start w:val="1"/>
      <w:numFmt w:val="bullet"/>
      <w:lvlText w:val="-"/>
      <w:lvlJc w:val="left"/>
      <w:pPr>
        <w:ind w:left="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50734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AE15D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D6298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004B2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6C92D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02B1D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FE818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02605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E87"/>
    <w:rsid w:val="002D6742"/>
    <w:rsid w:val="00394160"/>
    <w:rsid w:val="00B2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2C1117-BAD5-4D1B-8F4B-0DB2C20CE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E87"/>
    <w:pPr>
      <w:spacing w:after="5" w:line="249" w:lineRule="auto"/>
      <w:ind w:left="180" w:hanging="10"/>
    </w:pPr>
    <w:rPr>
      <w:rFonts w:ascii="Arial" w:eastAsia="Arial" w:hAnsi="Arial" w:cs="Arial"/>
      <w:color w:val="000000"/>
      <w:sz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PNet</dc:creator>
  <cp:keywords/>
  <dc:description/>
  <cp:lastModifiedBy>PNet</cp:lastModifiedBy>
  <cp:revision>1</cp:revision>
  <dcterms:created xsi:type="dcterms:W3CDTF">2023-12-19T18:35:00Z</dcterms:created>
  <dcterms:modified xsi:type="dcterms:W3CDTF">2023-12-19T18:36:00Z</dcterms:modified>
</cp:coreProperties>
</file>