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82" w:rsidRPr="00FF5199" w:rsidRDefault="004F3382" w:rsidP="004F3382">
      <w:pPr>
        <w:spacing w:line="360" w:lineRule="auto"/>
        <w:jc w:val="center"/>
        <w:rPr>
          <w:b/>
          <w:bCs/>
          <w:u w:val="single"/>
        </w:rPr>
      </w:pPr>
      <w:r w:rsidRPr="00FF5199">
        <w:rPr>
          <w:b/>
          <w:bCs/>
          <w:u w:val="single"/>
        </w:rPr>
        <w:t>CHAPITRE 3</w:t>
      </w:r>
    </w:p>
    <w:p w:rsidR="004F3382" w:rsidRPr="00FF5199" w:rsidRDefault="004F3382" w:rsidP="004F3382">
      <w:pPr>
        <w:spacing w:line="360" w:lineRule="auto"/>
        <w:jc w:val="center"/>
        <w:rPr>
          <w:b/>
          <w:bCs/>
          <w:u w:val="single"/>
        </w:rPr>
      </w:pPr>
      <w:r w:rsidRPr="00FF5199">
        <w:rPr>
          <w:b/>
          <w:bCs/>
          <w:u w:val="single"/>
        </w:rPr>
        <w:t>FACTEURS BIOTIQUES</w:t>
      </w:r>
    </w:p>
    <w:p w:rsidR="004F3382" w:rsidRPr="00FF5199" w:rsidRDefault="004F3382" w:rsidP="004F3382">
      <w:pPr>
        <w:spacing w:line="360" w:lineRule="auto"/>
        <w:jc w:val="center"/>
        <w:rPr>
          <w:b/>
          <w:bCs/>
          <w:u w:val="single"/>
        </w:rPr>
      </w:pPr>
    </w:p>
    <w:p w:rsidR="004F3382" w:rsidRPr="00FF5199" w:rsidRDefault="004F3382" w:rsidP="004F3382">
      <w:pPr>
        <w:spacing w:line="360" w:lineRule="auto"/>
        <w:jc w:val="both"/>
      </w:pPr>
      <w:r w:rsidRPr="00FF5199">
        <w:t>Les facteurs biotiques sont l’ensemble des actions que les organismes vivants exercent directement les uns sur les autres. Ces interactions, appelées coactions, sont de deux types :</w:t>
      </w:r>
    </w:p>
    <w:p w:rsidR="004F3382" w:rsidRPr="00FF5199" w:rsidRDefault="004F3382" w:rsidP="004F3382">
      <w:pPr>
        <w:numPr>
          <w:ilvl w:val="0"/>
          <w:numId w:val="1"/>
        </w:numPr>
        <w:spacing w:line="360" w:lineRule="auto"/>
        <w:jc w:val="both"/>
      </w:pPr>
      <w:r w:rsidRPr="00FF5199">
        <w:rPr>
          <w:b/>
          <w:bCs/>
        </w:rPr>
        <w:t>Homotypiques</w:t>
      </w:r>
      <w:r w:rsidRPr="00FF5199">
        <w:t xml:space="preserve"> ou intraspécifiques, lorsqu’elles se produisent entre individus de la même espèce.</w:t>
      </w:r>
    </w:p>
    <w:p w:rsidR="004F3382" w:rsidRPr="00FF5199" w:rsidRDefault="004F3382" w:rsidP="004F3382">
      <w:pPr>
        <w:numPr>
          <w:ilvl w:val="0"/>
          <w:numId w:val="1"/>
        </w:numPr>
        <w:spacing w:line="360" w:lineRule="auto"/>
        <w:jc w:val="both"/>
      </w:pPr>
      <w:r w:rsidRPr="00FF5199">
        <w:rPr>
          <w:b/>
          <w:bCs/>
        </w:rPr>
        <w:t>Hétérotypiques</w:t>
      </w:r>
      <w:r w:rsidRPr="00FF5199">
        <w:t xml:space="preserve"> ou interspécifiques, lorsqu’elles ont lieu entre individus d’espèces différentes.  </w:t>
      </w:r>
    </w:p>
    <w:p w:rsidR="004F3382" w:rsidRPr="003D260C" w:rsidRDefault="004F3382" w:rsidP="004F3382">
      <w:pPr>
        <w:spacing w:line="360" w:lineRule="auto"/>
        <w:ind w:left="360"/>
        <w:jc w:val="both"/>
        <w:rPr>
          <w:rFonts w:ascii="Calibri" w:hAnsi="Calibri"/>
          <w:sz w:val="21"/>
          <w:szCs w:val="21"/>
        </w:rPr>
      </w:pPr>
    </w:p>
    <w:p w:rsidR="004F3382" w:rsidRPr="00FF5199" w:rsidRDefault="004F3382" w:rsidP="004F3382">
      <w:pPr>
        <w:numPr>
          <w:ilvl w:val="0"/>
          <w:numId w:val="2"/>
        </w:numPr>
        <w:spacing w:line="360" w:lineRule="auto"/>
        <w:jc w:val="both"/>
        <w:rPr>
          <w:b/>
          <w:bCs/>
        </w:rPr>
      </w:pPr>
      <w:r w:rsidRPr="00FF5199">
        <w:rPr>
          <w:b/>
          <w:bCs/>
        </w:rPr>
        <w:t>Coactions homotypiques</w:t>
      </w:r>
    </w:p>
    <w:p w:rsidR="004F3382" w:rsidRPr="00FF5199" w:rsidRDefault="004F3382" w:rsidP="004F3382">
      <w:pPr>
        <w:spacing w:line="360" w:lineRule="auto"/>
        <w:ind w:left="360"/>
        <w:jc w:val="both"/>
        <w:rPr>
          <w:b/>
          <w:bCs/>
        </w:rPr>
      </w:pPr>
    </w:p>
    <w:p w:rsidR="004F3382" w:rsidRPr="00FF5199" w:rsidRDefault="004F3382" w:rsidP="004F3382">
      <w:pPr>
        <w:numPr>
          <w:ilvl w:val="1"/>
          <w:numId w:val="2"/>
        </w:numPr>
        <w:spacing w:line="360" w:lineRule="auto"/>
        <w:jc w:val="both"/>
        <w:rPr>
          <w:b/>
          <w:bCs/>
        </w:rPr>
      </w:pPr>
      <w:r w:rsidRPr="00FF5199">
        <w:rPr>
          <w:b/>
          <w:bCs/>
        </w:rPr>
        <w:t>L’effet de groupe</w:t>
      </w:r>
    </w:p>
    <w:p w:rsidR="004F3382" w:rsidRPr="00FF5199" w:rsidRDefault="004F3382" w:rsidP="004F3382">
      <w:pPr>
        <w:spacing w:line="360" w:lineRule="auto"/>
        <w:jc w:val="both"/>
      </w:pPr>
      <w:r w:rsidRPr="00FF5199">
        <w:t xml:space="preserve">On parle d’effet de groupe lorsque des modifications ont lieu chez des animaux de la même espèce, quand ils sont groupés par deux ou plus de deux. L’effet de groupe est connu chez de nombreuses espèces d’insectes ou de vertébrés, qui ne peuvent se reproduire normalement et survivre que lorsqu’elles sont représentées par des populations assez nombreuses. </w:t>
      </w:r>
    </w:p>
    <w:p w:rsidR="004F3382" w:rsidRPr="00FF5199" w:rsidRDefault="004F3382" w:rsidP="004F3382">
      <w:pPr>
        <w:spacing w:line="360" w:lineRule="auto"/>
        <w:jc w:val="both"/>
      </w:pPr>
      <w:r w:rsidRPr="00FF5199">
        <w:rPr>
          <w:b/>
          <w:bCs/>
        </w:rPr>
        <w:t>Exemple :</w:t>
      </w:r>
      <w:r w:rsidRPr="00FF5199">
        <w:t xml:space="preserve"> On estime qu’un troupeau d’éléphants d’Afrique doit renfermer au moins 25 individus pour pouvoir survivre : la  lutte contre les ennemis et la recherche de la nourriture sont facilitées par la vie en commun.  </w:t>
      </w:r>
    </w:p>
    <w:p w:rsidR="004F3382" w:rsidRPr="003D260C" w:rsidRDefault="004F3382" w:rsidP="004F3382">
      <w:pPr>
        <w:spacing w:line="360" w:lineRule="auto"/>
        <w:jc w:val="both"/>
        <w:rPr>
          <w:rFonts w:ascii="Calibri" w:hAnsi="Calibri"/>
          <w:color w:val="548DD4"/>
          <w:sz w:val="21"/>
          <w:szCs w:val="21"/>
        </w:rPr>
      </w:pPr>
    </w:p>
    <w:p w:rsidR="004F3382" w:rsidRPr="00FF5199" w:rsidRDefault="004F3382" w:rsidP="004F3382">
      <w:pPr>
        <w:numPr>
          <w:ilvl w:val="1"/>
          <w:numId w:val="2"/>
        </w:numPr>
        <w:spacing w:line="360" w:lineRule="auto"/>
        <w:jc w:val="both"/>
        <w:rPr>
          <w:b/>
          <w:bCs/>
        </w:rPr>
      </w:pPr>
      <w:r w:rsidRPr="00FF5199">
        <w:rPr>
          <w:b/>
          <w:bCs/>
        </w:rPr>
        <w:t>L’effet de masse</w:t>
      </w:r>
    </w:p>
    <w:p w:rsidR="004F3382" w:rsidRPr="00FF5199" w:rsidRDefault="004F3382" w:rsidP="004F3382">
      <w:pPr>
        <w:spacing w:line="360" w:lineRule="auto"/>
        <w:jc w:val="both"/>
        <w:rPr>
          <w:b/>
          <w:bCs/>
        </w:rPr>
      </w:pPr>
      <w:r w:rsidRPr="00FF5199">
        <w:t>A l’inverse de l’effet de groupe, l’effet de masse se produit, quand le milieu, souvent surpeuplé, provoque une compétition sévère aux conséquences néfastes pour les individus. Les effets néfastes de ces compétitions ont des conséquences sur le métabolisme et la physiologie des individus qui se traduisent par des perturbations, comme la baisse du taux de fécondité, la diminution de la natalité, l’augmentation de la mortalité. Chez certains organismes, le surpeuplement entraine des phénomènes appelés phénomènes d’</w:t>
      </w:r>
      <w:r w:rsidRPr="00FF5199">
        <w:rPr>
          <w:b/>
          <w:bCs/>
        </w:rPr>
        <w:t xml:space="preserve">autoélimination.   </w:t>
      </w:r>
    </w:p>
    <w:p w:rsidR="004F3382" w:rsidRPr="00FF5199" w:rsidRDefault="004F3382" w:rsidP="004F3382">
      <w:pPr>
        <w:spacing w:line="360" w:lineRule="auto"/>
        <w:jc w:val="both"/>
        <w:rPr>
          <w:color w:val="548DD4"/>
        </w:rPr>
      </w:pPr>
    </w:p>
    <w:p w:rsidR="004F3382" w:rsidRPr="00FF5199" w:rsidRDefault="004F3382" w:rsidP="004F3382">
      <w:pPr>
        <w:numPr>
          <w:ilvl w:val="1"/>
          <w:numId w:val="2"/>
        </w:numPr>
        <w:spacing w:line="360" w:lineRule="auto"/>
        <w:jc w:val="both"/>
        <w:rPr>
          <w:b/>
          <w:bCs/>
        </w:rPr>
      </w:pPr>
      <w:r w:rsidRPr="00FF5199">
        <w:rPr>
          <w:b/>
          <w:bCs/>
        </w:rPr>
        <w:t xml:space="preserve">La compétition intraspécifique   </w:t>
      </w:r>
    </w:p>
    <w:p w:rsidR="004F3382" w:rsidRPr="00FF5199" w:rsidRDefault="004F3382" w:rsidP="004F3382">
      <w:pPr>
        <w:spacing w:line="360" w:lineRule="auto"/>
        <w:jc w:val="both"/>
      </w:pPr>
      <w:r w:rsidRPr="00FF5199">
        <w:t>Ce type de compétition peut intervenir pour de très faibles densités de population, et se manifeste de façons très diverses :</w:t>
      </w:r>
    </w:p>
    <w:p w:rsidR="004F3382" w:rsidRPr="00FF5199" w:rsidRDefault="004F3382" w:rsidP="004F3382">
      <w:pPr>
        <w:numPr>
          <w:ilvl w:val="0"/>
          <w:numId w:val="3"/>
        </w:numPr>
        <w:spacing w:line="360" w:lineRule="auto"/>
        <w:jc w:val="both"/>
      </w:pPr>
      <w:r w:rsidRPr="00FF5199">
        <w:lastRenderedPageBreak/>
        <w:t>Apparaît dans les comportements territoriaux, c’est-à-dire lorsque l’animal défend une certaine surface contre les incursions des autres individus.</w:t>
      </w:r>
    </w:p>
    <w:p w:rsidR="004F3382" w:rsidRPr="00FF5199" w:rsidRDefault="004F3382" w:rsidP="004F3382">
      <w:pPr>
        <w:numPr>
          <w:ilvl w:val="0"/>
          <w:numId w:val="3"/>
        </w:numPr>
        <w:spacing w:line="360" w:lineRule="auto"/>
        <w:jc w:val="both"/>
      </w:pPr>
      <w:r w:rsidRPr="00FF5199">
        <w:t>Le maintien d’une hiérarchie sociale avec des individus dominants et des individus dominés.</w:t>
      </w:r>
    </w:p>
    <w:p w:rsidR="004F3382" w:rsidRPr="00FF5199" w:rsidRDefault="004F3382" w:rsidP="004F3382">
      <w:pPr>
        <w:numPr>
          <w:ilvl w:val="0"/>
          <w:numId w:val="3"/>
        </w:numPr>
        <w:spacing w:line="360" w:lineRule="auto"/>
        <w:jc w:val="both"/>
      </w:pPr>
      <w:r w:rsidRPr="00FF5199">
        <w:t>La compétition alimentaire entre individus de la même espèce est intense quand la densité de la population devient élevée. Sa conséquence la plus fréquente est la baisse du taux de croissance des populations.</w:t>
      </w:r>
    </w:p>
    <w:p w:rsidR="004F3382" w:rsidRPr="00FF5199" w:rsidRDefault="004F3382" w:rsidP="004F3382">
      <w:pPr>
        <w:spacing w:line="360" w:lineRule="auto"/>
        <w:ind w:left="360"/>
        <w:jc w:val="both"/>
      </w:pPr>
      <w:r w:rsidRPr="00FF5199">
        <w:t xml:space="preserve">   </w:t>
      </w:r>
    </w:p>
    <w:p w:rsidR="004F3382" w:rsidRPr="00FF5199" w:rsidRDefault="004F3382" w:rsidP="004F3382">
      <w:pPr>
        <w:spacing w:line="360" w:lineRule="auto"/>
        <w:jc w:val="both"/>
      </w:pPr>
      <w:r w:rsidRPr="00FF5199">
        <w:t>Chez les végétaux, la compétition intraspécifique, liée aux fortes densités se fait surtout pour l’eau et la lumière. Elle a pour conséquence une diminution du nombre de graines formées et/ou une mortalité importante qui réduit fortement les effectifs.</w:t>
      </w:r>
    </w:p>
    <w:p w:rsidR="004F3382" w:rsidRPr="00FF5199" w:rsidRDefault="004F3382" w:rsidP="004F3382">
      <w:pPr>
        <w:spacing w:line="360" w:lineRule="auto"/>
        <w:jc w:val="both"/>
        <w:rPr>
          <w:color w:val="548DD4"/>
        </w:rPr>
      </w:pPr>
    </w:p>
    <w:p w:rsidR="004F3382" w:rsidRPr="00FF5199" w:rsidRDefault="004F3382" w:rsidP="004F3382">
      <w:pPr>
        <w:numPr>
          <w:ilvl w:val="0"/>
          <w:numId w:val="2"/>
        </w:numPr>
        <w:spacing w:line="360" w:lineRule="auto"/>
        <w:jc w:val="both"/>
        <w:rPr>
          <w:b/>
          <w:bCs/>
        </w:rPr>
      </w:pPr>
      <w:r w:rsidRPr="00FF5199">
        <w:rPr>
          <w:b/>
          <w:bCs/>
        </w:rPr>
        <w:t>Coactions hétérotypiques</w:t>
      </w:r>
    </w:p>
    <w:p w:rsidR="004F3382" w:rsidRPr="00FF5199" w:rsidRDefault="004F3382" w:rsidP="004F3382">
      <w:pPr>
        <w:spacing w:line="360" w:lineRule="auto"/>
        <w:jc w:val="both"/>
      </w:pPr>
      <w:r w:rsidRPr="00FF5199">
        <w:t xml:space="preserve">La cohabitation de deux espèces peut avoir sur chacune d’entre elles une influence nulle, favorable ou défavorable. </w:t>
      </w:r>
    </w:p>
    <w:p w:rsidR="004F3382" w:rsidRPr="00FF5199" w:rsidRDefault="004F3382" w:rsidP="004F3382">
      <w:pPr>
        <w:spacing w:line="360" w:lineRule="auto"/>
        <w:jc w:val="both"/>
        <w:rPr>
          <w:color w:val="548DD4"/>
        </w:rPr>
      </w:pPr>
    </w:p>
    <w:p w:rsidR="004F3382" w:rsidRPr="00FF5199" w:rsidRDefault="004F3382" w:rsidP="004F3382">
      <w:pPr>
        <w:numPr>
          <w:ilvl w:val="1"/>
          <w:numId w:val="2"/>
        </w:numPr>
        <w:spacing w:line="360" w:lineRule="auto"/>
        <w:jc w:val="both"/>
        <w:rPr>
          <w:b/>
          <w:bCs/>
        </w:rPr>
      </w:pPr>
      <w:r w:rsidRPr="00FF5199">
        <w:rPr>
          <w:b/>
          <w:bCs/>
        </w:rPr>
        <w:t xml:space="preserve">Le neutralisme </w:t>
      </w:r>
    </w:p>
    <w:p w:rsidR="004F3382" w:rsidRPr="00FF5199" w:rsidRDefault="004F3382" w:rsidP="004F3382">
      <w:pPr>
        <w:spacing w:line="360" w:lineRule="auto"/>
        <w:jc w:val="both"/>
      </w:pPr>
      <w:r w:rsidRPr="00FF5199">
        <w:t>On parle de neutralisme lorsque les deux espèces sont indépendantes : elles cohabitent sans avoir aucune influence l’une sur l’autre.</w:t>
      </w:r>
    </w:p>
    <w:p w:rsidR="004F3382" w:rsidRPr="003D260C" w:rsidRDefault="004F3382" w:rsidP="004F3382">
      <w:pPr>
        <w:spacing w:line="360" w:lineRule="auto"/>
        <w:jc w:val="both"/>
        <w:rPr>
          <w:rFonts w:ascii="Calibri" w:hAnsi="Calibri"/>
          <w:color w:val="548DD4"/>
          <w:sz w:val="21"/>
          <w:szCs w:val="21"/>
        </w:rPr>
      </w:pPr>
    </w:p>
    <w:p w:rsidR="004F3382" w:rsidRPr="00FF5199" w:rsidRDefault="004F3382" w:rsidP="004F3382">
      <w:pPr>
        <w:numPr>
          <w:ilvl w:val="1"/>
          <w:numId w:val="2"/>
        </w:numPr>
        <w:spacing w:line="360" w:lineRule="auto"/>
        <w:jc w:val="both"/>
        <w:rPr>
          <w:b/>
          <w:bCs/>
        </w:rPr>
      </w:pPr>
      <w:r w:rsidRPr="00FF5199">
        <w:rPr>
          <w:b/>
          <w:bCs/>
        </w:rPr>
        <w:t xml:space="preserve">La compétition interspécifique </w:t>
      </w:r>
    </w:p>
    <w:p w:rsidR="004F3382" w:rsidRPr="00FF5199" w:rsidRDefault="004F3382" w:rsidP="004F3382">
      <w:pPr>
        <w:spacing w:line="360" w:lineRule="auto"/>
        <w:jc w:val="both"/>
      </w:pPr>
      <w:r w:rsidRPr="00FF5199">
        <w:t>La compétition interspécifique peut être définit comme étant la recherche active, par les membres de deux ou plusieurs espèces, d’une même ressource du milieu (nourriture, abri, lieu de ponte, etc…).</w:t>
      </w:r>
    </w:p>
    <w:p w:rsidR="004F3382" w:rsidRPr="00FF5199" w:rsidRDefault="004F3382" w:rsidP="004F3382">
      <w:pPr>
        <w:spacing w:line="360" w:lineRule="auto"/>
        <w:jc w:val="both"/>
        <w:rPr>
          <w:b/>
          <w:bCs/>
        </w:rPr>
      </w:pPr>
      <w:r w:rsidRPr="00FF5199">
        <w:t>Dans la compétition interspécifique, chaque espèce agit défavorablement sur l’autre. La compétition est d’autant plus grande entre deux espèces qu’elles sont plus voisines.</w:t>
      </w:r>
      <w:r w:rsidRPr="00FF5199">
        <w:rPr>
          <w:b/>
          <w:bCs/>
        </w:rPr>
        <w:t xml:space="preserve"> </w:t>
      </w:r>
    </w:p>
    <w:p w:rsidR="004F3382" w:rsidRPr="00FF5199" w:rsidRDefault="004F3382" w:rsidP="004F3382">
      <w:pPr>
        <w:spacing w:line="360" w:lineRule="auto"/>
        <w:jc w:val="both"/>
      </w:pPr>
      <w:r w:rsidRPr="00FF5199">
        <w:t xml:space="preserve">Cependant, deux espèces ayant exactement les mêmes besoins ne peuvent cohabiter, l’une d’elle étant forcément éliminée au bout d’un certain temps. C’est le principe de Gause ou principe d’exclusion compétitive. </w:t>
      </w:r>
    </w:p>
    <w:p w:rsidR="004F3382" w:rsidRPr="00FF5199" w:rsidRDefault="004F3382" w:rsidP="004F3382">
      <w:pPr>
        <w:spacing w:line="360" w:lineRule="auto"/>
        <w:jc w:val="both"/>
        <w:rPr>
          <w:color w:val="548DD4"/>
        </w:rPr>
      </w:pPr>
    </w:p>
    <w:p w:rsidR="004F3382" w:rsidRPr="00FF5199" w:rsidRDefault="004F3382" w:rsidP="004F3382">
      <w:pPr>
        <w:numPr>
          <w:ilvl w:val="1"/>
          <w:numId w:val="2"/>
        </w:numPr>
        <w:spacing w:line="360" w:lineRule="auto"/>
        <w:jc w:val="both"/>
        <w:rPr>
          <w:b/>
          <w:bCs/>
        </w:rPr>
      </w:pPr>
      <w:r w:rsidRPr="00FF5199">
        <w:rPr>
          <w:b/>
          <w:bCs/>
        </w:rPr>
        <w:t xml:space="preserve">La prédation </w:t>
      </w:r>
    </w:p>
    <w:p w:rsidR="004F3382" w:rsidRPr="00FF5199" w:rsidRDefault="004F3382" w:rsidP="004F3382">
      <w:pPr>
        <w:spacing w:line="360" w:lineRule="auto"/>
        <w:ind w:firstLine="360"/>
        <w:jc w:val="both"/>
      </w:pPr>
      <w:r w:rsidRPr="00FF5199">
        <w:t xml:space="preserve">Le prédateur est tout organisme libre qui se nourrit aux dépend d’un autre. Il tue sa proie pour la manger. Les prédateurs peuvent être polyphages (s’attaquant à un grand nombre </w:t>
      </w:r>
      <w:r w:rsidRPr="00FF5199">
        <w:lastRenderedPageBreak/>
        <w:t>d’espèces), oligophages (se nourrissant de quelques espèces), ou monophages (ne subsistant qu’au dépend d’une seule espèce).</w:t>
      </w:r>
    </w:p>
    <w:p w:rsidR="004F3382" w:rsidRPr="00FF5199" w:rsidRDefault="004F3382" w:rsidP="004F3382">
      <w:pPr>
        <w:spacing w:line="360" w:lineRule="auto"/>
        <w:jc w:val="both"/>
      </w:pPr>
    </w:p>
    <w:p w:rsidR="004F3382" w:rsidRPr="00872A70" w:rsidRDefault="004F3382" w:rsidP="004F3382">
      <w:pPr>
        <w:numPr>
          <w:ilvl w:val="1"/>
          <w:numId w:val="2"/>
        </w:numPr>
        <w:spacing w:line="360" w:lineRule="auto"/>
        <w:jc w:val="both"/>
        <w:rPr>
          <w:b/>
          <w:bCs/>
        </w:rPr>
      </w:pPr>
      <w:r w:rsidRPr="00872A70">
        <w:rPr>
          <w:b/>
          <w:bCs/>
        </w:rPr>
        <w:t>Le parasitisme</w:t>
      </w:r>
    </w:p>
    <w:p w:rsidR="004F3382" w:rsidRPr="00872A70" w:rsidRDefault="004F3382" w:rsidP="004F3382">
      <w:pPr>
        <w:spacing w:line="360" w:lineRule="auto"/>
        <w:ind w:firstLine="360"/>
        <w:jc w:val="both"/>
      </w:pPr>
      <w:r w:rsidRPr="00872A70">
        <w:t xml:space="preserve">Le parasite est un organisme qui ne mène pas une vie libre : il est au moins, à un stade de son développement, lié à la surface (ectoparasite) ou à l’intérieur (endoparasite) de son hôte. </w:t>
      </w:r>
    </w:p>
    <w:p w:rsidR="004F3382" w:rsidRPr="002842FD" w:rsidRDefault="004F3382" w:rsidP="004F3382">
      <w:pPr>
        <w:spacing w:line="360" w:lineRule="auto"/>
        <w:jc w:val="both"/>
      </w:pPr>
      <w:r w:rsidRPr="00872A70">
        <w:t xml:space="preserve">On peut considérer le parasitisme comme un cas particulier de la prédation. Cependant, le parasite n'est pas vraiment un prédateur car il n'a pas pour but de tuer l'hôte. </w:t>
      </w:r>
      <w:r w:rsidRPr="00872A70">
        <w:rPr>
          <w:color w:val="000000"/>
        </w:rPr>
        <w:t xml:space="preserve">Le parasite doit s'adapter pour rencontrer </w:t>
      </w:r>
      <w:r w:rsidRPr="002842FD">
        <w:rPr>
          <w:color w:val="000000"/>
        </w:rPr>
        <w:t xml:space="preserve">l'hôte et survivre au détriment de ce dernier. L'hôte doit s'adapter pour ne pas rencontrer le parasite et s’en débarrasser si la rencontre a eu lieu. </w:t>
      </w:r>
      <w:r w:rsidRPr="002842FD">
        <w:t>Tout comme les prédateurs, les parasites peuvent être polyphages, oligophages ou monophages.</w:t>
      </w:r>
    </w:p>
    <w:p w:rsidR="004F3382" w:rsidRPr="002842FD" w:rsidRDefault="004F3382" w:rsidP="004F3382">
      <w:pPr>
        <w:spacing w:line="360" w:lineRule="auto"/>
        <w:jc w:val="both"/>
      </w:pPr>
    </w:p>
    <w:p w:rsidR="004F3382" w:rsidRPr="002842FD" w:rsidRDefault="004F3382" w:rsidP="004F3382">
      <w:pPr>
        <w:numPr>
          <w:ilvl w:val="1"/>
          <w:numId w:val="2"/>
        </w:numPr>
        <w:spacing w:line="360" w:lineRule="auto"/>
        <w:jc w:val="both"/>
        <w:rPr>
          <w:b/>
          <w:bCs/>
        </w:rPr>
      </w:pPr>
      <w:r w:rsidRPr="002842FD">
        <w:rPr>
          <w:b/>
          <w:bCs/>
        </w:rPr>
        <w:t xml:space="preserve">Le commensalisme </w:t>
      </w:r>
    </w:p>
    <w:p w:rsidR="004F3382" w:rsidRPr="002842FD" w:rsidRDefault="004F3382" w:rsidP="004F3382">
      <w:pPr>
        <w:spacing w:line="360" w:lineRule="auto"/>
        <w:jc w:val="both"/>
      </w:pPr>
      <w:r w:rsidRPr="002842FD">
        <w:t>Interaction entre une espèce, dite commensale, qui en tire profit de l’association et une espèce hôte qui n’en tire ni avantage ni nuisance. Les deux espèces exercent l’une sur l’autre des coactions de tolérance réciproque.</w:t>
      </w:r>
    </w:p>
    <w:p w:rsidR="004F3382" w:rsidRPr="002842FD" w:rsidRDefault="004F3382" w:rsidP="004F3382">
      <w:pPr>
        <w:spacing w:line="360" w:lineRule="auto"/>
        <w:jc w:val="both"/>
      </w:pPr>
      <w:r w:rsidRPr="002842FD">
        <w:rPr>
          <w:b/>
          <w:bCs/>
        </w:rPr>
        <w:t>Exemple :</w:t>
      </w:r>
      <w:r w:rsidRPr="002842FD">
        <w:t xml:space="preserve"> Les animaux qui s’installent et qui sont tolérés dans les gites des autres espèces.</w:t>
      </w:r>
    </w:p>
    <w:p w:rsidR="004F3382" w:rsidRPr="003D260C" w:rsidRDefault="004F3382" w:rsidP="004F3382">
      <w:pPr>
        <w:spacing w:line="360" w:lineRule="auto"/>
        <w:jc w:val="both"/>
        <w:rPr>
          <w:rFonts w:ascii="Calibri" w:hAnsi="Calibri"/>
          <w:sz w:val="21"/>
          <w:szCs w:val="21"/>
        </w:rPr>
      </w:pPr>
      <w:r w:rsidRPr="003D260C">
        <w:rPr>
          <w:rFonts w:ascii="Calibri" w:hAnsi="Calibri"/>
          <w:sz w:val="21"/>
          <w:szCs w:val="21"/>
        </w:rPr>
        <w:t xml:space="preserve"> </w:t>
      </w:r>
    </w:p>
    <w:p w:rsidR="004F3382" w:rsidRPr="002842FD" w:rsidRDefault="004F3382" w:rsidP="004F3382">
      <w:pPr>
        <w:numPr>
          <w:ilvl w:val="1"/>
          <w:numId w:val="2"/>
        </w:numPr>
        <w:spacing w:line="360" w:lineRule="auto"/>
        <w:jc w:val="both"/>
        <w:rPr>
          <w:b/>
          <w:bCs/>
        </w:rPr>
      </w:pPr>
      <w:r w:rsidRPr="002842FD">
        <w:rPr>
          <w:b/>
          <w:bCs/>
        </w:rPr>
        <w:t>Le mutualisme</w:t>
      </w:r>
    </w:p>
    <w:p w:rsidR="004F3382" w:rsidRPr="002842FD" w:rsidRDefault="004F3382" w:rsidP="004F3382">
      <w:pPr>
        <w:spacing w:line="360" w:lineRule="auto"/>
        <w:jc w:val="both"/>
      </w:pPr>
      <w:r w:rsidRPr="002842FD">
        <w:t>C’est une interaction dans laquelle les deux partenaires trouvent un avantage, celui-ci pouvant être la protection contre les ennemis, la dispersion,  la pollinisation, l’apport de nutriments…</w:t>
      </w:r>
    </w:p>
    <w:p w:rsidR="004F3382" w:rsidRPr="002842FD" w:rsidRDefault="004F3382" w:rsidP="004F3382">
      <w:pPr>
        <w:spacing w:line="360" w:lineRule="auto"/>
        <w:jc w:val="both"/>
      </w:pPr>
      <w:r w:rsidRPr="002842FD">
        <w:rPr>
          <w:b/>
          <w:bCs/>
        </w:rPr>
        <w:t>Exemple :</w:t>
      </w:r>
      <w:r w:rsidRPr="002842FD">
        <w:t xml:space="preserve"> Les graines des arbres doivent être dispersées au loin pour survivre et germer. Cette dispersion est l’œuvre d’oiseaux, de singes…qui en tirent profit de l’arbre (alimentation, abri…). </w:t>
      </w:r>
    </w:p>
    <w:p w:rsidR="004F3382" w:rsidRPr="002842FD" w:rsidRDefault="004F3382" w:rsidP="004F3382">
      <w:pPr>
        <w:spacing w:line="360" w:lineRule="auto"/>
        <w:jc w:val="both"/>
      </w:pPr>
      <w:r w:rsidRPr="002842FD">
        <w:t>L’association obligatoire et indispensable entre deux espèces est une forme de mutualisme à laquelle on réserve le nom de symbiose. Dans cette association, chaque espèce ne peut survivre, croitre et se développer qu’en présence de l’autre.</w:t>
      </w:r>
    </w:p>
    <w:p w:rsidR="004F3382" w:rsidRPr="002842FD" w:rsidRDefault="004F3382" w:rsidP="004F3382">
      <w:pPr>
        <w:spacing w:line="360" w:lineRule="auto"/>
        <w:jc w:val="both"/>
      </w:pPr>
      <w:r w:rsidRPr="002842FD">
        <w:rPr>
          <w:b/>
          <w:bCs/>
        </w:rPr>
        <w:t xml:space="preserve">Exemple : </w:t>
      </w:r>
      <w:r w:rsidRPr="002842FD">
        <w:t xml:space="preserve">Les lichens sont formés par l’association d’une algue et d’un champignon.   </w:t>
      </w:r>
    </w:p>
    <w:p w:rsidR="004F3382" w:rsidRPr="002842FD" w:rsidRDefault="004F3382" w:rsidP="004F3382">
      <w:pPr>
        <w:spacing w:line="360" w:lineRule="auto"/>
        <w:jc w:val="both"/>
        <w:rPr>
          <w:color w:val="548DD4"/>
        </w:rPr>
      </w:pPr>
    </w:p>
    <w:p w:rsidR="004F3382" w:rsidRPr="002842FD" w:rsidRDefault="004F3382" w:rsidP="004F3382">
      <w:pPr>
        <w:numPr>
          <w:ilvl w:val="1"/>
          <w:numId w:val="2"/>
        </w:numPr>
        <w:spacing w:line="360" w:lineRule="auto"/>
        <w:jc w:val="both"/>
        <w:rPr>
          <w:b/>
          <w:bCs/>
        </w:rPr>
      </w:pPr>
      <w:r w:rsidRPr="002842FD">
        <w:rPr>
          <w:b/>
          <w:bCs/>
        </w:rPr>
        <w:t>L’amensalisme</w:t>
      </w:r>
    </w:p>
    <w:p w:rsidR="004F3382" w:rsidRPr="002842FD" w:rsidRDefault="004F3382" w:rsidP="004F3382">
      <w:pPr>
        <w:spacing w:line="360" w:lineRule="auto"/>
        <w:jc w:val="both"/>
      </w:pPr>
      <w:r w:rsidRPr="002842FD">
        <w:t xml:space="preserve">C’est une interaction dans laquelle une espèce est éliminée par une autre espèce qui secrète une substance toxique. Dans les interactions entre végétaux, l’amensalisme est souvent appelé </w:t>
      </w:r>
      <w:r w:rsidRPr="002842FD">
        <w:rPr>
          <w:b/>
          <w:bCs/>
        </w:rPr>
        <w:t>allélopathie</w:t>
      </w:r>
      <w:r w:rsidRPr="002842FD">
        <w:t xml:space="preserve">.    </w:t>
      </w:r>
    </w:p>
    <w:p w:rsidR="004F3382" w:rsidRPr="002842FD" w:rsidRDefault="004F3382" w:rsidP="004F3382">
      <w:pPr>
        <w:spacing w:line="360" w:lineRule="auto"/>
        <w:jc w:val="both"/>
      </w:pPr>
      <w:r w:rsidRPr="002842FD">
        <w:rPr>
          <w:b/>
          <w:bCs/>
        </w:rPr>
        <w:lastRenderedPageBreak/>
        <w:t>Exemple :</w:t>
      </w:r>
      <w:r w:rsidRPr="002842FD">
        <w:t xml:space="preserve"> Le Noyer rejette par ses racines, une substance volatile toxique, qui explique la pauvreté de la végétation sous cet arbre.</w:t>
      </w:r>
    </w:p>
    <w:p w:rsidR="00C23D53" w:rsidRDefault="00C23D53"/>
    <w:sectPr w:rsidR="00C23D53" w:rsidSect="00C23D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B87" w:rsidRDefault="000E0B87" w:rsidP="004F3382">
      <w:r>
        <w:separator/>
      </w:r>
    </w:p>
  </w:endnote>
  <w:endnote w:type="continuationSeparator" w:id="1">
    <w:p w:rsidR="000E0B87" w:rsidRDefault="000E0B87" w:rsidP="004F33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Default="004F33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Default="004F3382" w:rsidP="004F3382">
    <w:pPr>
      <w:pStyle w:val="Pieddepage"/>
      <w:jc w:val="right"/>
    </w:pPr>
    <w:r w:rsidRPr="00544098">
      <w:rPr>
        <w:i/>
        <w:iCs/>
      </w:rPr>
      <w:t>Dr : Brahmia hafid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Default="004F33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B87" w:rsidRDefault="000E0B87" w:rsidP="004F3382">
      <w:r>
        <w:separator/>
      </w:r>
    </w:p>
  </w:footnote>
  <w:footnote w:type="continuationSeparator" w:id="1">
    <w:p w:rsidR="000E0B87" w:rsidRDefault="000E0B87" w:rsidP="004F3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Default="004F33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Pr="004024C7" w:rsidRDefault="004F3382" w:rsidP="004F3382">
    <w:pPr>
      <w:pStyle w:val="En-tte"/>
      <w:rPr>
        <w:i/>
        <w:iCs/>
        <w:sz w:val="20"/>
        <w:szCs w:val="20"/>
        <w:u w:val="single"/>
      </w:rPr>
    </w:pPr>
    <w:r>
      <w:rPr>
        <w:i/>
        <w:iCs/>
        <w:sz w:val="20"/>
        <w:szCs w:val="20"/>
        <w:u w:val="single"/>
      </w:rPr>
      <w:t xml:space="preserve">ECOLOGIE                                                                                                                     2 </w:t>
    </w:r>
    <w:r w:rsidRPr="00D03969">
      <w:rPr>
        <w:i/>
        <w:iCs/>
        <w:sz w:val="20"/>
        <w:szCs w:val="20"/>
        <w:u w:val="single"/>
        <w:vertAlign w:val="superscript"/>
      </w:rPr>
      <w:t>ème</w:t>
    </w:r>
    <w:r>
      <w:rPr>
        <w:i/>
        <w:iCs/>
        <w:sz w:val="20"/>
        <w:szCs w:val="20"/>
        <w:u w:val="single"/>
      </w:rPr>
      <w:t xml:space="preserve"> Année Tronc Commun</w:t>
    </w:r>
  </w:p>
  <w:p w:rsidR="004F3382" w:rsidRDefault="004F33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82" w:rsidRDefault="004F33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61AAF"/>
    <w:multiLevelType w:val="hybridMultilevel"/>
    <w:tmpl w:val="288258C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A20342C"/>
    <w:multiLevelType w:val="hybridMultilevel"/>
    <w:tmpl w:val="24E81DE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DCA7B8D"/>
    <w:multiLevelType w:val="multilevel"/>
    <w:tmpl w:val="315E5D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F3382"/>
    <w:rsid w:val="000E0B87"/>
    <w:rsid w:val="00233742"/>
    <w:rsid w:val="0036475E"/>
    <w:rsid w:val="004F3382"/>
    <w:rsid w:val="00710A17"/>
    <w:rsid w:val="00A11F6E"/>
    <w:rsid w:val="00B530D8"/>
    <w:rsid w:val="00C23D53"/>
    <w:rsid w:val="00CD78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82"/>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F3382"/>
    <w:pPr>
      <w:tabs>
        <w:tab w:val="center" w:pos="4536"/>
        <w:tab w:val="right" w:pos="9072"/>
      </w:tabs>
    </w:pPr>
  </w:style>
  <w:style w:type="character" w:customStyle="1" w:styleId="En-tteCar">
    <w:name w:val="En-tête Car"/>
    <w:basedOn w:val="Policepardfaut"/>
    <w:link w:val="En-tte"/>
    <w:uiPriority w:val="99"/>
    <w:semiHidden/>
    <w:rsid w:val="004F33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4F3382"/>
    <w:pPr>
      <w:tabs>
        <w:tab w:val="center" w:pos="4536"/>
        <w:tab w:val="right" w:pos="9072"/>
      </w:tabs>
    </w:pPr>
  </w:style>
  <w:style w:type="character" w:customStyle="1" w:styleId="PieddepageCar">
    <w:name w:val="Pied de page Car"/>
    <w:basedOn w:val="Policepardfaut"/>
    <w:link w:val="Pieddepage"/>
    <w:uiPriority w:val="99"/>
    <w:semiHidden/>
    <w:rsid w:val="004F338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4882</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2024-02-07T17:38:00Z</dcterms:created>
  <dcterms:modified xsi:type="dcterms:W3CDTF">2024-02-07T17:40:00Z</dcterms:modified>
</cp:coreProperties>
</file>