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8F9E4" w14:textId="77777777" w:rsidR="00F55718" w:rsidRPr="00A114FE" w:rsidRDefault="00F55718" w:rsidP="001233B8">
      <w:pPr>
        <w:pStyle w:val="NormalWeb"/>
        <w:shd w:val="clear" w:color="auto" w:fill="FFFFFF"/>
        <w:spacing w:before="0" w:beforeAutospacing="0" w:after="240" w:afterAutospacing="0"/>
        <w:jc w:val="center"/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</w:pPr>
      <w:r w:rsidRPr="00A114F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 xml:space="preserve">Chapter II: </w:t>
      </w:r>
      <w:r w:rsidR="001233B8" w:rsidRPr="00A114F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>C</w:t>
      </w:r>
      <w:r w:rsidRPr="00A114F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>ell study</w:t>
      </w:r>
      <w:r w:rsidR="001233B8" w:rsidRPr="00A114F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 xml:space="preserve"> methods</w:t>
      </w:r>
    </w:p>
    <w:p w14:paraId="4D578535" w14:textId="77777777" w:rsidR="00F55718" w:rsidRDefault="00F55718" w:rsidP="008B099C">
      <w:pPr>
        <w:pStyle w:val="NormalWeb"/>
        <w:shd w:val="clear" w:color="auto" w:fill="FFFFFF"/>
        <w:spacing w:before="0" w:beforeAutospacing="0" w:after="240" w:afterAutospacing="0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A114F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>T</w:t>
      </w:r>
      <w:r w:rsidR="008B099C" w:rsidRPr="00A114F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 xml:space="preserve">utorial session N° </w:t>
      </w:r>
      <w:r w:rsidRPr="00A114F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 xml:space="preserve">2: </w:t>
      </w:r>
      <w:r w:rsidR="001233B8" w:rsidRPr="00A114F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>H</w:t>
      </w:r>
      <w:r w:rsidRPr="00A114F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 xml:space="preserve">istological </w:t>
      </w:r>
      <w:r w:rsidR="00FF06EC" w:rsidRPr="00A114F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>sections</w:t>
      </w:r>
      <w:r w:rsidR="001233B8" w:rsidRPr="00A114F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 xml:space="preserve"> preparation techniques</w:t>
      </w:r>
    </w:p>
    <w:p w14:paraId="319E12E1" w14:textId="77777777" w:rsidR="00C835AA" w:rsidRPr="003B6E10" w:rsidRDefault="00C835AA" w:rsidP="003B6E10">
      <w:pPr>
        <w:pStyle w:val="NormalWeb"/>
        <w:shd w:val="clear" w:color="auto" w:fill="FFFFFF"/>
        <w:spacing w:before="0" w:beforeAutospacing="0" w:after="240" w:afterAutospacing="0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1847064D" w14:textId="77777777" w:rsidR="002A50FE" w:rsidRPr="008A4326" w:rsidRDefault="00F55718" w:rsidP="008A4326">
      <w:pPr>
        <w:pStyle w:val="NormalWeb"/>
        <w:shd w:val="clear" w:color="auto" w:fill="FFFFFF"/>
        <w:spacing w:before="0" w:beforeAutospacing="0"/>
        <w:rPr>
          <w:rFonts w:asciiTheme="majorBidi" w:hAnsiTheme="majorBidi" w:cstheme="majorBidi"/>
          <w:b/>
          <w:bCs/>
          <w:color w:val="FF0000"/>
          <w:sz w:val="26"/>
          <w:szCs w:val="26"/>
          <w:lang w:val="en-US"/>
        </w:rPr>
      </w:pPr>
      <w:r w:rsidRPr="008A4326">
        <w:rPr>
          <w:rFonts w:asciiTheme="majorBidi" w:hAnsiTheme="majorBidi" w:cstheme="majorBidi"/>
          <w:b/>
          <w:bCs/>
          <w:color w:val="FF0000"/>
          <w:sz w:val="26"/>
          <w:szCs w:val="26"/>
          <w:highlight w:val="yellow"/>
          <w:lang w:val="en-US"/>
        </w:rPr>
        <w:t xml:space="preserve">1-Preparation of sections for </w:t>
      </w:r>
      <w:r w:rsidR="002A50FE" w:rsidRPr="008A4326">
        <w:rPr>
          <w:rFonts w:asciiTheme="majorBidi" w:hAnsiTheme="majorBidi" w:cstheme="majorBidi"/>
          <w:b/>
          <w:bCs/>
          <w:color w:val="FF0000"/>
          <w:sz w:val="26"/>
          <w:szCs w:val="26"/>
          <w:highlight w:val="yellow"/>
          <w:lang w:val="en-US"/>
        </w:rPr>
        <w:t xml:space="preserve">observation under an </w:t>
      </w:r>
      <w:r w:rsidRPr="008A4326">
        <w:rPr>
          <w:rFonts w:asciiTheme="majorBidi" w:hAnsiTheme="majorBidi" w:cstheme="majorBidi"/>
          <w:b/>
          <w:bCs/>
          <w:color w:val="FF0000"/>
          <w:sz w:val="26"/>
          <w:szCs w:val="26"/>
          <w:highlight w:val="yellow"/>
          <w:lang w:val="en-US"/>
        </w:rPr>
        <w:t>optical microscope</w:t>
      </w:r>
      <w:r w:rsidR="008A4326" w:rsidRPr="008A4326">
        <w:rPr>
          <w:rFonts w:asciiTheme="majorBidi" w:hAnsiTheme="majorBidi" w:cstheme="majorBidi"/>
          <w:b/>
          <w:bCs/>
          <w:color w:val="FF0000"/>
          <w:sz w:val="26"/>
          <w:szCs w:val="26"/>
          <w:lang w:val="en-US"/>
        </w:rPr>
        <w:t xml:space="preserve"> </w:t>
      </w:r>
      <w:r w:rsidR="008A4326" w:rsidRPr="008A4326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(Figure 1)</w:t>
      </w:r>
    </w:p>
    <w:p w14:paraId="77C9732A" w14:textId="77777777" w:rsidR="00F55718" w:rsidRPr="003B6E10" w:rsidRDefault="00F55718" w:rsidP="002A50FE">
      <w:pPr>
        <w:pStyle w:val="NormalWeb"/>
        <w:shd w:val="clear" w:color="auto" w:fill="FFFFFF"/>
        <w:spacing w:before="0" w:beforeAutospacing="0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 xml:space="preserve">For the classical histological study, the fine </w:t>
      </w:r>
      <w:r w:rsidR="00FF06EC" w:rsidRPr="00C66318">
        <w:rPr>
          <w:rFonts w:asciiTheme="majorBidi" w:hAnsiTheme="majorBidi" w:cstheme="majorBidi"/>
          <w:lang w:val="en-US"/>
        </w:rPr>
        <w:t>sections</w:t>
      </w:r>
      <w:r w:rsidRPr="00C66318">
        <w:rPr>
          <w:rFonts w:asciiTheme="majorBidi" w:hAnsiTheme="majorBidi" w:cstheme="majorBidi"/>
          <w:lang w:val="en-US"/>
        </w:rPr>
        <w:t xml:space="preserve"> are</w:t>
      </w:r>
      <w:r w:rsidRPr="003B6E10">
        <w:rPr>
          <w:rFonts w:asciiTheme="majorBidi" w:hAnsiTheme="majorBidi" w:cstheme="majorBidi"/>
          <w:lang w:val="en-US"/>
        </w:rPr>
        <w:t xml:space="preserve"> prep</w:t>
      </w:r>
      <w:r w:rsidR="007853A2">
        <w:rPr>
          <w:rFonts w:asciiTheme="majorBidi" w:hAnsiTheme="majorBidi" w:cstheme="majorBidi"/>
          <w:lang w:val="en-US"/>
        </w:rPr>
        <w:t>ared in several steps</w:t>
      </w:r>
      <w:r w:rsidRPr="003B6E10">
        <w:rPr>
          <w:rFonts w:asciiTheme="majorBidi" w:hAnsiTheme="majorBidi" w:cstheme="majorBidi"/>
          <w:lang w:val="en-US"/>
        </w:rPr>
        <w:t>:</w:t>
      </w:r>
    </w:p>
    <w:p w14:paraId="0653FF22" w14:textId="77777777" w:rsidR="003B6E10" w:rsidRDefault="00595A80" w:rsidP="003B6E10">
      <w:pPr>
        <w:pStyle w:val="NormalWeb"/>
        <w:shd w:val="clear" w:color="auto" w:fill="FFFFFF"/>
        <w:spacing w:before="0" w:beforeAutospacing="0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a</w:t>
      </w:r>
      <w:r w:rsidR="00F55718"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)- Sampling</w:t>
      </w:r>
    </w:p>
    <w:p w14:paraId="5F6F6BFA" w14:textId="77777777" w:rsidR="00FC3A82" w:rsidRPr="003B6E10" w:rsidRDefault="00FC3A82" w:rsidP="003B6E1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3B6E10">
        <w:rPr>
          <w:rFonts w:asciiTheme="majorBidi" w:hAnsiTheme="majorBidi" w:cstheme="majorBidi"/>
          <w:lang w:val="en-US"/>
        </w:rPr>
        <w:t>The sampling performed on an organ should be done as gently as possible to avoid damaging the tissues.</w:t>
      </w:r>
    </w:p>
    <w:p w14:paraId="508E519A" w14:textId="77777777" w:rsidR="00FC3A82" w:rsidRPr="003B6E10" w:rsidRDefault="00FC3A82" w:rsidP="00FC3A82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>Once obtained, the sampling should be immersed immediately in a large volume of fixing liquid.</w:t>
      </w:r>
    </w:p>
    <w:p w14:paraId="7EDD5D7A" w14:textId="77777777" w:rsidR="00595A80" w:rsidRPr="003B6E10" w:rsidRDefault="00595A80" w:rsidP="00FC3A82">
      <w:pPr>
        <w:pStyle w:val="NormalWeb"/>
        <w:shd w:val="clear" w:color="auto" w:fill="FFFFFF"/>
        <w:spacing w:before="0" w:beforeAutospacing="0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b) Fixation</w:t>
      </w:r>
      <w:r w:rsidRPr="003B6E10">
        <w:rPr>
          <w:rFonts w:asciiTheme="majorBidi" w:hAnsiTheme="majorBidi" w:cstheme="majorBidi"/>
          <w:b/>
          <w:bCs/>
          <w:color w:val="FF0000"/>
          <w:lang w:val="en-US"/>
        </w:rPr>
        <w:t xml:space="preserve"> </w:t>
      </w:r>
    </w:p>
    <w:p w14:paraId="0D581E0A" w14:textId="77777777" w:rsidR="00595A80" w:rsidRPr="003B6E10" w:rsidRDefault="00595A80" w:rsidP="00C835A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 xml:space="preserve">Fixation aims to preserve the structures and harden the specimens. </w:t>
      </w:r>
    </w:p>
    <w:p w14:paraId="08851DE8" w14:textId="77777777" w:rsidR="00595A80" w:rsidRPr="00C66318" w:rsidRDefault="00595A80" w:rsidP="00FC3A82">
      <w:pPr>
        <w:pStyle w:val="NormalWeb"/>
        <w:numPr>
          <w:ilvl w:val="0"/>
          <w:numId w:val="14"/>
        </w:numPr>
        <w:shd w:val="clear" w:color="auto" w:fill="FFFFFF"/>
        <w:spacing w:before="0" w:beforeAutospacing="0" w:line="276" w:lineRule="auto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 xml:space="preserve"> It can be </w:t>
      </w:r>
      <w:r w:rsidRPr="00C66318">
        <w:rPr>
          <w:rFonts w:asciiTheme="majorBidi" w:hAnsiTheme="majorBidi" w:cstheme="majorBidi"/>
          <w:lang w:val="en-US"/>
        </w:rPr>
        <w:t xml:space="preserve">done using a fixing liquid or by freezing. </w:t>
      </w:r>
    </w:p>
    <w:p w14:paraId="75D91090" w14:textId="77777777" w:rsidR="00595A80" w:rsidRPr="00C66318" w:rsidRDefault="00595A80" w:rsidP="00353B40">
      <w:pPr>
        <w:pStyle w:val="NormalWeb"/>
        <w:numPr>
          <w:ilvl w:val="0"/>
          <w:numId w:val="14"/>
        </w:numPr>
        <w:shd w:val="clear" w:color="auto" w:fill="FFFFFF"/>
        <w:spacing w:before="0" w:beforeAutospacing="0" w:line="276" w:lineRule="auto"/>
        <w:jc w:val="both"/>
        <w:rPr>
          <w:rFonts w:asciiTheme="majorBidi" w:hAnsiTheme="majorBidi" w:cstheme="majorBidi"/>
          <w:lang w:val="en-US"/>
        </w:rPr>
      </w:pPr>
      <w:r w:rsidRPr="00C66318">
        <w:rPr>
          <w:rFonts w:asciiTheme="majorBidi" w:hAnsiTheme="majorBidi" w:cstheme="majorBidi"/>
          <w:lang w:val="en-US"/>
        </w:rPr>
        <w:t xml:space="preserve">The </w:t>
      </w:r>
      <w:proofErr w:type="gramStart"/>
      <w:r w:rsidRPr="00C66318">
        <w:rPr>
          <w:rFonts w:asciiTheme="majorBidi" w:hAnsiTheme="majorBidi" w:cstheme="majorBidi"/>
          <w:lang w:val="en-US"/>
        </w:rPr>
        <w:t>most commonly used</w:t>
      </w:r>
      <w:proofErr w:type="gramEnd"/>
      <w:r w:rsidRPr="00C66318">
        <w:rPr>
          <w:rFonts w:asciiTheme="majorBidi" w:hAnsiTheme="majorBidi" w:cstheme="majorBidi"/>
          <w:lang w:val="en-US"/>
        </w:rPr>
        <w:t xml:space="preserve"> fixing liquids are formalin and </w:t>
      </w:r>
      <w:proofErr w:type="spellStart"/>
      <w:r w:rsidRPr="00C66318">
        <w:rPr>
          <w:rFonts w:asciiTheme="majorBidi" w:hAnsiTheme="majorBidi" w:cstheme="majorBidi"/>
          <w:lang w:val="en-US"/>
        </w:rPr>
        <w:t>Bouin's</w:t>
      </w:r>
      <w:proofErr w:type="spellEnd"/>
      <w:r w:rsidRPr="00C66318">
        <w:rPr>
          <w:rFonts w:asciiTheme="majorBidi" w:hAnsiTheme="majorBidi" w:cstheme="majorBidi"/>
          <w:lang w:val="en-US"/>
        </w:rPr>
        <w:t xml:space="preserve"> solution (a mixture of formalin and picric acid). </w:t>
      </w:r>
    </w:p>
    <w:p w14:paraId="235D68DD" w14:textId="77777777" w:rsidR="00595A80" w:rsidRPr="00C66318" w:rsidRDefault="00595A80" w:rsidP="00CE0E64">
      <w:pPr>
        <w:pStyle w:val="NormalWeb"/>
        <w:numPr>
          <w:ilvl w:val="0"/>
          <w:numId w:val="14"/>
        </w:numPr>
        <w:shd w:val="clear" w:color="auto" w:fill="FFFFFF"/>
        <w:spacing w:before="0" w:beforeAutospacing="0" w:line="276" w:lineRule="auto"/>
        <w:jc w:val="both"/>
        <w:rPr>
          <w:rFonts w:asciiTheme="majorBidi" w:hAnsiTheme="majorBidi" w:cstheme="majorBidi"/>
          <w:lang w:val="en-US"/>
        </w:rPr>
      </w:pPr>
      <w:r w:rsidRPr="00C66318">
        <w:rPr>
          <w:rFonts w:asciiTheme="majorBidi" w:hAnsiTheme="majorBidi" w:cstheme="majorBidi"/>
          <w:lang w:val="en-US"/>
        </w:rPr>
        <w:t xml:space="preserve"> The duration of fixation and the volume of fixing liquid used vary depending on the size of specimens. It is</w:t>
      </w:r>
      <w:r w:rsidRPr="003B6E10">
        <w:rPr>
          <w:rFonts w:asciiTheme="majorBidi" w:hAnsiTheme="majorBidi" w:cstheme="majorBidi"/>
          <w:lang w:val="en-US"/>
        </w:rPr>
        <w:t xml:space="preserve"> recommended to use a fixing liquid volume equal to 5 times the </w:t>
      </w:r>
      <w:r w:rsidRPr="00C66318">
        <w:rPr>
          <w:rFonts w:asciiTheme="majorBidi" w:hAnsiTheme="majorBidi" w:cstheme="majorBidi"/>
          <w:lang w:val="en-US"/>
        </w:rPr>
        <w:t>volume of specimen</w:t>
      </w:r>
      <w:r w:rsidR="00FC3A82" w:rsidRPr="00C66318">
        <w:rPr>
          <w:rFonts w:asciiTheme="majorBidi" w:hAnsiTheme="majorBidi" w:cstheme="majorBidi"/>
          <w:lang w:val="en-US"/>
        </w:rPr>
        <w:t>.</w:t>
      </w:r>
    </w:p>
    <w:p w14:paraId="518CA633" w14:textId="77777777" w:rsidR="00FC3A82" w:rsidRPr="003B6E10" w:rsidRDefault="00FC3A82" w:rsidP="00FC3A82">
      <w:pPr>
        <w:pStyle w:val="NormalWeb"/>
        <w:shd w:val="clear" w:color="auto" w:fill="FFFFFF"/>
        <w:spacing w:before="0" w:beforeAutospacing="0" w:line="276" w:lineRule="auto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c) Dehydration</w:t>
      </w:r>
    </w:p>
    <w:p w14:paraId="1BD0CA0C" w14:textId="77777777" w:rsidR="00FC3A82" w:rsidRPr="003B6E10" w:rsidRDefault="00FC3A82" w:rsidP="00FC3A82">
      <w:pPr>
        <w:pStyle w:val="NormalWeb"/>
        <w:numPr>
          <w:ilvl w:val="0"/>
          <w:numId w:val="15"/>
        </w:numPr>
        <w:shd w:val="clear" w:color="auto" w:fill="FFFFFF"/>
        <w:spacing w:before="0" w:beforeAutospacing="0" w:line="276" w:lineRule="auto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>The purpose of dehydration is to remove the water from the specimen.</w:t>
      </w:r>
    </w:p>
    <w:p w14:paraId="33E3E7D5" w14:textId="77777777" w:rsidR="00FC3A82" w:rsidRPr="003B6E10" w:rsidRDefault="00FC3A82" w:rsidP="00B86CCF">
      <w:pPr>
        <w:pStyle w:val="NormalWeb"/>
        <w:numPr>
          <w:ilvl w:val="0"/>
          <w:numId w:val="15"/>
        </w:numPr>
        <w:shd w:val="clear" w:color="auto" w:fill="FFFFFF"/>
        <w:spacing w:before="0" w:beforeAutospacing="0" w:line="276" w:lineRule="auto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 xml:space="preserve">Water is removed by passing the </w:t>
      </w:r>
      <w:r w:rsidRPr="00C66318">
        <w:rPr>
          <w:rFonts w:asciiTheme="majorBidi" w:hAnsiTheme="majorBidi" w:cstheme="majorBidi"/>
          <w:lang w:val="en-US"/>
        </w:rPr>
        <w:t xml:space="preserve">specimen through </w:t>
      </w:r>
      <w:r w:rsidR="00FD5B5D" w:rsidRPr="00C66318">
        <w:rPr>
          <w:rFonts w:asciiTheme="majorBidi" w:hAnsiTheme="majorBidi" w:cstheme="majorBidi"/>
          <w:lang w:val="en-US"/>
        </w:rPr>
        <w:t xml:space="preserve">alcohol </w:t>
      </w:r>
      <w:r w:rsidRPr="00C66318">
        <w:rPr>
          <w:rFonts w:asciiTheme="majorBidi" w:hAnsiTheme="majorBidi" w:cstheme="majorBidi"/>
          <w:lang w:val="en-US"/>
        </w:rPr>
        <w:t xml:space="preserve">baths </w:t>
      </w:r>
      <w:r w:rsidR="00FD5B5D" w:rsidRPr="00C66318">
        <w:rPr>
          <w:rFonts w:asciiTheme="majorBidi" w:hAnsiTheme="majorBidi" w:cstheme="majorBidi"/>
          <w:lang w:val="en-US"/>
        </w:rPr>
        <w:t>of increasing concentrations</w:t>
      </w:r>
      <w:r w:rsidRPr="00C66318">
        <w:rPr>
          <w:rFonts w:asciiTheme="majorBidi" w:hAnsiTheme="majorBidi" w:cstheme="majorBidi"/>
          <w:lang w:val="en-US"/>
        </w:rPr>
        <w:t xml:space="preserve"> (from 50° alcohol to absolute </w:t>
      </w:r>
      <w:r w:rsidR="00FD5B5D" w:rsidRPr="00C66318">
        <w:rPr>
          <w:rFonts w:asciiTheme="majorBidi" w:hAnsiTheme="majorBidi" w:cstheme="majorBidi"/>
          <w:lang w:val="en-US"/>
        </w:rPr>
        <w:t>alcohol 100°</w:t>
      </w:r>
      <w:r w:rsidRPr="00C66318">
        <w:rPr>
          <w:rFonts w:asciiTheme="majorBidi" w:hAnsiTheme="majorBidi" w:cstheme="majorBidi"/>
          <w:lang w:val="en-US"/>
        </w:rPr>
        <w:t>), and then through xylene or toluene</w:t>
      </w:r>
      <w:r w:rsidR="00FD5B5D" w:rsidRPr="00C66318">
        <w:rPr>
          <w:rFonts w:asciiTheme="majorBidi" w:hAnsiTheme="majorBidi" w:cstheme="majorBidi"/>
          <w:lang w:val="en-US"/>
        </w:rPr>
        <w:t xml:space="preserve"> baths</w:t>
      </w:r>
      <w:r w:rsidRPr="00C66318">
        <w:rPr>
          <w:rFonts w:asciiTheme="majorBidi" w:hAnsiTheme="majorBidi" w:cstheme="majorBidi"/>
          <w:lang w:val="en-US"/>
        </w:rPr>
        <w:t xml:space="preserve">. This step prepares the specimen for embedding, </w:t>
      </w:r>
      <w:r w:rsidR="00B86CCF" w:rsidRPr="00C66318">
        <w:rPr>
          <w:rFonts w:asciiTheme="majorBidi" w:hAnsiTheme="majorBidi" w:cstheme="majorBidi"/>
          <w:lang w:val="en-US"/>
        </w:rPr>
        <w:t>since</w:t>
      </w:r>
      <w:r w:rsidRPr="00C66318">
        <w:rPr>
          <w:rFonts w:asciiTheme="majorBidi" w:hAnsiTheme="majorBidi" w:cstheme="majorBidi"/>
          <w:lang w:val="en-US"/>
        </w:rPr>
        <w:t xml:space="preserve"> paraffin</w:t>
      </w:r>
      <w:r w:rsidRPr="003B6E10">
        <w:rPr>
          <w:rFonts w:asciiTheme="majorBidi" w:hAnsiTheme="majorBidi" w:cstheme="majorBidi"/>
          <w:lang w:val="en-US"/>
        </w:rPr>
        <w:t xml:space="preserve"> is hydrophobic.</w:t>
      </w:r>
    </w:p>
    <w:p w14:paraId="49419611" w14:textId="77777777" w:rsidR="00FC3A82" w:rsidRPr="003B6E10" w:rsidRDefault="00FC3A82" w:rsidP="00FC3A82">
      <w:pPr>
        <w:pStyle w:val="NormalWeb"/>
        <w:shd w:val="clear" w:color="auto" w:fill="FFFFFF"/>
        <w:spacing w:before="0" w:beforeAutospacing="0" w:line="276" w:lineRule="auto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d) Embedding</w:t>
      </w:r>
      <w:r w:rsidRPr="003B6E10">
        <w:rPr>
          <w:rFonts w:asciiTheme="majorBidi" w:hAnsiTheme="majorBidi" w:cstheme="majorBidi"/>
          <w:b/>
          <w:bCs/>
          <w:color w:val="FF0000"/>
          <w:lang w:val="en-US"/>
        </w:rPr>
        <w:t xml:space="preserve"> </w:t>
      </w:r>
    </w:p>
    <w:p w14:paraId="7426F326" w14:textId="77777777" w:rsidR="00FC3A82" w:rsidRPr="00C66318" w:rsidRDefault="00FC3A82" w:rsidP="00B86CCF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 xml:space="preserve">The purpose of embedding </w:t>
      </w:r>
      <w:r w:rsidRPr="00C66318">
        <w:rPr>
          <w:rFonts w:asciiTheme="majorBidi" w:hAnsiTheme="majorBidi" w:cstheme="majorBidi"/>
          <w:lang w:val="en-US"/>
        </w:rPr>
        <w:t xml:space="preserve">is to stiffen the specimen, allowing the creation of thin and regular sections. </w:t>
      </w:r>
    </w:p>
    <w:p w14:paraId="154AE501" w14:textId="77777777" w:rsidR="00FC3A82" w:rsidRPr="003B6E10" w:rsidRDefault="00FC3A82" w:rsidP="00FC3A82">
      <w:pPr>
        <w:pStyle w:val="NormalWeb"/>
        <w:numPr>
          <w:ilvl w:val="0"/>
          <w:numId w:val="16"/>
        </w:numPr>
        <w:shd w:val="clear" w:color="auto" w:fill="FFFFFF"/>
        <w:spacing w:before="0" w:beforeAutospacing="0" w:line="276" w:lineRule="auto"/>
        <w:jc w:val="both"/>
        <w:rPr>
          <w:rFonts w:asciiTheme="majorBidi" w:hAnsiTheme="majorBidi" w:cstheme="majorBidi"/>
          <w:lang w:val="en-US"/>
        </w:rPr>
      </w:pPr>
      <w:r w:rsidRPr="00C66318">
        <w:rPr>
          <w:rFonts w:asciiTheme="majorBidi" w:hAnsiTheme="majorBidi" w:cstheme="majorBidi"/>
          <w:lang w:val="en-US"/>
        </w:rPr>
        <w:t xml:space="preserve"> The</w:t>
      </w:r>
      <w:r w:rsidR="00B86CCF" w:rsidRPr="00C66318">
        <w:rPr>
          <w:rFonts w:asciiTheme="majorBidi" w:hAnsiTheme="majorBidi" w:cstheme="majorBidi"/>
          <w:lang w:val="en-US"/>
        </w:rPr>
        <w:t xml:space="preserve"> used</w:t>
      </w:r>
      <w:r w:rsidRPr="00C66318">
        <w:rPr>
          <w:rFonts w:asciiTheme="majorBidi" w:hAnsiTheme="majorBidi" w:cstheme="majorBidi"/>
          <w:lang w:val="en-US"/>
        </w:rPr>
        <w:t xml:space="preserve"> embedding</w:t>
      </w:r>
      <w:r w:rsidR="00B86CCF" w:rsidRPr="00C66318">
        <w:rPr>
          <w:rFonts w:asciiTheme="majorBidi" w:hAnsiTheme="majorBidi" w:cstheme="majorBidi"/>
          <w:lang w:val="en-US"/>
        </w:rPr>
        <w:t xml:space="preserve"> medium</w:t>
      </w:r>
      <w:r w:rsidR="00B86CCF">
        <w:rPr>
          <w:rFonts w:asciiTheme="majorBidi" w:hAnsiTheme="majorBidi" w:cstheme="majorBidi"/>
          <w:lang w:val="en-US"/>
        </w:rPr>
        <w:t xml:space="preserve"> </w:t>
      </w:r>
      <w:r w:rsidRPr="003B6E10">
        <w:rPr>
          <w:rFonts w:asciiTheme="majorBidi" w:hAnsiTheme="majorBidi" w:cstheme="majorBidi"/>
          <w:lang w:val="en-US"/>
        </w:rPr>
        <w:t>is paraffin, which solidifies the specimen.</w:t>
      </w:r>
    </w:p>
    <w:p w14:paraId="754015ED" w14:textId="77777777" w:rsidR="00FC3A82" w:rsidRPr="003B6E10" w:rsidRDefault="00FC3A82" w:rsidP="00FC3A82">
      <w:pPr>
        <w:pStyle w:val="NormalWeb"/>
        <w:numPr>
          <w:ilvl w:val="0"/>
          <w:numId w:val="16"/>
        </w:numPr>
        <w:shd w:val="clear" w:color="auto" w:fill="FFFFFF"/>
        <w:spacing w:before="0" w:beforeAutospacing="0" w:line="276" w:lineRule="auto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>Immerse the specimen in liquid paraffin maintained at 56°C in an oven.</w:t>
      </w:r>
    </w:p>
    <w:p w14:paraId="369618A3" w14:textId="77777777" w:rsidR="00907A63" w:rsidRDefault="00FC3A82" w:rsidP="00907A63">
      <w:pPr>
        <w:pStyle w:val="NormalWeb"/>
        <w:numPr>
          <w:ilvl w:val="0"/>
          <w:numId w:val="16"/>
        </w:numPr>
        <w:shd w:val="clear" w:color="auto" w:fill="FFFFFF"/>
        <w:spacing w:before="0" w:beforeAutospacing="0" w:line="276" w:lineRule="auto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>After 4 hours of embedding, the liquid paraffin is poured into a small metal mold called "</w:t>
      </w:r>
      <w:proofErr w:type="spellStart"/>
      <w:r w:rsidRPr="003B6E10">
        <w:rPr>
          <w:rFonts w:asciiTheme="majorBidi" w:hAnsiTheme="majorBidi" w:cstheme="majorBidi"/>
          <w:lang w:val="en-US"/>
        </w:rPr>
        <w:t>Leuckart</w:t>
      </w:r>
      <w:proofErr w:type="spellEnd"/>
      <w:r w:rsidRPr="003B6E10">
        <w:rPr>
          <w:rFonts w:asciiTheme="majorBidi" w:hAnsiTheme="majorBidi" w:cstheme="majorBidi"/>
          <w:lang w:val="en-US"/>
        </w:rPr>
        <w:t xml:space="preserve"> bars". After cooling, </w:t>
      </w:r>
      <w:r w:rsidR="00907A63" w:rsidRPr="003B6E10">
        <w:rPr>
          <w:rFonts w:asciiTheme="majorBidi" w:hAnsiTheme="majorBidi" w:cstheme="majorBidi"/>
          <w:lang w:val="en-US"/>
        </w:rPr>
        <w:t xml:space="preserve">a solid paraffin block is </w:t>
      </w:r>
      <w:r w:rsidRPr="003B6E10">
        <w:rPr>
          <w:rFonts w:asciiTheme="majorBidi" w:hAnsiTheme="majorBidi" w:cstheme="majorBidi"/>
          <w:lang w:val="en-US"/>
        </w:rPr>
        <w:t>obtained, inside which the sampled specimen is embedded.</w:t>
      </w:r>
    </w:p>
    <w:p w14:paraId="373C02A7" w14:textId="77777777" w:rsidR="00C835AA" w:rsidRPr="003B6E10" w:rsidRDefault="00C835AA" w:rsidP="00C835AA">
      <w:pPr>
        <w:pStyle w:val="NormalWeb"/>
        <w:shd w:val="clear" w:color="auto" w:fill="FFFFFF"/>
        <w:spacing w:before="0" w:beforeAutospacing="0" w:line="276" w:lineRule="auto"/>
        <w:jc w:val="both"/>
        <w:rPr>
          <w:rFonts w:asciiTheme="majorBidi" w:hAnsiTheme="majorBidi" w:cstheme="majorBidi"/>
          <w:lang w:val="en-US"/>
        </w:rPr>
      </w:pPr>
    </w:p>
    <w:p w14:paraId="143E878E" w14:textId="77777777" w:rsidR="00907A63" w:rsidRPr="003B6E10" w:rsidRDefault="00FA115B" w:rsidP="00FA11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lastRenderedPageBreak/>
        <w:t xml:space="preserve">e) </w:t>
      </w:r>
      <w:r w:rsidR="0055361A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 xml:space="preserve"> </w:t>
      </w:r>
      <w:r w:rsidR="00907A63" w:rsidRPr="00FA115B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Sectioning</w:t>
      </w:r>
      <w:r w:rsidRPr="00FA115B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 xml:space="preserve"> (Microtome)</w:t>
      </w:r>
      <w:r w:rsidR="00907A63" w:rsidRPr="003B6E10">
        <w:rPr>
          <w:rFonts w:asciiTheme="majorBidi" w:hAnsiTheme="majorBidi" w:cstheme="majorBidi"/>
          <w:b/>
          <w:bCs/>
          <w:color w:val="FF0000"/>
          <w:lang w:val="en-US"/>
        </w:rPr>
        <w:t xml:space="preserve"> </w:t>
      </w:r>
    </w:p>
    <w:p w14:paraId="3DE2FF9E" w14:textId="77777777" w:rsidR="00907A63" w:rsidRPr="003B6E10" w:rsidRDefault="008A039C" w:rsidP="003B6E10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lang w:val="en-US"/>
        </w:rPr>
      </w:pPr>
      <w:r w:rsidRPr="00C66318">
        <w:rPr>
          <w:rFonts w:asciiTheme="majorBidi" w:hAnsiTheme="majorBidi" w:cstheme="majorBidi"/>
          <w:lang w:val="en-US"/>
        </w:rPr>
        <w:t>P</w:t>
      </w:r>
      <w:r w:rsidR="00907A63" w:rsidRPr="00C66318">
        <w:rPr>
          <w:rFonts w:asciiTheme="majorBidi" w:hAnsiTheme="majorBidi" w:cstheme="majorBidi"/>
          <w:lang w:val="en-US"/>
        </w:rPr>
        <w:t xml:space="preserve">araffin block </w:t>
      </w:r>
      <w:r w:rsidRPr="00C66318">
        <w:rPr>
          <w:rFonts w:asciiTheme="majorBidi" w:hAnsiTheme="majorBidi" w:cstheme="majorBidi"/>
          <w:lang w:val="en-US"/>
        </w:rPr>
        <w:t xml:space="preserve">sections </w:t>
      </w:r>
      <w:r w:rsidR="00907A63" w:rsidRPr="00C66318">
        <w:rPr>
          <w:rFonts w:asciiTheme="majorBidi" w:hAnsiTheme="majorBidi" w:cstheme="majorBidi"/>
          <w:lang w:val="en-US"/>
        </w:rPr>
        <w:t xml:space="preserve">are made using a microtome, which allows obtaining thin slices of 2 to 5 µm </w:t>
      </w:r>
      <w:r w:rsidRPr="00C66318">
        <w:rPr>
          <w:rFonts w:asciiTheme="majorBidi" w:hAnsiTheme="majorBidi" w:cstheme="majorBidi"/>
          <w:lang w:val="en-US"/>
        </w:rPr>
        <w:t xml:space="preserve">in </w:t>
      </w:r>
      <w:r w:rsidR="00907A63" w:rsidRPr="00C66318">
        <w:rPr>
          <w:rFonts w:asciiTheme="majorBidi" w:hAnsiTheme="majorBidi" w:cstheme="majorBidi"/>
          <w:lang w:val="en-US"/>
        </w:rPr>
        <w:t>thickness</w:t>
      </w:r>
      <w:r w:rsidR="00907A63" w:rsidRPr="003B6E10">
        <w:rPr>
          <w:rFonts w:asciiTheme="majorBidi" w:hAnsiTheme="majorBidi" w:cstheme="majorBidi"/>
          <w:lang w:val="en-US"/>
        </w:rPr>
        <w:t xml:space="preserve">, arranged in a regular series in the form of ribbons. </w:t>
      </w:r>
    </w:p>
    <w:p w14:paraId="4875309B" w14:textId="77777777" w:rsidR="00D02DC0" w:rsidRDefault="00907A63" w:rsidP="003B6E10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>The sections are collected on glass slide</w:t>
      </w:r>
      <w:r w:rsidR="008A039C">
        <w:rPr>
          <w:rFonts w:asciiTheme="majorBidi" w:hAnsiTheme="majorBidi" w:cstheme="majorBidi"/>
          <w:lang w:val="en-US"/>
        </w:rPr>
        <w:t>s</w:t>
      </w:r>
      <w:r w:rsidRPr="003B6E10">
        <w:rPr>
          <w:rFonts w:asciiTheme="majorBidi" w:hAnsiTheme="majorBidi" w:cstheme="majorBidi"/>
          <w:lang w:val="en-US"/>
        </w:rPr>
        <w:t>.</w:t>
      </w:r>
    </w:p>
    <w:p w14:paraId="52D68CD7" w14:textId="77777777" w:rsidR="003B6E10" w:rsidRPr="003B6E10" w:rsidRDefault="003B6E10" w:rsidP="003B6E1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Theme="majorBidi" w:hAnsiTheme="majorBidi" w:cstheme="majorBidi"/>
          <w:lang w:val="en-US"/>
        </w:rPr>
      </w:pPr>
    </w:p>
    <w:p w14:paraId="0BE5E87A" w14:textId="77777777" w:rsidR="00D02DC0" w:rsidRPr="00C66318" w:rsidRDefault="008A039C" w:rsidP="003B6E10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</w:pPr>
      <w:r w:rsidRPr="00C66318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Deparaffinization</w:t>
      </w:r>
    </w:p>
    <w:p w14:paraId="0E145808" w14:textId="77777777" w:rsidR="00D02DC0" w:rsidRPr="003B6E10" w:rsidRDefault="00D02DC0" w:rsidP="003B6E10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>The glass slides are placed on a heating plate (at 45-60°C) for 15 minutes to liquefy the paraffin.</w:t>
      </w:r>
    </w:p>
    <w:p w14:paraId="3D81D7DD" w14:textId="77777777" w:rsidR="00D02DC0" w:rsidRPr="003B6E10" w:rsidRDefault="00D02DC0" w:rsidP="00D00BAE">
      <w:pPr>
        <w:pStyle w:val="NormalWeb"/>
        <w:numPr>
          <w:ilvl w:val="0"/>
          <w:numId w:val="19"/>
        </w:numPr>
        <w:shd w:val="clear" w:color="auto" w:fill="FFFFFF"/>
        <w:spacing w:after="0" w:afterAutospacing="0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>Remove the paraffin by passing the slides through toluene or xylene</w:t>
      </w:r>
      <w:r w:rsidR="00D00BAE">
        <w:rPr>
          <w:rFonts w:asciiTheme="majorBidi" w:hAnsiTheme="majorBidi" w:cstheme="majorBidi"/>
          <w:lang w:val="en-US"/>
        </w:rPr>
        <w:t xml:space="preserve"> baths</w:t>
      </w:r>
      <w:r w:rsidRPr="003B6E10">
        <w:rPr>
          <w:rFonts w:asciiTheme="majorBidi" w:hAnsiTheme="majorBidi" w:cstheme="majorBidi"/>
          <w:lang w:val="en-US"/>
        </w:rPr>
        <w:t>.</w:t>
      </w:r>
    </w:p>
    <w:p w14:paraId="39431287" w14:textId="77777777" w:rsidR="00D02DC0" w:rsidRPr="003B6E10" w:rsidRDefault="00625851" w:rsidP="003B6E10">
      <w:pPr>
        <w:pStyle w:val="NormalWeb"/>
        <w:shd w:val="clear" w:color="auto" w:fill="FFFFFF"/>
        <w:spacing w:after="0" w:afterAutospacing="0"/>
        <w:rPr>
          <w:rFonts w:asciiTheme="majorBidi" w:hAnsiTheme="majorBidi" w:cstheme="majorBidi"/>
          <w:b/>
          <w:bCs/>
          <w:color w:val="FF0000"/>
          <w:lang w:val="en-US"/>
        </w:rPr>
      </w:pPr>
      <w:r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g</w:t>
      </w:r>
      <w:r w:rsidR="00D02DC0"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) Rehydration</w:t>
      </w:r>
    </w:p>
    <w:p w14:paraId="5D2A8554" w14:textId="77777777" w:rsidR="00D02DC0" w:rsidRPr="003B6E10" w:rsidRDefault="00D02DC0" w:rsidP="003B6E10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>To rehydrate the samples and remove intracellular paraffin, the slides are immersed</w:t>
      </w:r>
      <w:r w:rsidR="0088326F">
        <w:rPr>
          <w:rFonts w:asciiTheme="majorBidi" w:hAnsiTheme="majorBidi" w:cstheme="majorBidi"/>
          <w:lang w:val="en-US"/>
        </w:rPr>
        <w:t xml:space="preserve"> in a series of </w:t>
      </w:r>
      <w:r w:rsidR="0088326F" w:rsidRPr="00C66318">
        <w:rPr>
          <w:rFonts w:asciiTheme="majorBidi" w:hAnsiTheme="majorBidi" w:cstheme="majorBidi"/>
          <w:lang w:val="en-US"/>
        </w:rPr>
        <w:t>decreasing degrees</w:t>
      </w:r>
      <w:r w:rsidRPr="00C66318">
        <w:rPr>
          <w:rFonts w:asciiTheme="majorBidi" w:hAnsiTheme="majorBidi" w:cstheme="majorBidi"/>
          <w:lang w:val="en-US"/>
        </w:rPr>
        <w:t xml:space="preserve"> alcohol</w:t>
      </w:r>
      <w:r w:rsidRPr="003B6E10">
        <w:rPr>
          <w:rFonts w:asciiTheme="majorBidi" w:hAnsiTheme="majorBidi" w:cstheme="majorBidi"/>
          <w:lang w:val="en-US"/>
        </w:rPr>
        <w:t xml:space="preserve"> baths. First, the slides are placed in 100% alcohol for a few minutes, then transferred to 95% alcohol, then to 90% alcohol, and so on until reaching 50% alcohol. </w:t>
      </w:r>
    </w:p>
    <w:p w14:paraId="4349E1E0" w14:textId="77777777" w:rsidR="001B5EAD" w:rsidRPr="003B6E10" w:rsidRDefault="00D02DC0" w:rsidP="003B6E10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>Finally, the slides are immersed in distilled water to completely remove the paraffin.</w:t>
      </w:r>
    </w:p>
    <w:p w14:paraId="046B199B" w14:textId="77777777" w:rsidR="00625851" w:rsidRPr="003B6E10" w:rsidRDefault="00625851" w:rsidP="003B6E10">
      <w:pPr>
        <w:pStyle w:val="NormalWeb"/>
        <w:numPr>
          <w:ilvl w:val="0"/>
          <w:numId w:val="6"/>
        </w:numPr>
        <w:shd w:val="clear" w:color="auto" w:fill="FFFFFF"/>
        <w:spacing w:after="0" w:afterAutospacing="0"/>
        <w:jc w:val="both"/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</w:pPr>
      <w:r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Coloring</w:t>
      </w:r>
      <w:r w:rsidR="00B41778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 xml:space="preserve"> (staining)</w:t>
      </w:r>
    </w:p>
    <w:p w14:paraId="1BC210E0" w14:textId="77777777" w:rsidR="00625851" w:rsidRPr="003B6E10" w:rsidRDefault="00625851" w:rsidP="003B6E10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 xml:space="preserve">Coloring increases the contrast in order to differentiate the different cellular constituents. </w:t>
      </w:r>
    </w:p>
    <w:p w14:paraId="7F0E1260" w14:textId="77777777" w:rsidR="00625851" w:rsidRPr="003B6E10" w:rsidRDefault="00625851" w:rsidP="003B6E10">
      <w:pPr>
        <w:pStyle w:val="NormalWeb"/>
        <w:numPr>
          <w:ilvl w:val="0"/>
          <w:numId w:val="24"/>
        </w:numPr>
        <w:shd w:val="clear" w:color="auto" w:fill="FFFFFF"/>
        <w:spacing w:after="0" w:afterAutospacing="0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>The sections are colore</w:t>
      </w:r>
      <w:r w:rsidR="0084301A">
        <w:rPr>
          <w:rFonts w:asciiTheme="majorBidi" w:hAnsiTheme="majorBidi" w:cstheme="majorBidi"/>
          <w:lang w:val="en-US"/>
        </w:rPr>
        <w:t>d using different types of stains</w:t>
      </w:r>
      <w:r w:rsidRPr="003B6E10">
        <w:rPr>
          <w:rFonts w:asciiTheme="majorBidi" w:hAnsiTheme="majorBidi" w:cstheme="majorBidi"/>
          <w:lang w:val="en-US"/>
        </w:rPr>
        <w:t>. The appropriate dyes for the study are used. </w:t>
      </w:r>
    </w:p>
    <w:p w14:paraId="59E3E522" w14:textId="77777777" w:rsidR="00625851" w:rsidRPr="003B6E10" w:rsidRDefault="00625851" w:rsidP="003B6E10">
      <w:pPr>
        <w:pStyle w:val="NormalWeb"/>
        <w:numPr>
          <w:ilvl w:val="0"/>
          <w:numId w:val="6"/>
        </w:numPr>
        <w:shd w:val="clear" w:color="auto" w:fill="FFFFFF"/>
        <w:spacing w:after="0" w:afterAutospacing="0"/>
        <w:jc w:val="both"/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</w:pPr>
      <w:r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Microscopic assembly and observation </w:t>
      </w:r>
    </w:p>
    <w:p w14:paraId="16DA37B9" w14:textId="77777777" w:rsidR="00625851" w:rsidRPr="003B6E10" w:rsidRDefault="00625851" w:rsidP="003B6E10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lang w:val="en-US"/>
        </w:rPr>
      </w:pPr>
      <w:r w:rsidRPr="003B6E10">
        <w:rPr>
          <w:rFonts w:asciiTheme="majorBidi" w:hAnsiTheme="majorBidi" w:cstheme="majorBidi"/>
          <w:lang w:val="en-US"/>
        </w:rPr>
        <w:t>The colored sections are mounted between blade and coverslip with a synthetic resin. “Canada balsam” whose refractive index is close to that of glass. We thus obtain a histological preparation ready to be observed under an optical microscope.</w:t>
      </w:r>
    </w:p>
    <w:p w14:paraId="4C987D09" w14:textId="77777777" w:rsidR="003B6E10" w:rsidRDefault="003B6E10" w:rsidP="00A114FE">
      <w:pPr>
        <w:pStyle w:val="NormalWeb"/>
        <w:shd w:val="clear" w:color="auto" w:fill="FFFFFF"/>
        <w:spacing w:before="0" w:beforeAutospacing="0" w:after="0" w:afterAutospacing="0"/>
        <w:ind w:left="360"/>
        <w:jc w:val="center"/>
        <w:rPr>
          <w:rFonts w:asciiTheme="majorBidi" w:hAnsiTheme="majorBidi" w:cstheme="majorBidi"/>
          <w:b/>
          <w:bCs/>
          <w:lang w:val="en-US"/>
        </w:rPr>
      </w:pPr>
    </w:p>
    <w:p w14:paraId="1101B164" w14:textId="77777777" w:rsidR="00A114FE" w:rsidRPr="003B6E10" w:rsidRDefault="00A114FE" w:rsidP="00A114FE">
      <w:pPr>
        <w:pStyle w:val="NormalWeb"/>
        <w:shd w:val="clear" w:color="auto" w:fill="FFFFFF"/>
        <w:spacing w:before="0" w:beforeAutospacing="0" w:after="0" w:afterAutospacing="0"/>
        <w:ind w:left="360"/>
        <w:jc w:val="center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noProof/>
        </w:rPr>
        <w:lastRenderedPageBreak/>
        <w:drawing>
          <wp:inline distT="0" distB="0" distL="0" distR="0" wp14:anchorId="79772886" wp14:editId="6B5A8C65">
            <wp:extent cx="5499389" cy="6002655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981" cy="6013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FF0B1E" w14:textId="77777777" w:rsidR="00A114FE" w:rsidRPr="005A7C6D" w:rsidRDefault="00A114FE" w:rsidP="008A4326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5A7C6D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Figure 1: Preparing of sections for optical microscope observation</w:t>
      </w:r>
      <w:r w:rsidR="005A7C6D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.</w:t>
      </w:r>
    </w:p>
    <w:p w14:paraId="3B5A43CF" w14:textId="77777777" w:rsidR="003B6E10" w:rsidRPr="008A4326" w:rsidRDefault="00625851" w:rsidP="00C835AA">
      <w:pPr>
        <w:pStyle w:val="NormalWeb"/>
        <w:shd w:val="clear" w:color="auto" w:fill="FFFFFF"/>
        <w:spacing w:after="240" w:afterAutospacing="0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8A4326">
        <w:rPr>
          <w:rFonts w:asciiTheme="majorBidi" w:hAnsiTheme="majorBidi" w:cstheme="majorBidi"/>
          <w:b/>
          <w:bCs/>
          <w:color w:val="FF0000"/>
          <w:sz w:val="26"/>
          <w:szCs w:val="26"/>
          <w:highlight w:val="yellow"/>
          <w:lang w:val="en-US"/>
        </w:rPr>
        <w:t>2-Preparation of sections for observation under an electron microscope</w:t>
      </w:r>
      <w:r w:rsidR="003B6E10" w:rsidRPr="008A4326">
        <w:rPr>
          <w:rFonts w:asciiTheme="majorBidi" w:hAnsiTheme="majorBidi" w:cstheme="majorBidi"/>
          <w:b/>
          <w:bCs/>
          <w:color w:val="FF0000"/>
          <w:sz w:val="26"/>
          <w:szCs w:val="26"/>
          <w:lang w:val="en-US"/>
        </w:rPr>
        <w:t xml:space="preserve"> </w:t>
      </w:r>
      <w:r w:rsidR="008A4326" w:rsidRPr="008A4326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(Figure 2)</w:t>
      </w:r>
    </w:p>
    <w:p w14:paraId="10E821BC" w14:textId="77777777" w:rsidR="00625851" w:rsidRPr="003B6E10" w:rsidRDefault="00C835AA" w:rsidP="003B6E1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  </w:t>
      </w:r>
      <w:r w:rsidR="00625851" w:rsidRPr="003B6E10">
        <w:rPr>
          <w:rFonts w:asciiTheme="majorBidi" w:hAnsiTheme="majorBidi" w:cstheme="majorBidi"/>
          <w:lang w:val="en-US"/>
        </w:rPr>
        <w:t xml:space="preserve">The manipulation sequence is similar to that </w:t>
      </w:r>
      <w:r w:rsidR="007853A2">
        <w:rPr>
          <w:rFonts w:asciiTheme="majorBidi" w:hAnsiTheme="majorBidi" w:cstheme="majorBidi"/>
          <w:lang w:val="en-US"/>
        </w:rPr>
        <w:t>described for optical microscope:</w:t>
      </w:r>
    </w:p>
    <w:p w14:paraId="3462F25A" w14:textId="77777777" w:rsidR="00625851" w:rsidRPr="003B6E10" w:rsidRDefault="00625851" w:rsidP="003B6E10">
      <w:pPr>
        <w:pStyle w:val="NormalWeb"/>
        <w:shd w:val="clear" w:color="auto" w:fill="FFFFFF"/>
        <w:spacing w:after="0" w:afterAutospacing="0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a)- Fixation</w:t>
      </w:r>
      <w:r w:rsidRPr="003B6E10">
        <w:rPr>
          <w:rFonts w:asciiTheme="majorBidi" w:hAnsiTheme="majorBidi" w:cstheme="majorBidi"/>
          <w:b/>
          <w:bCs/>
          <w:color w:val="FF0000"/>
          <w:lang w:val="en-US"/>
        </w:rPr>
        <w:t> </w:t>
      </w:r>
    </w:p>
    <w:p w14:paraId="52F8445B" w14:textId="77777777" w:rsidR="00625851" w:rsidRPr="003B6E10" w:rsidRDefault="00625851" w:rsidP="003B6E10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>It is usually done in glutaraldehyde, followed by post-fixation with osmic acid (osmium tetra-oxide OsO4).</w:t>
      </w:r>
    </w:p>
    <w:p w14:paraId="196332D9" w14:textId="77777777" w:rsidR="003B6E10" w:rsidRPr="003B6E10" w:rsidRDefault="003B6E10" w:rsidP="003B6E10">
      <w:pPr>
        <w:pStyle w:val="NormalWeb"/>
        <w:shd w:val="clear" w:color="auto" w:fill="FFFFFF"/>
        <w:spacing w:after="0" w:afterAutospacing="0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 xml:space="preserve">b)- </w:t>
      </w:r>
      <w:r w:rsidR="00625851"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Dehydration</w:t>
      </w:r>
    </w:p>
    <w:p w14:paraId="0DA275DE" w14:textId="77777777" w:rsidR="00625851" w:rsidRDefault="00625851" w:rsidP="003B6E10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>The samples will be passed through increasing concentrations of ethan</w:t>
      </w:r>
      <w:r w:rsidR="00C835AA">
        <w:rPr>
          <w:rFonts w:asciiTheme="majorBidi" w:hAnsiTheme="majorBidi" w:cstheme="majorBidi"/>
          <w:lang w:val="en-US"/>
        </w:rPr>
        <w:t>ol then through propylene oxide.</w:t>
      </w:r>
    </w:p>
    <w:p w14:paraId="2C90809E" w14:textId="77777777" w:rsidR="005A7C6D" w:rsidRPr="003B6E10" w:rsidRDefault="005A7C6D" w:rsidP="005A7C6D">
      <w:pPr>
        <w:pStyle w:val="NormalWeb"/>
        <w:shd w:val="clear" w:color="auto" w:fill="FFFFFF"/>
        <w:spacing w:before="0" w:beforeAutospacing="0" w:after="0" w:afterAutospacing="0"/>
        <w:ind w:left="435"/>
        <w:jc w:val="both"/>
        <w:rPr>
          <w:rFonts w:asciiTheme="majorBidi" w:hAnsiTheme="majorBidi" w:cstheme="majorBidi"/>
          <w:lang w:val="en-US"/>
        </w:rPr>
      </w:pPr>
    </w:p>
    <w:p w14:paraId="3EA3055D" w14:textId="77777777" w:rsidR="003B6E10" w:rsidRPr="003B6E10" w:rsidRDefault="00625851" w:rsidP="00C835AA">
      <w:pPr>
        <w:pStyle w:val="NormalWeb"/>
        <w:shd w:val="clear" w:color="auto" w:fill="FFFFFF"/>
        <w:spacing w:after="0" w:afterAutospacing="0" w:line="276" w:lineRule="auto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3B6E10">
        <w:rPr>
          <w:rFonts w:asciiTheme="majorBidi" w:hAnsiTheme="majorBidi" w:cstheme="majorBidi"/>
          <w:b/>
          <w:bCs/>
          <w:color w:val="FF0000"/>
          <w:lang w:val="en-US"/>
        </w:rPr>
        <w:lastRenderedPageBreak/>
        <w:t> </w:t>
      </w:r>
      <w:r w:rsidR="003B6E10"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 xml:space="preserve">c)- </w:t>
      </w:r>
      <w:r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Inclusion</w:t>
      </w:r>
    </w:p>
    <w:p w14:paraId="0F11A412" w14:textId="77777777" w:rsidR="00C835AA" w:rsidRPr="005A7C6D" w:rsidRDefault="00625851" w:rsidP="005A7C6D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>The samples are included in a resin (araldite) which allows the sample to solidify, th</w:t>
      </w:r>
      <w:r w:rsidR="00C835AA">
        <w:rPr>
          <w:rFonts w:asciiTheme="majorBidi" w:hAnsiTheme="majorBidi" w:cstheme="majorBidi"/>
          <w:lang w:val="en-US"/>
        </w:rPr>
        <w:t>rough their polymerization.</w:t>
      </w:r>
    </w:p>
    <w:p w14:paraId="32CFED81" w14:textId="77777777" w:rsidR="00C835AA" w:rsidRPr="00C835AA" w:rsidRDefault="00C835AA" w:rsidP="00C835AA">
      <w:pPr>
        <w:pStyle w:val="NormalWeb"/>
        <w:shd w:val="clear" w:color="auto" w:fill="FFFFFF"/>
        <w:spacing w:before="0" w:beforeAutospacing="0" w:after="0" w:afterAutospacing="0" w:line="276" w:lineRule="auto"/>
        <w:ind w:left="435"/>
        <w:jc w:val="both"/>
        <w:rPr>
          <w:rFonts w:asciiTheme="majorBidi" w:hAnsiTheme="majorBidi" w:cstheme="majorBidi"/>
          <w:lang w:val="en-US"/>
        </w:rPr>
      </w:pPr>
    </w:p>
    <w:p w14:paraId="6DD732B8" w14:textId="77777777" w:rsidR="003B6E10" w:rsidRPr="003B6E10" w:rsidRDefault="003B6E10" w:rsidP="008713F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d)-</w:t>
      </w:r>
      <w:r w:rsidR="00625851" w:rsidRPr="003B6E10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Cutting (Ultramicrotomy)</w:t>
      </w:r>
      <w:r w:rsidR="00625851" w:rsidRPr="003B6E10">
        <w:rPr>
          <w:rFonts w:asciiTheme="majorBidi" w:hAnsiTheme="majorBidi" w:cstheme="majorBidi"/>
          <w:b/>
          <w:bCs/>
          <w:color w:val="FF0000"/>
          <w:lang w:val="en-US"/>
        </w:rPr>
        <w:t> </w:t>
      </w:r>
    </w:p>
    <w:p w14:paraId="73C1BA45" w14:textId="77777777" w:rsidR="00625851" w:rsidRDefault="00625851" w:rsidP="008137EF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lang w:val="en-US"/>
        </w:rPr>
      </w:pPr>
      <w:r w:rsidRPr="003B6E10">
        <w:rPr>
          <w:rFonts w:asciiTheme="majorBidi" w:hAnsiTheme="majorBidi" w:cstheme="majorBidi"/>
          <w:lang w:val="en-US"/>
        </w:rPr>
        <w:t xml:space="preserve">The resin </w:t>
      </w:r>
      <w:r w:rsidR="00C835AA">
        <w:rPr>
          <w:rFonts w:asciiTheme="majorBidi" w:hAnsiTheme="majorBidi" w:cstheme="majorBidi"/>
          <w:lang w:val="en-US"/>
        </w:rPr>
        <w:t xml:space="preserve">blocks </w:t>
      </w:r>
      <w:r w:rsidR="00C835AA" w:rsidRPr="005A7C6D">
        <w:rPr>
          <w:rFonts w:asciiTheme="majorBidi" w:hAnsiTheme="majorBidi" w:cstheme="majorBidi"/>
          <w:lang w:val="en-US"/>
        </w:rPr>
        <w:t xml:space="preserve">containing the sample </w:t>
      </w:r>
      <w:r w:rsidR="008137EF" w:rsidRPr="005A7C6D">
        <w:rPr>
          <w:rFonts w:asciiTheme="majorBidi" w:hAnsiTheme="majorBidi" w:cstheme="majorBidi"/>
          <w:lang w:val="en-US"/>
        </w:rPr>
        <w:t>are</w:t>
      </w:r>
      <w:r w:rsidRPr="005A7C6D">
        <w:rPr>
          <w:rFonts w:asciiTheme="majorBidi" w:hAnsiTheme="majorBidi" w:cstheme="majorBidi"/>
          <w:lang w:val="en-US"/>
        </w:rPr>
        <w:t xml:space="preserve"> cut using an </w:t>
      </w:r>
      <w:r w:rsidR="00C835AA" w:rsidRPr="005A7C6D">
        <w:rPr>
          <w:rFonts w:asciiTheme="majorBidi" w:hAnsiTheme="majorBidi" w:cstheme="majorBidi"/>
          <w:lang w:val="en-US"/>
        </w:rPr>
        <w:t>ultra-microtome</w:t>
      </w:r>
      <w:r w:rsidRPr="005A7C6D">
        <w:rPr>
          <w:rFonts w:asciiTheme="majorBidi" w:hAnsiTheme="majorBidi" w:cstheme="majorBidi"/>
          <w:lang w:val="en-US"/>
        </w:rPr>
        <w:t xml:space="preserve"> equipped with a glass or diamond knife</w:t>
      </w:r>
      <w:r w:rsidR="003B6E10" w:rsidRPr="005A7C6D">
        <w:rPr>
          <w:rFonts w:asciiTheme="majorBidi" w:hAnsiTheme="majorBidi" w:cstheme="majorBidi"/>
          <w:lang w:val="en-US"/>
        </w:rPr>
        <w:t>,</w:t>
      </w:r>
      <w:r w:rsidRPr="005A7C6D">
        <w:rPr>
          <w:rFonts w:asciiTheme="majorBidi" w:hAnsiTheme="majorBidi" w:cstheme="majorBidi"/>
          <w:lang w:val="en-US"/>
        </w:rPr>
        <w:t xml:space="preserve"> which makes it possible to obtain ultrathin sections of approximately 80 nm</w:t>
      </w:r>
      <w:r w:rsidR="008137EF" w:rsidRPr="005A7C6D">
        <w:rPr>
          <w:rFonts w:asciiTheme="majorBidi" w:hAnsiTheme="majorBidi" w:cstheme="majorBidi"/>
          <w:lang w:val="en-US"/>
        </w:rPr>
        <w:t xml:space="preserve"> in</w:t>
      </w:r>
      <w:r w:rsidRPr="005A7C6D">
        <w:rPr>
          <w:rFonts w:asciiTheme="majorBidi" w:hAnsiTheme="majorBidi" w:cstheme="majorBidi"/>
          <w:lang w:val="en-US"/>
        </w:rPr>
        <w:t xml:space="preserve"> thick</w:t>
      </w:r>
      <w:r w:rsidR="008137EF" w:rsidRPr="005A7C6D">
        <w:rPr>
          <w:rFonts w:asciiTheme="majorBidi" w:hAnsiTheme="majorBidi" w:cstheme="majorBidi"/>
          <w:lang w:val="en-US"/>
        </w:rPr>
        <w:t>ness</w:t>
      </w:r>
      <w:r w:rsidRPr="003B6E10">
        <w:rPr>
          <w:rFonts w:asciiTheme="majorBidi" w:hAnsiTheme="majorBidi" w:cstheme="majorBidi"/>
          <w:lang w:val="en-US"/>
        </w:rPr>
        <w:t>.</w:t>
      </w:r>
    </w:p>
    <w:p w14:paraId="6A13EBF7" w14:textId="77777777" w:rsidR="00C835AA" w:rsidRPr="00C835AA" w:rsidRDefault="00C835AA" w:rsidP="008713F1">
      <w:pPr>
        <w:pStyle w:val="NormalWeb"/>
        <w:shd w:val="clear" w:color="auto" w:fill="FFFFFF"/>
        <w:spacing w:after="0" w:line="276" w:lineRule="auto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C835AA">
        <w:rPr>
          <w:rFonts w:asciiTheme="majorBidi" w:hAnsiTheme="majorBidi" w:cstheme="majorBidi"/>
          <w:b/>
          <w:bCs/>
          <w:color w:val="FF0000"/>
          <w:highlight w:val="yellow"/>
          <w:lang w:val="en-US"/>
        </w:rPr>
        <w:t>e) Contrast</w:t>
      </w:r>
    </w:p>
    <w:p w14:paraId="19504929" w14:textId="77777777" w:rsidR="00C835AA" w:rsidRDefault="00C835AA" w:rsidP="008713F1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/>
        <w:jc w:val="both"/>
        <w:rPr>
          <w:rFonts w:asciiTheme="majorBidi" w:hAnsiTheme="majorBidi" w:cstheme="majorBidi"/>
          <w:lang w:val="en-US"/>
        </w:rPr>
      </w:pPr>
      <w:r w:rsidRPr="00C835AA">
        <w:rPr>
          <w:rFonts w:asciiTheme="majorBidi" w:hAnsiTheme="majorBidi" w:cstheme="majorBidi"/>
          <w:lang w:val="en-US"/>
        </w:rPr>
        <w:t>Cell sections are collected on a copper grid.</w:t>
      </w:r>
    </w:p>
    <w:p w14:paraId="381368FC" w14:textId="77777777" w:rsidR="00C835AA" w:rsidRDefault="00C835AA" w:rsidP="008713F1">
      <w:pPr>
        <w:pStyle w:val="NormalWeb"/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Theme="majorBidi" w:hAnsiTheme="majorBidi" w:cstheme="majorBidi"/>
          <w:lang w:val="en-US"/>
        </w:rPr>
      </w:pPr>
      <w:r w:rsidRPr="00C835AA">
        <w:rPr>
          <w:rFonts w:asciiTheme="majorBidi" w:hAnsiTheme="majorBidi" w:cstheme="majorBidi"/>
          <w:lang w:val="en-US"/>
        </w:rPr>
        <w:t xml:space="preserve">The grid is dipped in a heavy metal solution (uranyl acetate and lead citrate) to darken cellular structures and increase contrast. </w:t>
      </w:r>
    </w:p>
    <w:p w14:paraId="5BAF6323" w14:textId="77777777" w:rsidR="0072375B" w:rsidRDefault="00C835AA" w:rsidP="0072375B">
      <w:pPr>
        <w:pStyle w:val="NormalWeb"/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Theme="majorBidi" w:hAnsiTheme="majorBidi" w:cstheme="majorBidi"/>
          <w:lang w:val="en-US"/>
        </w:rPr>
      </w:pPr>
      <w:r w:rsidRPr="00C835AA">
        <w:rPr>
          <w:rFonts w:asciiTheme="majorBidi" w:hAnsiTheme="majorBidi" w:cstheme="majorBidi"/>
          <w:lang w:val="en-US"/>
        </w:rPr>
        <w:t>The grid is then introduced into the TEM for observation.</w:t>
      </w:r>
    </w:p>
    <w:p w14:paraId="727B1C84" w14:textId="77777777" w:rsidR="0072375B" w:rsidRDefault="0072375B" w:rsidP="0072375B">
      <w:pPr>
        <w:pStyle w:val="NormalWeb"/>
        <w:shd w:val="clear" w:color="auto" w:fill="FFFFFF"/>
        <w:spacing w:after="0" w:line="276" w:lineRule="auto"/>
        <w:ind w:left="435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0BC8F84E" wp14:editId="37EA7452">
            <wp:extent cx="5505450" cy="5009322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440" cy="5024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01D5E2" w14:textId="77777777" w:rsidR="003B6E10" w:rsidRPr="0072375B" w:rsidRDefault="0072375B" w:rsidP="0072375B">
      <w:pPr>
        <w:pStyle w:val="NormalWeb"/>
        <w:shd w:val="clear" w:color="auto" w:fill="FFFFFF"/>
        <w:spacing w:after="0" w:line="276" w:lineRule="auto"/>
        <w:ind w:left="435"/>
        <w:jc w:val="center"/>
        <w:rPr>
          <w:rFonts w:asciiTheme="majorBidi" w:hAnsiTheme="majorBidi" w:cstheme="majorBidi"/>
          <w:b/>
          <w:bCs/>
          <w:i/>
          <w:iCs/>
          <w:lang w:val="en-US"/>
        </w:rPr>
      </w:pPr>
      <w:r w:rsidRPr="0072375B">
        <w:rPr>
          <w:rFonts w:asciiTheme="majorBidi" w:hAnsiTheme="majorBidi" w:cstheme="majorBidi"/>
          <w:b/>
          <w:bCs/>
          <w:i/>
          <w:iCs/>
          <w:lang w:val="en-US"/>
        </w:rPr>
        <w:t>Figure 2: Preparation of sections for observation under transmission electron microscope</w:t>
      </w:r>
      <w:r>
        <w:rPr>
          <w:rFonts w:asciiTheme="majorBidi" w:hAnsiTheme="majorBidi" w:cstheme="majorBidi"/>
          <w:b/>
          <w:bCs/>
          <w:i/>
          <w:iCs/>
          <w:lang w:val="en-US"/>
        </w:rPr>
        <w:t xml:space="preserve"> (TEM).</w:t>
      </w:r>
    </w:p>
    <w:sectPr w:rsidR="003B6E10" w:rsidRPr="0072375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C8843" w14:textId="77777777" w:rsidR="00CA286A" w:rsidRDefault="00CA286A" w:rsidP="00F55718">
      <w:pPr>
        <w:spacing w:after="0" w:line="240" w:lineRule="auto"/>
      </w:pPr>
      <w:r>
        <w:separator/>
      </w:r>
    </w:p>
  </w:endnote>
  <w:endnote w:type="continuationSeparator" w:id="0">
    <w:p w14:paraId="5EDAD601" w14:textId="77777777" w:rsidR="00CA286A" w:rsidRDefault="00CA286A" w:rsidP="00F55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9307672"/>
      <w:docPartObj>
        <w:docPartGallery w:val="Page Numbers (Bottom of Page)"/>
        <w:docPartUnique/>
      </w:docPartObj>
    </w:sdtPr>
    <w:sdtContent>
      <w:p w14:paraId="313469B3" w14:textId="77777777" w:rsidR="007020BB" w:rsidRDefault="007020BB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326">
          <w:rPr>
            <w:noProof/>
          </w:rPr>
          <w:t>4</w:t>
        </w:r>
        <w:r>
          <w:fldChar w:fldCharType="end"/>
        </w:r>
      </w:p>
    </w:sdtContent>
  </w:sdt>
  <w:p w14:paraId="42C7BE89" w14:textId="77777777" w:rsidR="007020BB" w:rsidRDefault="007020B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8974D" w14:textId="77777777" w:rsidR="00CA286A" w:rsidRDefault="00CA286A" w:rsidP="00F55718">
      <w:pPr>
        <w:spacing w:after="0" w:line="240" w:lineRule="auto"/>
      </w:pPr>
      <w:r>
        <w:separator/>
      </w:r>
    </w:p>
  </w:footnote>
  <w:footnote w:type="continuationSeparator" w:id="0">
    <w:p w14:paraId="63F2B5FC" w14:textId="77777777" w:rsidR="00CA286A" w:rsidRDefault="00CA286A" w:rsidP="00F55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60F8"/>
    <w:multiLevelType w:val="hybridMultilevel"/>
    <w:tmpl w:val="ABA8E0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217B7"/>
    <w:multiLevelType w:val="hybridMultilevel"/>
    <w:tmpl w:val="EF2C22B0"/>
    <w:lvl w:ilvl="0" w:tplc="52A278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A501E"/>
    <w:multiLevelType w:val="hybridMultilevel"/>
    <w:tmpl w:val="944A6CE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28076BF"/>
    <w:multiLevelType w:val="hybridMultilevel"/>
    <w:tmpl w:val="A8929826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41A6673"/>
    <w:multiLevelType w:val="hybridMultilevel"/>
    <w:tmpl w:val="10947A24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4F8337E"/>
    <w:multiLevelType w:val="hybridMultilevel"/>
    <w:tmpl w:val="2D649DB4"/>
    <w:lvl w:ilvl="0" w:tplc="040C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E7A7C"/>
    <w:multiLevelType w:val="hybridMultilevel"/>
    <w:tmpl w:val="57FE34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11662"/>
    <w:multiLevelType w:val="hybridMultilevel"/>
    <w:tmpl w:val="E77E6A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A6E0C"/>
    <w:multiLevelType w:val="hybridMultilevel"/>
    <w:tmpl w:val="F8C4447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95A4F"/>
    <w:multiLevelType w:val="hybridMultilevel"/>
    <w:tmpl w:val="B15247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C7AFD"/>
    <w:multiLevelType w:val="hybridMultilevel"/>
    <w:tmpl w:val="FBEC4A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75D0F"/>
    <w:multiLevelType w:val="hybridMultilevel"/>
    <w:tmpl w:val="AC0A8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A4DA2"/>
    <w:multiLevelType w:val="hybridMultilevel"/>
    <w:tmpl w:val="2A44D334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3E352FB8"/>
    <w:multiLevelType w:val="hybridMultilevel"/>
    <w:tmpl w:val="96B87566"/>
    <w:lvl w:ilvl="0" w:tplc="59E4D886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20B5A16"/>
    <w:multiLevelType w:val="hybridMultilevel"/>
    <w:tmpl w:val="AC5AA02A"/>
    <w:lvl w:ilvl="0" w:tplc="040C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26C23"/>
    <w:multiLevelType w:val="hybridMultilevel"/>
    <w:tmpl w:val="66D092CC"/>
    <w:lvl w:ilvl="0" w:tplc="3FDC54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A00F3"/>
    <w:multiLevelType w:val="hybridMultilevel"/>
    <w:tmpl w:val="0E565E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E344C"/>
    <w:multiLevelType w:val="hybridMultilevel"/>
    <w:tmpl w:val="C4CEAD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17F35"/>
    <w:multiLevelType w:val="hybridMultilevel"/>
    <w:tmpl w:val="0526E5DA"/>
    <w:lvl w:ilvl="0" w:tplc="040C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B48C0"/>
    <w:multiLevelType w:val="hybridMultilevel"/>
    <w:tmpl w:val="BCB4DF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05373"/>
    <w:multiLevelType w:val="hybridMultilevel"/>
    <w:tmpl w:val="152CB03C"/>
    <w:lvl w:ilvl="0" w:tplc="202E0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C6169"/>
    <w:multiLevelType w:val="hybridMultilevel"/>
    <w:tmpl w:val="68724496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8725106"/>
    <w:multiLevelType w:val="hybridMultilevel"/>
    <w:tmpl w:val="40DEE86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A67E74"/>
    <w:multiLevelType w:val="hybridMultilevel"/>
    <w:tmpl w:val="E5AC9FF4"/>
    <w:lvl w:ilvl="0" w:tplc="59E4D886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D0E82"/>
    <w:multiLevelType w:val="hybridMultilevel"/>
    <w:tmpl w:val="702257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057AF"/>
    <w:multiLevelType w:val="hybridMultilevel"/>
    <w:tmpl w:val="1834CA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375FC"/>
    <w:multiLevelType w:val="hybridMultilevel"/>
    <w:tmpl w:val="378ECC60"/>
    <w:lvl w:ilvl="0" w:tplc="040C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F068F"/>
    <w:multiLevelType w:val="hybridMultilevel"/>
    <w:tmpl w:val="7EE6C564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763104E7"/>
    <w:multiLevelType w:val="hybridMultilevel"/>
    <w:tmpl w:val="10E8EC62"/>
    <w:lvl w:ilvl="0" w:tplc="64FA30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AF0BD0"/>
    <w:multiLevelType w:val="hybridMultilevel"/>
    <w:tmpl w:val="CCD8F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60819">
    <w:abstractNumId w:val="15"/>
  </w:num>
  <w:num w:numId="2" w16cid:durableId="1955138185">
    <w:abstractNumId w:val="1"/>
  </w:num>
  <w:num w:numId="3" w16cid:durableId="920526749">
    <w:abstractNumId w:val="28"/>
  </w:num>
  <w:num w:numId="4" w16cid:durableId="1373655748">
    <w:abstractNumId w:val="13"/>
  </w:num>
  <w:num w:numId="5" w16cid:durableId="1948273235">
    <w:abstractNumId w:val="20"/>
  </w:num>
  <w:num w:numId="6" w16cid:durableId="75178703">
    <w:abstractNumId w:val="8"/>
  </w:num>
  <w:num w:numId="7" w16cid:durableId="1919631140">
    <w:abstractNumId w:val="19"/>
  </w:num>
  <w:num w:numId="8" w16cid:durableId="1313562575">
    <w:abstractNumId w:val="17"/>
  </w:num>
  <w:num w:numId="9" w16cid:durableId="1637687789">
    <w:abstractNumId w:val="25"/>
  </w:num>
  <w:num w:numId="10" w16cid:durableId="804082045">
    <w:abstractNumId w:val="22"/>
  </w:num>
  <w:num w:numId="11" w16cid:durableId="1304113995">
    <w:abstractNumId w:val="6"/>
  </w:num>
  <w:num w:numId="12" w16cid:durableId="1928727106">
    <w:abstractNumId w:val="9"/>
  </w:num>
  <w:num w:numId="13" w16cid:durableId="944843807">
    <w:abstractNumId w:val="4"/>
  </w:num>
  <w:num w:numId="14" w16cid:durableId="1538006143">
    <w:abstractNumId w:val="21"/>
  </w:num>
  <w:num w:numId="15" w16cid:durableId="1711152588">
    <w:abstractNumId w:val="0"/>
  </w:num>
  <w:num w:numId="16" w16cid:durableId="663632250">
    <w:abstractNumId w:val="3"/>
  </w:num>
  <w:num w:numId="17" w16cid:durableId="104426447">
    <w:abstractNumId w:val="10"/>
  </w:num>
  <w:num w:numId="18" w16cid:durableId="1159884041">
    <w:abstractNumId w:val="18"/>
  </w:num>
  <w:num w:numId="19" w16cid:durableId="1250307108">
    <w:abstractNumId w:val="16"/>
  </w:num>
  <w:num w:numId="20" w16cid:durableId="51664601">
    <w:abstractNumId w:val="24"/>
  </w:num>
  <w:num w:numId="21" w16cid:durableId="691959158">
    <w:abstractNumId w:val="5"/>
  </w:num>
  <w:num w:numId="22" w16cid:durableId="1635480872">
    <w:abstractNumId w:val="14"/>
  </w:num>
  <w:num w:numId="23" w16cid:durableId="341706005">
    <w:abstractNumId w:val="26"/>
  </w:num>
  <w:num w:numId="24" w16cid:durableId="1341006786">
    <w:abstractNumId w:val="2"/>
  </w:num>
  <w:num w:numId="25" w16cid:durableId="790124630">
    <w:abstractNumId w:val="11"/>
  </w:num>
  <w:num w:numId="26" w16cid:durableId="1139570297">
    <w:abstractNumId w:val="12"/>
  </w:num>
  <w:num w:numId="27" w16cid:durableId="1435246046">
    <w:abstractNumId w:val="27"/>
  </w:num>
  <w:num w:numId="28" w16cid:durableId="993221813">
    <w:abstractNumId w:val="7"/>
  </w:num>
  <w:num w:numId="29" w16cid:durableId="1609850501">
    <w:abstractNumId w:val="29"/>
  </w:num>
  <w:num w:numId="30" w16cid:durableId="16422306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718"/>
    <w:rsid w:val="001233B8"/>
    <w:rsid w:val="001B5EAD"/>
    <w:rsid w:val="001C4345"/>
    <w:rsid w:val="00207FED"/>
    <w:rsid w:val="002A50FE"/>
    <w:rsid w:val="00353B40"/>
    <w:rsid w:val="003746BF"/>
    <w:rsid w:val="00393449"/>
    <w:rsid w:val="003B6E10"/>
    <w:rsid w:val="004C57BE"/>
    <w:rsid w:val="0055361A"/>
    <w:rsid w:val="00591D42"/>
    <w:rsid w:val="00595A80"/>
    <w:rsid w:val="005A7C6D"/>
    <w:rsid w:val="00625851"/>
    <w:rsid w:val="007020BB"/>
    <w:rsid w:val="0072375B"/>
    <w:rsid w:val="007853A2"/>
    <w:rsid w:val="008137EF"/>
    <w:rsid w:val="008173E3"/>
    <w:rsid w:val="0084301A"/>
    <w:rsid w:val="008713F1"/>
    <w:rsid w:val="0088326F"/>
    <w:rsid w:val="008A039C"/>
    <w:rsid w:val="008A4326"/>
    <w:rsid w:val="008B099C"/>
    <w:rsid w:val="008E7FA5"/>
    <w:rsid w:val="00907A63"/>
    <w:rsid w:val="00A114FE"/>
    <w:rsid w:val="00B25173"/>
    <w:rsid w:val="00B367F5"/>
    <w:rsid w:val="00B41778"/>
    <w:rsid w:val="00B86CCF"/>
    <w:rsid w:val="00BB0DF8"/>
    <w:rsid w:val="00C66318"/>
    <w:rsid w:val="00C835AA"/>
    <w:rsid w:val="00CA286A"/>
    <w:rsid w:val="00CB1651"/>
    <w:rsid w:val="00CE0E64"/>
    <w:rsid w:val="00D00BAE"/>
    <w:rsid w:val="00D02DC0"/>
    <w:rsid w:val="00D84DF0"/>
    <w:rsid w:val="00E7329E"/>
    <w:rsid w:val="00EB7808"/>
    <w:rsid w:val="00F55718"/>
    <w:rsid w:val="00F723F8"/>
    <w:rsid w:val="00FA115B"/>
    <w:rsid w:val="00FC3A82"/>
    <w:rsid w:val="00FD5B5D"/>
    <w:rsid w:val="00FF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E9BD"/>
  <w15:chartTrackingRefBased/>
  <w15:docId w15:val="{89AAFAB8-EC2B-4F8A-9472-F3326349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5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5718"/>
  </w:style>
  <w:style w:type="paragraph" w:styleId="Pieddepage">
    <w:name w:val="footer"/>
    <w:basedOn w:val="Normal"/>
    <w:link w:val="PieddepageCar"/>
    <w:uiPriority w:val="99"/>
    <w:unhideWhenUsed/>
    <w:rsid w:val="00F55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5718"/>
  </w:style>
  <w:style w:type="paragraph" w:styleId="NormalWeb">
    <w:name w:val="Normal (Web)"/>
    <w:basedOn w:val="Normal"/>
    <w:uiPriority w:val="99"/>
    <w:unhideWhenUsed/>
    <w:rsid w:val="00F5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2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2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2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LiaPc</dc:creator>
  <cp:keywords/>
  <dc:description/>
  <cp:lastModifiedBy>ACER</cp:lastModifiedBy>
  <cp:revision>2</cp:revision>
  <cp:lastPrinted>2023-11-11T08:47:00Z</cp:lastPrinted>
  <dcterms:created xsi:type="dcterms:W3CDTF">2023-11-24T20:13:00Z</dcterms:created>
  <dcterms:modified xsi:type="dcterms:W3CDTF">2023-11-24T20:13:00Z</dcterms:modified>
</cp:coreProperties>
</file>