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FF" w:rsidRDefault="00560EFF" w:rsidP="00560EFF">
      <w:pPr>
        <w:rPr>
          <w:rFonts w:ascii="Arial" w:hAnsi="Arial" w:cs="Arial"/>
          <w:b/>
        </w:rPr>
      </w:pPr>
      <w:r>
        <w:rPr>
          <w:b/>
          <w:bCs/>
          <w:color w:val="000000"/>
          <w:sz w:val="25"/>
          <w:szCs w:val="25"/>
        </w:rPr>
        <w:t xml:space="preserve">Intitulé du Master : </w:t>
      </w:r>
      <w:r>
        <w:rPr>
          <w:rFonts w:ascii="Arial" w:hAnsi="Arial" w:cs="Arial"/>
          <w:sz w:val="28"/>
          <w:lang w:eastAsia="fr-FR"/>
        </w:rPr>
        <w:t>Mathématiques Appliquées</w:t>
      </w:r>
      <w:r>
        <w:rPr>
          <w:rFonts w:ascii="Arial" w:hAnsi="Arial" w:cs="Arial"/>
          <w:sz w:val="28"/>
          <w:lang w:eastAsia="fr-FR"/>
        </w:rPr>
        <w:t xml:space="preserve">, Mathématiques fondamentales </w:t>
      </w:r>
    </w:p>
    <w:p w:rsidR="00560EFF" w:rsidRDefault="00560EFF" w:rsidP="00560EFF">
      <w:pPr>
        <w:shd w:val="clear" w:color="auto" w:fill="FFFFFF"/>
        <w:spacing w:line="259" w:lineRule="exact"/>
        <w:ind w:right="2419"/>
        <w:rPr>
          <w:b/>
          <w:bCs/>
          <w:color w:val="000000"/>
          <w:sz w:val="25"/>
          <w:szCs w:val="25"/>
        </w:rPr>
      </w:pPr>
    </w:p>
    <w:p w:rsidR="00560EFF" w:rsidRDefault="00560EFF" w:rsidP="00560EFF">
      <w:pPr>
        <w:shd w:val="clear" w:color="auto" w:fill="FFFFFF"/>
        <w:spacing w:line="259" w:lineRule="exact"/>
        <w:ind w:right="2419"/>
        <w:rPr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Semestre :   </w:t>
      </w:r>
      <w:r>
        <w:rPr>
          <w:color w:val="000000"/>
          <w:sz w:val="25"/>
          <w:szCs w:val="25"/>
        </w:rPr>
        <w:t>S1</w:t>
      </w:r>
    </w:p>
    <w:p w:rsidR="00560EFF" w:rsidRDefault="00560EFF" w:rsidP="00560EFF">
      <w:pPr>
        <w:spacing w:line="276" w:lineRule="auto"/>
        <w:ind w:right="282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Intitulé de l’UE : </w:t>
      </w:r>
      <w:r>
        <w:rPr>
          <w:rFonts w:ascii="Arial" w:hAnsi="Arial" w:cs="Arial"/>
          <w:b/>
          <w:bCs/>
          <w:iCs/>
        </w:rPr>
        <w:t>UE F1.2</w:t>
      </w:r>
    </w:p>
    <w:p w:rsidR="00560EFF" w:rsidRDefault="00560EFF" w:rsidP="00560EFF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b/>
          <w:bCs/>
          <w:color w:val="000000"/>
          <w:sz w:val="25"/>
          <w:szCs w:val="25"/>
        </w:rPr>
        <w:t xml:space="preserve">Intitulé de la matière : </w:t>
      </w:r>
      <w:r>
        <w:rPr>
          <w:rFonts w:ascii="Arial" w:hAnsi="Arial" w:cs="Arial"/>
          <w:bCs/>
          <w:iCs/>
        </w:rPr>
        <w:t>Programmation Linéaire</w:t>
      </w:r>
    </w:p>
    <w:p w:rsidR="00560EFF" w:rsidRDefault="00560EFF" w:rsidP="00560EFF">
      <w:pPr>
        <w:spacing w:line="276" w:lineRule="auto"/>
        <w:ind w:right="282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Crédits : 4</w:t>
      </w:r>
    </w:p>
    <w:p w:rsidR="00560EFF" w:rsidRDefault="00560EFF" w:rsidP="00560EFF">
      <w:pPr>
        <w:spacing w:line="276" w:lineRule="auto"/>
        <w:ind w:right="282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Coefficients : 2</w:t>
      </w:r>
    </w:p>
    <w:p w:rsidR="00560EFF" w:rsidRDefault="00560EFF" w:rsidP="00560EF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Objectifs de l’enseignement</w:t>
      </w:r>
      <w:r>
        <w:rPr>
          <w:rFonts w:ascii="Arial" w:hAnsi="Arial" w:cs="Arial"/>
        </w:rPr>
        <w:t xml:space="preserve"> </w:t>
      </w:r>
    </w:p>
    <w:p w:rsidR="00560EFF" w:rsidRDefault="00560EFF" w:rsidP="00560EF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eastAsia="fr-FR"/>
        </w:rPr>
        <w:t>Ce module a pour objectifs d’illustrer l'importance pratique des problèmes d'optimisation linéaires et de maîtriser l’ensemble théorique sous-jacent.</w:t>
      </w:r>
    </w:p>
    <w:p w:rsidR="00560EFF" w:rsidRDefault="00560EFF" w:rsidP="00560EF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Connaissances préalables recommandées </w:t>
      </w:r>
    </w:p>
    <w:p w:rsidR="00560EFF" w:rsidRDefault="00560EFF" w:rsidP="00560EFF">
      <w:p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Optimisation sans contraintes et Optimisation avec contraintes des semestres 5 et 6 de la licence académique en mathématiques.</w:t>
      </w:r>
    </w:p>
    <w:p w:rsidR="00560EFF" w:rsidRDefault="00560EFF" w:rsidP="00560EFF">
      <w:pPr>
        <w:spacing w:line="276" w:lineRule="auto"/>
        <w:jc w:val="both"/>
        <w:rPr>
          <w:rFonts w:ascii="Arial" w:hAnsi="Arial" w:cs="Arial"/>
          <w:i/>
        </w:rPr>
      </w:pPr>
    </w:p>
    <w:p w:rsidR="00560EFF" w:rsidRDefault="00560EFF" w:rsidP="00560EF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Contenu de la matière : </w:t>
      </w:r>
    </w:p>
    <w:p w:rsidR="00560EFF" w:rsidRDefault="00560EFF" w:rsidP="00560EF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Chapitre 1 : Introduction à la programmation linéaire </w:t>
      </w:r>
    </w:p>
    <w:p w:rsidR="00560EFF" w:rsidRDefault="00560EFF" w:rsidP="00560EFF">
      <w:pPr>
        <w:spacing w:line="276" w:lineRule="auto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  <w:i/>
          <w:iCs/>
        </w:rPr>
        <w:t xml:space="preserve"> Notions fondamentales et  Définitions.</w:t>
      </w:r>
    </w:p>
    <w:p w:rsidR="00560EFF" w:rsidRDefault="00560EFF" w:rsidP="00560EFF">
      <w:pPr>
        <w:spacing w:line="276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Cs/>
          <w:i/>
          <w:iCs/>
        </w:rPr>
        <w:t>Technique de la programmation linéaire.</w:t>
      </w:r>
    </w:p>
    <w:p w:rsidR="00560EFF" w:rsidRDefault="00560EFF" w:rsidP="00560EFF">
      <w:pPr>
        <w:spacing w:line="276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Cs/>
          <w:i/>
          <w:iCs/>
        </w:rPr>
        <w:t xml:space="preserve"> Formulation et structure des modèles mathématiques linéaires. </w:t>
      </w:r>
    </w:p>
    <w:p w:rsidR="00560EFF" w:rsidRDefault="00560EFF" w:rsidP="00560EFF">
      <w:pPr>
        <w:spacing w:line="276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- Résolution graphique d'un programme linéaire.</w:t>
      </w:r>
    </w:p>
    <w:p w:rsidR="00560EFF" w:rsidRDefault="00560EFF" w:rsidP="00560EF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Chapitre 2 : La méthode du simplexe </w:t>
      </w:r>
    </w:p>
    <w:p w:rsidR="00560EFF" w:rsidRDefault="00560EFF" w:rsidP="00560EFF">
      <w:pPr>
        <w:spacing w:line="276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- Algorithme du simplexe : base et solution de base, critère d’optimalité,  condition suffisante d’existence de solution non bornée, algorithme du simplexe sous forme matricielle.</w:t>
      </w:r>
    </w:p>
    <w:p w:rsidR="00560EFF" w:rsidRDefault="00560EFF" w:rsidP="00560EFF">
      <w:pPr>
        <w:spacing w:line="276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-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>Illustration algébrique et géométrique  de la méthode du simplexe.</w:t>
      </w:r>
    </w:p>
    <w:p w:rsidR="00560EFF" w:rsidRDefault="00560EFF" w:rsidP="00560EFF">
      <w:pPr>
        <w:spacing w:line="276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- </w:t>
      </w:r>
      <w:r>
        <w:rPr>
          <w:rFonts w:ascii="Arial" w:hAnsi="Arial" w:cs="Arial"/>
          <w:i/>
          <w:iCs/>
          <w:lang w:eastAsia="fr-FR"/>
        </w:rPr>
        <w:t>Tableaux du simplexe et procédure de calcul.</w:t>
      </w:r>
    </w:p>
    <w:p w:rsidR="00560EFF" w:rsidRDefault="00560EFF" w:rsidP="00560EFF">
      <w:pPr>
        <w:spacing w:line="276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i/>
          <w:iCs/>
          <w:lang w:eastAsia="fr-FR"/>
        </w:rPr>
        <w:t xml:space="preserve">-  Recherche d’une solution réalisable de base initiale, méthode </w:t>
      </w:r>
      <w:r>
        <w:rPr>
          <w:rFonts w:ascii="Arial" w:hAnsi="Arial" w:cs="Arial"/>
          <w:lang w:eastAsia="fr-FR"/>
        </w:rPr>
        <w:t xml:space="preserve">des deux phases et </w:t>
      </w:r>
      <w:proofErr w:type="spellStart"/>
      <w:r>
        <w:rPr>
          <w:rFonts w:ascii="Arial" w:hAnsi="Arial" w:cs="Arial"/>
          <w:lang w:eastAsia="fr-FR"/>
        </w:rPr>
        <w:t>big</w:t>
      </w:r>
      <w:proofErr w:type="spellEnd"/>
      <w:r>
        <w:rPr>
          <w:rFonts w:ascii="Arial" w:hAnsi="Arial" w:cs="Arial"/>
          <w:lang w:eastAsia="fr-FR"/>
        </w:rPr>
        <w:t xml:space="preserve"> M</w:t>
      </w:r>
      <w:r>
        <w:rPr>
          <w:rFonts w:ascii="Arial" w:hAnsi="Arial" w:cs="Arial"/>
          <w:bCs/>
          <w:i/>
          <w:iCs/>
        </w:rPr>
        <w:t>.</w:t>
      </w:r>
    </w:p>
    <w:p w:rsidR="00560EFF" w:rsidRDefault="00560EFF" w:rsidP="00560EF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/>
        </w:rPr>
        <w:t xml:space="preserve">Chapitre 3 : </w:t>
      </w:r>
      <w:r>
        <w:rPr>
          <w:rFonts w:ascii="Arial" w:hAnsi="Arial" w:cs="Arial"/>
          <w:b/>
          <w:bCs/>
          <w:lang w:eastAsia="fr-FR"/>
        </w:rPr>
        <w:t>La dualité en programmation linéaire</w:t>
      </w:r>
      <w:r>
        <w:rPr>
          <w:rFonts w:ascii="Arial" w:hAnsi="Arial" w:cs="Arial"/>
          <w:lang w:eastAsia="fr-FR"/>
        </w:rPr>
        <w:t xml:space="preserve"> </w:t>
      </w:r>
    </w:p>
    <w:p w:rsidR="00560EFF" w:rsidRDefault="00560EFF" w:rsidP="00560EFF">
      <w:pPr>
        <w:spacing w:line="276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- </w:t>
      </w:r>
      <w:r>
        <w:rPr>
          <w:rFonts w:ascii="Arial" w:hAnsi="Arial" w:cs="Arial"/>
          <w:i/>
          <w:iCs/>
          <w:lang w:eastAsia="fr-FR"/>
        </w:rPr>
        <w:t>Un exemple de programme linéaire dual</w:t>
      </w:r>
      <w:r>
        <w:rPr>
          <w:rFonts w:ascii="Arial" w:hAnsi="Arial" w:cs="Arial"/>
          <w:bCs/>
          <w:i/>
          <w:iCs/>
        </w:rPr>
        <w:t>.</w:t>
      </w:r>
    </w:p>
    <w:p w:rsidR="00560EFF" w:rsidRDefault="00560EFF" w:rsidP="00560EFF">
      <w:pPr>
        <w:autoSpaceDE w:val="0"/>
        <w:autoSpaceDN w:val="0"/>
        <w:adjustRightInd w:val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- </w:t>
      </w:r>
      <w:r>
        <w:rPr>
          <w:rFonts w:ascii="Arial" w:hAnsi="Arial" w:cs="Arial"/>
          <w:i/>
          <w:iCs/>
          <w:lang w:eastAsia="fr-FR"/>
        </w:rPr>
        <w:t>Relations entre le programme primal et  dual.</w:t>
      </w:r>
    </w:p>
    <w:p w:rsidR="00560EFF" w:rsidRDefault="00560EFF" w:rsidP="00560EFF">
      <w:pPr>
        <w:spacing w:line="276" w:lineRule="auto"/>
        <w:rPr>
          <w:rFonts w:ascii="Arial" w:hAnsi="Arial" w:cs="Arial"/>
          <w:lang w:eastAsia="fr-FR"/>
        </w:rPr>
      </w:pPr>
      <w:r>
        <w:rPr>
          <w:rFonts w:ascii="Arial" w:hAnsi="Arial" w:cs="Arial"/>
          <w:bCs/>
          <w:i/>
          <w:iCs/>
        </w:rPr>
        <w:t xml:space="preserve">- Théorèmes et propriétés fondamentales de </w:t>
      </w:r>
      <w:r>
        <w:rPr>
          <w:rFonts w:ascii="Arial" w:hAnsi="Arial" w:cs="Arial"/>
          <w:lang w:eastAsia="fr-FR"/>
        </w:rPr>
        <w:t>la dualité.</w:t>
      </w:r>
    </w:p>
    <w:p w:rsidR="00560EFF" w:rsidRDefault="00560EFF" w:rsidP="00560EFF">
      <w:pPr>
        <w:spacing w:line="276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lang w:eastAsia="fr-FR"/>
        </w:rPr>
        <w:t xml:space="preserve">- </w:t>
      </w:r>
      <w:r>
        <w:rPr>
          <w:rFonts w:ascii="Arial" w:hAnsi="Arial" w:cs="Arial"/>
          <w:bCs/>
          <w:i/>
          <w:iCs/>
        </w:rPr>
        <w:t>Algorithmes dual et primal-dual</w:t>
      </w:r>
    </w:p>
    <w:p w:rsidR="00560EFF" w:rsidRDefault="00560EFF" w:rsidP="00560EFF">
      <w:pPr>
        <w:spacing w:line="276" w:lineRule="auto"/>
        <w:jc w:val="both"/>
        <w:rPr>
          <w:rFonts w:ascii="Arial" w:hAnsi="Arial" w:cs="Arial"/>
          <w:b/>
        </w:rPr>
      </w:pPr>
    </w:p>
    <w:p w:rsidR="00560EFF" w:rsidRDefault="00560EFF" w:rsidP="00560EF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 d’évaluation : </w:t>
      </w:r>
      <w:r>
        <w:rPr>
          <w:rFonts w:ascii="Arial" w:hAnsi="Arial" w:cs="Arial"/>
          <w:iCs/>
        </w:rPr>
        <w:t>Contrôle continu (</w:t>
      </w:r>
      <w:r>
        <w:rPr>
          <w:rFonts w:ascii="Arial" w:hAnsi="Arial" w:cs="Arial"/>
          <w:bCs/>
        </w:rPr>
        <w:t>33%)</w:t>
      </w:r>
      <w:r>
        <w:rPr>
          <w:rFonts w:ascii="Arial" w:hAnsi="Arial" w:cs="Arial"/>
          <w:iCs/>
        </w:rPr>
        <w:t xml:space="preserve"> et examen final (</w:t>
      </w:r>
      <w:r>
        <w:rPr>
          <w:rFonts w:ascii="Arial" w:hAnsi="Arial" w:cs="Arial"/>
          <w:bCs/>
        </w:rPr>
        <w:t>67%).</w:t>
      </w:r>
    </w:p>
    <w:p w:rsidR="00560EFF" w:rsidRDefault="00560EFF" w:rsidP="00560EFF">
      <w:pPr>
        <w:spacing w:line="276" w:lineRule="auto"/>
        <w:jc w:val="both"/>
        <w:rPr>
          <w:rFonts w:ascii="Arial" w:hAnsi="Arial" w:cs="Arial"/>
          <w:b/>
        </w:rPr>
      </w:pPr>
    </w:p>
    <w:p w:rsidR="00560EFF" w:rsidRDefault="00560EFF" w:rsidP="00560EFF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Références</w:t>
      </w:r>
      <w:proofErr w:type="spellEnd"/>
      <w:r>
        <w:rPr>
          <w:rFonts w:ascii="Arial" w:hAnsi="Arial" w:cs="Arial"/>
          <w:b/>
          <w:lang w:val="en-US"/>
        </w:rPr>
        <w:t xml:space="preserve">   </w:t>
      </w:r>
      <w:r>
        <w:rPr>
          <w:rFonts w:ascii="Arial" w:hAnsi="Arial" w:cs="Arial"/>
          <w:lang w:val="en-US"/>
        </w:rPr>
        <w:t xml:space="preserve"> </w:t>
      </w:r>
    </w:p>
    <w:p w:rsidR="00560EFF" w:rsidRDefault="00560EFF" w:rsidP="00560EFF">
      <w:pPr>
        <w:spacing w:line="276" w:lineRule="auto"/>
        <w:jc w:val="both"/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 xml:space="preserve">-M. </w:t>
      </w:r>
      <w:proofErr w:type="spellStart"/>
      <w:r>
        <w:rPr>
          <w:rFonts w:ascii="Arial" w:hAnsi="Arial" w:cs="Arial"/>
          <w:i/>
          <w:lang w:val="en-GB"/>
        </w:rPr>
        <w:t>Bazarra</w:t>
      </w:r>
      <w:proofErr w:type="spellEnd"/>
      <w:r>
        <w:rPr>
          <w:rFonts w:ascii="Arial" w:hAnsi="Arial" w:cs="Arial"/>
          <w:i/>
          <w:lang w:val="en-GB"/>
        </w:rPr>
        <w:t xml:space="preserve">, H.D. </w:t>
      </w:r>
      <w:proofErr w:type="spellStart"/>
      <w:r>
        <w:rPr>
          <w:rFonts w:ascii="Arial" w:hAnsi="Arial" w:cs="Arial"/>
          <w:i/>
          <w:lang w:val="en-GB"/>
        </w:rPr>
        <w:t>Sherali</w:t>
      </w:r>
      <w:proofErr w:type="spellEnd"/>
      <w:r>
        <w:rPr>
          <w:rFonts w:ascii="Arial" w:hAnsi="Arial" w:cs="Arial"/>
          <w:i/>
          <w:lang w:val="en-GB"/>
        </w:rPr>
        <w:t xml:space="preserve">, C.M. </w:t>
      </w:r>
      <w:proofErr w:type="spellStart"/>
      <w:r>
        <w:rPr>
          <w:rFonts w:ascii="Arial" w:hAnsi="Arial" w:cs="Arial"/>
          <w:i/>
          <w:lang w:val="en-GB"/>
        </w:rPr>
        <w:t>Shetty</w:t>
      </w:r>
      <w:proofErr w:type="spellEnd"/>
      <w:r>
        <w:rPr>
          <w:rFonts w:ascii="Arial" w:hAnsi="Arial" w:cs="Arial"/>
          <w:i/>
          <w:lang w:val="en-GB"/>
        </w:rPr>
        <w:t xml:space="preserve">, </w:t>
      </w:r>
      <w:proofErr w:type="spellStart"/>
      <w:r>
        <w:rPr>
          <w:rFonts w:ascii="Arial" w:hAnsi="Arial" w:cs="Arial"/>
          <w:i/>
          <w:lang w:val="en-GB"/>
        </w:rPr>
        <w:t>Non linear</w:t>
      </w:r>
      <w:proofErr w:type="spellEnd"/>
      <w:r>
        <w:rPr>
          <w:rFonts w:ascii="Arial" w:hAnsi="Arial" w:cs="Arial"/>
          <w:i/>
          <w:lang w:val="en-GB"/>
        </w:rPr>
        <w:t xml:space="preserve"> programming theory and algorithms, Second edition (1993).</w:t>
      </w:r>
      <w:r>
        <w:rPr>
          <w:rFonts w:ascii="Arial" w:hAnsi="Arial" w:cs="Arial"/>
          <w:i/>
          <w:lang w:val="en-GB"/>
        </w:rPr>
        <w:tab/>
      </w:r>
    </w:p>
    <w:p w:rsidR="00560EFF" w:rsidRDefault="00560EFF" w:rsidP="00560EFF">
      <w:p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-G. </w:t>
      </w:r>
      <w:proofErr w:type="spellStart"/>
      <w:r>
        <w:rPr>
          <w:rFonts w:ascii="Arial" w:hAnsi="Arial" w:cs="Arial"/>
          <w:i/>
        </w:rPr>
        <w:t>Ciarlet</w:t>
      </w:r>
      <w:proofErr w:type="spellEnd"/>
      <w:r>
        <w:rPr>
          <w:rFonts w:ascii="Arial" w:hAnsi="Arial" w:cs="Arial"/>
          <w:i/>
        </w:rPr>
        <w:t>, introduction à l’analyse numérique matricielle et à l'optimisation, Masson, Paris, (1985).</w:t>
      </w:r>
      <w:r>
        <w:rPr>
          <w:rFonts w:ascii="Arial" w:hAnsi="Arial" w:cs="Arial"/>
          <w:i/>
        </w:rPr>
        <w:tab/>
      </w:r>
    </w:p>
    <w:p w:rsidR="00560EFF" w:rsidRDefault="00560EFF" w:rsidP="00560EFF">
      <w:pPr>
        <w:spacing w:line="276" w:lineRule="auto"/>
        <w:jc w:val="both"/>
        <w:rPr>
          <w:rFonts w:ascii="Arial" w:hAnsi="Arial" w:cs="Arial"/>
          <w:i/>
          <w:color w:val="141314"/>
          <w:lang w:eastAsia="fr-FR"/>
        </w:rPr>
      </w:pPr>
      <w:r>
        <w:rPr>
          <w:rFonts w:ascii="Arial" w:hAnsi="Arial" w:cs="Arial"/>
          <w:i/>
        </w:rPr>
        <w:t xml:space="preserve">- </w:t>
      </w:r>
      <w:r>
        <w:rPr>
          <w:rFonts w:ascii="Arial" w:hAnsi="Arial" w:cs="Arial"/>
          <w:i/>
          <w:color w:val="141314"/>
          <w:lang w:eastAsia="fr-FR"/>
        </w:rPr>
        <w:t xml:space="preserve">Y. </w:t>
      </w:r>
      <w:proofErr w:type="spellStart"/>
      <w:r>
        <w:rPr>
          <w:rFonts w:ascii="Arial" w:hAnsi="Arial" w:cs="Arial"/>
          <w:i/>
          <w:color w:val="141314"/>
          <w:lang w:eastAsia="fr-FR"/>
        </w:rPr>
        <w:t>Dodge</w:t>
      </w:r>
      <w:proofErr w:type="spellEnd"/>
      <w:r>
        <w:rPr>
          <w:rFonts w:ascii="Arial" w:hAnsi="Arial" w:cs="Arial"/>
          <w:i/>
          <w:color w:val="141314"/>
          <w:lang w:eastAsia="fr-FR"/>
        </w:rPr>
        <w:t xml:space="preserve">, </w:t>
      </w:r>
      <w:r>
        <w:rPr>
          <w:rFonts w:ascii="Arial" w:hAnsi="Arial" w:cs="Arial"/>
          <w:i/>
          <w:lang w:eastAsia="fr-FR"/>
        </w:rPr>
        <w:t xml:space="preserve">S.G. Weber, J.P. </w:t>
      </w:r>
      <w:proofErr w:type="spellStart"/>
      <w:r>
        <w:rPr>
          <w:rFonts w:ascii="Arial" w:hAnsi="Arial" w:cs="Arial"/>
          <w:i/>
          <w:lang w:eastAsia="fr-FR"/>
        </w:rPr>
        <w:t>Renfer</w:t>
      </w:r>
      <w:proofErr w:type="spellEnd"/>
      <w:r>
        <w:rPr>
          <w:rFonts w:ascii="Arial" w:hAnsi="Arial" w:cs="Arial"/>
          <w:i/>
          <w:lang w:eastAsia="fr-FR"/>
        </w:rPr>
        <w:t>, Optimisation appliquée, Springer, France, (2005).</w:t>
      </w:r>
      <w:r>
        <w:rPr>
          <w:rFonts w:ascii="Arial" w:hAnsi="Arial" w:cs="Arial"/>
          <w:i/>
          <w:color w:val="141314"/>
          <w:lang w:eastAsia="fr-FR"/>
        </w:rPr>
        <w:t xml:space="preserve"> </w:t>
      </w:r>
      <w:bookmarkStart w:id="0" w:name="_GoBack"/>
      <w:bookmarkEnd w:id="0"/>
    </w:p>
    <w:sectPr w:rsidR="0056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FF"/>
    <w:rsid w:val="00560EFF"/>
    <w:rsid w:val="00CF5DAB"/>
    <w:rsid w:val="00FA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EF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EF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2023-12-05T19:48:00Z</dcterms:created>
  <dcterms:modified xsi:type="dcterms:W3CDTF">2023-12-05T19:50:00Z</dcterms:modified>
</cp:coreProperties>
</file>