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DB5" w:rsidRPr="00DC7141" w:rsidRDefault="00131C55" w:rsidP="00131C55">
      <w:pPr>
        <w:tabs>
          <w:tab w:val="right" w:pos="-1"/>
          <w:tab w:val="right" w:pos="424"/>
          <w:tab w:val="left" w:pos="474"/>
          <w:tab w:val="right" w:pos="8306"/>
        </w:tabs>
        <w:bidi/>
        <w:spacing w:after="120"/>
        <w:ind w:left="-1"/>
        <w:rPr>
          <w:rFonts w:ascii="Traditional Arabic" w:hAnsi="Traditional Arabic" w:cs="Traditional Arabic"/>
          <w:b/>
          <w:bCs/>
          <w:sz w:val="32"/>
          <w:szCs w:val="32"/>
          <w:rtl/>
          <w:lang w:bidi="ar-DZ"/>
        </w:rPr>
      </w:pPr>
      <w:r>
        <w:rPr>
          <w:rFonts w:ascii="Traditional Arabic" w:hAnsi="Traditional Arabic" w:cs="Traditional Arabic"/>
          <w:b/>
          <w:bCs/>
          <w:sz w:val="32"/>
          <w:szCs w:val="32"/>
          <w:rtl/>
          <w:lang w:bidi="ar-DZ"/>
        </w:rPr>
        <w:tab/>
      </w:r>
      <w:r>
        <w:rPr>
          <w:rFonts w:ascii="Traditional Arabic" w:hAnsi="Traditional Arabic" w:cs="Traditional Arabic"/>
          <w:b/>
          <w:bCs/>
          <w:sz w:val="32"/>
          <w:szCs w:val="32"/>
          <w:rtl/>
          <w:lang w:bidi="ar-DZ"/>
        </w:rPr>
        <w:tab/>
      </w:r>
      <w:r>
        <w:rPr>
          <w:rFonts w:ascii="Traditional Arabic" w:hAnsi="Traditional Arabic" w:cs="Traditional Arabic" w:hint="cs"/>
          <w:b/>
          <w:bCs/>
          <w:sz w:val="32"/>
          <w:szCs w:val="32"/>
          <w:rtl/>
          <w:lang w:bidi="ar-DZ"/>
        </w:rPr>
        <w:t>ا</w:t>
      </w:r>
      <w:r w:rsidR="009F7230">
        <w:rPr>
          <w:rFonts w:ascii="Traditional Arabic" w:hAnsi="Traditional Arabic" w:cs="Traditional Arabic" w:hint="cs"/>
          <w:b/>
          <w:bCs/>
          <w:sz w:val="32"/>
          <w:szCs w:val="32"/>
          <w:rtl/>
          <w:lang w:bidi="ar-DZ"/>
        </w:rPr>
        <w:t xml:space="preserve">لمحاضرة الخامسة:  </w:t>
      </w:r>
      <w:r w:rsidR="00E95DB5" w:rsidRPr="00DC7141">
        <w:rPr>
          <w:rFonts w:ascii="Traditional Arabic" w:hAnsi="Traditional Arabic" w:cs="Traditional Arabic"/>
          <w:b/>
          <w:bCs/>
          <w:sz w:val="32"/>
          <w:szCs w:val="32"/>
          <w:rtl/>
          <w:lang w:bidi="ar-DZ"/>
        </w:rPr>
        <w:t>المصارف الإسلامية</w:t>
      </w:r>
    </w:p>
    <w:p w:rsidR="001922CE" w:rsidRPr="003323C9" w:rsidRDefault="00B16526" w:rsidP="00B16526">
      <w:pPr>
        <w:tabs>
          <w:tab w:val="right" w:pos="-1"/>
          <w:tab w:val="right" w:pos="424"/>
          <w:tab w:val="right" w:pos="8306"/>
        </w:tabs>
        <w:bidi/>
        <w:spacing w:after="120" w:line="240" w:lineRule="auto"/>
        <w:jc w:val="lowKashida"/>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 xml:space="preserve">  - </w:t>
      </w:r>
      <w:r w:rsidR="000D1C7C" w:rsidRPr="003323C9">
        <w:rPr>
          <w:rFonts w:ascii="Traditional Arabic" w:hAnsi="Traditional Arabic" w:cs="Traditional Arabic"/>
          <w:sz w:val="28"/>
          <w:szCs w:val="28"/>
          <w:rtl/>
          <w:lang w:bidi="ar-DZ"/>
        </w:rPr>
        <w:t xml:space="preserve">تعتبر المصارف الإسلامية من أهم المؤسسات المكونة للصناعة المالية الإسلامية، وأصبحت </w:t>
      </w:r>
      <w:r w:rsidR="005C01EA" w:rsidRPr="003323C9">
        <w:rPr>
          <w:rFonts w:ascii="Traditional Arabic" w:hAnsi="Traditional Arabic" w:cs="Traditional Arabic"/>
          <w:sz w:val="28"/>
          <w:szCs w:val="28"/>
          <w:rtl/>
          <w:lang w:bidi="ar-DZ"/>
        </w:rPr>
        <w:t>هذه المصارف في ظل متطلبات الوقائع الاقتصادية الحديثة ضرورة اقتصادية لكل مجتمع إسلامي يرفض التعامل بالربا</w:t>
      </w:r>
      <w:r w:rsidR="001922CE" w:rsidRPr="003323C9">
        <w:rPr>
          <w:rFonts w:ascii="Traditional Arabic" w:hAnsi="Traditional Arabic" w:cs="Traditional Arabic"/>
          <w:sz w:val="28"/>
          <w:szCs w:val="28"/>
          <w:lang w:bidi="ar-DZ"/>
        </w:rPr>
        <w:t>.</w:t>
      </w:r>
    </w:p>
    <w:p w:rsidR="00F84DE5" w:rsidRDefault="005C01EA" w:rsidP="002B7BE8">
      <w:pPr>
        <w:tabs>
          <w:tab w:val="right" w:pos="-1"/>
          <w:tab w:val="right" w:pos="424"/>
          <w:tab w:val="right" w:pos="8306"/>
        </w:tabs>
        <w:bidi/>
        <w:spacing w:after="120" w:line="240" w:lineRule="auto"/>
        <w:jc w:val="lowKashida"/>
        <w:rPr>
          <w:rFonts w:ascii="Traditional Arabic" w:hAnsi="Traditional Arabic" w:cs="Traditional Arabic"/>
          <w:b/>
          <w:bCs/>
          <w:sz w:val="32"/>
          <w:szCs w:val="32"/>
          <w:rtl/>
          <w:lang w:bidi="ar-DZ"/>
        </w:rPr>
      </w:pPr>
      <w:r w:rsidRPr="00DC7141">
        <w:rPr>
          <w:rFonts w:ascii="Traditional Arabic" w:hAnsi="Traditional Arabic" w:cs="Traditional Arabic"/>
          <w:b/>
          <w:bCs/>
          <w:sz w:val="32"/>
          <w:szCs w:val="32"/>
          <w:rtl/>
          <w:lang w:bidi="ar-DZ"/>
        </w:rPr>
        <w:t xml:space="preserve">أولا: </w:t>
      </w:r>
      <w:r w:rsidR="00F84DE5">
        <w:rPr>
          <w:rFonts w:ascii="Traditional Arabic" w:hAnsi="Traditional Arabic" w:cs="Traditional Arabic" w:hint="cs"/>
          <w:b/>
          <w:bCs/>
          <w:sz w:val="32"/>
          <w:szCs w:val="32"/>
          <w:rtl/>
          <w:lang w:bidi="ar-DZ"/>
        </w:rPr>
        <w:t>تعريف</w:t>
      </w:r>
      <w:r w:rsidRPr="00DC7141">
        <w:rPr>
          <w:rFonts w:ascii="Traditional Arabic" w:hAnsi="Traditional Arabic" w:cs="Traditional Arabic"/>
          <w:b/>
          <w:bCs/>
          <w:sz w:val="32"/>
          <w:szCs w:val="32"/>
          <w:rtl/>
          <w:lang w:bidi="ar-DZ"/>
        </w:rPr>
        <w:t xml:space="preserve"> المصارف الإسلامية:</w:t>
      </w:r>
      <w:r w:rsidR="00F84DE5">
        <w:rPr>
          <w:rFonts w:ascii="Traditional Arabic" w:hAnsi="Traditional Arabic" w:cs="Traditional Arabic" w:hint="cs"/>
          <w:b/>
          <w:bCs/>
          <w:sz w:val="32"/>
          <w:szCs w:val="32"/>
          <w:rtl/>
          <w:lang w:bidi="ar-DZ"/>
        </w:rPr>
        <w:t xml:space="preserve"> </w:t>
      </w:r>
    </w:p>
    <w:p w:rsidR="008318CD" w:rsidRPr="003323C9" w:rsidRDefault="008318CD" w:rsidP="003323C9">
      <w:pPr>
        <w:tabs>
          <w:tab w:val="right" w:pos="-1"/>
          <w:tab w:val="right" w:pos="424"/>
          <w:tab w:val="right" w:pos="8306"/>
        </w:tabs>
        <w:bidi/>
        <w:spacing w:after="120" w:line="240" w:lineRule="auto"/>
        <w:jc w:val="lowKashida"/>
        <w:rPr>
          <w:rFonts w:ascii="Traditional Arabic" w:hAnsi="Traditional Arabic" w:cs="Traditional Arabic"/>
          <w:sz w:val="28"/>
          <w:szCs w:val="28"/>
          <w:rtl/>
        </w:rPr>
      </w:pPr>
      <w:r w:rsidRPr="00DC7141">
        <w:rPr>
          <w:rFonts w:ascii="Traditional Arabic" w:hAnsi="Traditional Arabic" w:cs="Traditional Arabic"/>
          <w:b/>
          <w:bCs/>
          <w:sz w:val="32"/>
          <w:szCs w:val="32"/>
          <w:rtl/>
          <w:lang w:bidi="ar-DZ"/>
        </w:rPr>
        <w:t>التعريف الأول:</w:t>
      </w:r>
      <w:r w:rsidRPr="003323C9">
        <w:rPr>
          <w:rFonts w:ascii="Traditional Arabic" w:hAnsi="Traditional Arabic" w:cs="Traditional Arabic"/>
          <w:sz w:val="28"/>
          <w:szCs w:val="28"/>
          <w:rtl/>
          <w:lang w:bidi="ar-DZ"/>
        </w:rPr>
        <w:t xml:space="preserve"> هي "مؤسسات مصرفية </w:t>
      </w:r>
      <w:r w:rsidR="00946DED" w:rsidRPr="003323C9">
        <w:rPr>
          <w:rFonts w:ascii="Traditional Arabic" w:hAnsi="Traditional Arabic" w:cs="Traditional Arabic" w:hint="cs"/>
          <w:sz w:val="28"/>
          <w:szCs w:val="28"/>
          <w:rtl/>
          <w:lang w:bidi="ar-DZ"/>
        </w:rPr>
        <w:t xml:space="preserve">تعمل </w:t>
      </w:r>
      <w:r w:rsidRPr="003323C9">
        <w:rPr>
          <w:rFonts w:ascii="Traditional Arabic" w:hAnsi="Traditional Arabic" w:cs="Traditional Arabic"/>
          <w:sz w:val="28"/>
          <w:szCs w:val="28"/>
          <w:rtl/>
          <w:lang w:bidi="ar-DZ"/>
        </w:rPr>
        <w:t>بما يتوافق مع أحكام الشريعة الإسلامية الأمر الذي يكسبها قبولا لدى الناس، ويمنحها القدرة على كسر الحواجز النفسية لإيداع الأموال فيها</w:t>
      </w:r>
      <w:r w:rsidR="007F5A93" w:rsidRPr="003323C9">
        <w:rPr>
          <w:rFonts w:ascii="Traditional Arabic" w:hAnsi="Traditional Arabic" w:cs="Traditional Arabic"/>
          <w:sz w:val="28"/>
          <w:szCs w:val="28"/>
          <w:lang w:bidi="ar-DZ"/>
        </w:rPr>
        <w:t>.</w:t>
      </w:r>
    </w:p>
    <w:p w:rsidR="008318CD" w:rsidRPr="003323C9" w:rsidRDefault="00EE1BD8" w:rsidP="007A7918">
      <w:pPr>
        <w:tabs>
          <w:tab w:val="right" w:pos="-1"/>
          <w:tab w:val="right" w:pos="424"/>
          <w:tab w:val="right" w:pos="8306"/>
        </w:tabs>
        <w:bidi/>
        <w:spacing w:after="120"/>
        <w:jc w:val="lowKashida"/>
        <w:rPr>
          <w:rFonts w:ascii="Traditional Arabic" w:hAnsi="Traditional Arabic" w:cs="Traditional Arabic"/>
          <w:sz w:val="28"/>
          <w:szCs w:val="28"/>
          <w:rtl/>
        </w:rPr>
      </w:pPr>
      <w:r w:rsidRPr="00DC7141">
        <w:rPr>
          <w:rFonts w:ascii="Traditional Arabic" w:hAnsi="Traditional Arabic" w:cs="Traditional Arabic" w:hint="cs"/>
          <w:b/>
          <w:bCs/>
          <w:sz w:val="32"/>
          <w:szCs w:val="32"/>
          <w:rtl/>
        </w:rPr>
        <w:t>التعريف</w:t>
      </w:r>
      <w:r>
        <w:rPr>
          <w:rFonts w:ascii="Traditional Arabic" w:hAnsi="Traditional Arabic" w:cs="Traditional Arabic" w:hint="cs"/>
          <w:b/>
          <w:bCs/>
          <w:sz w:val="32"/>
          <w:szCs w:val="32"/>
          <w:rtl/>
        </w:rPr>
        <w:t xml:space="preserve"> </w:t>
      </w:r>
      <w:r w:rsidR="007A7918">
        <w:rPr>
          <w:rFonts w:ascii="Traditional Arabic" w:hAnsi="Traditional Arabic" w:cs="Traditional Arabic" w:hint="cs"/>
          <w:b/>
          <w:bCs/>
          <w:sz w:val="32"/>
          <w:szCs w:val="32"/>
          <w:lang w:bidi="ar-DZ"/>
        </w:rPr>
        <w:t>الثا</w:t>
      </w:r>
      <w:r w:rsidR="007A7918">
        <w:rPr>
          <w:rFonts w:ascii="Traditional Arabic" w:hAnsi="Traditional Arabic" w:cs="Traditional Arabic" w:hint="cs"/>
          <w:b/>
          <w:bCs/>
          <w:sz w:val="32"/>
          <w:szCs w:val="32"/>
          <w:rtl/>
          <w:lang w:bidi="ar-DZ"/>
        </w:rPr>
        <w:t>ني</w:t>
      </w:r>
      <w:r w:rsidR="00AD4FA5" w:rsidRPr="00DC7141">
        <w:rPr>
          <w:rFonts w:ascii="Traditional Arabic" w:hAnsi="Traditional Arabic" w:cs="Traditional Arabic"/>
          <w:b/>
          <w:bCs/>
          <w:sz w:val="32"/>
          <w:szCs w:val="32"/>
          <w:rtl/>
        </w:rPr>
        <w:t>:</w:t>
      </w:r>
      <w:r w:rsidR="00AD4FA5" w:rsidRPr="00DC7141">
        <w:rPr>
          <w:rFonts w:ascii="Traditional Arabic" w:hAnsi="Traditional Arabic" w:cs="Traditional Arabic"/>
          <w:sz w:val="32"/>
          <w:szCs w:val="32"/>
          <w:rtl/>
        </w:rPr>
        <w:t xml:space="preserve"> </w:t>
      </w:r>
      <w:r w:rsidR="00AD4FA5" w:rsidRPr="003323C9">
        <w:rPr>
          <w:rFonts w:ascii="Traditional Arabic" w:hAnsi="Traditional Arabic" w:cs="Traditional Arabic"/>
          <w:sz w:val="28"/>
          <w:szCs w:val="28"/>
          <w:rtl/>
        </w:rPr>
        <w:t>عرفت المصارف الإسلامية من طرف لجنة خبراء التنظيم في المصارف الإسلامية على أنها "</w:t>
      </w:r>
      <w:r w:rsidR="003C5B44" w:rsidRPr="003323C9">
        <w:rPr>
          <w:rFonts w:ascii="Traditional Arabic" w:hAnsi="Traditional Arabic" w:cs="Traditional Arabic"/>
          <w:sz w:val="28"/>
          <w:szCs w:val="28"/>
          <w:rtl/>
        </w:rPr>
        <w:t xml:space="preserve">مؤسسة مصرفية لتجميع الأموال وتوظيفها في نطاق الشريعة الإسلامية بما يخدم بناء </w:t>
      </w:r>
      <w:r w:rsidR="00946DED" w:rsidRPr="003323C9">
        <w:rPr>
          <w:rFonts w:ascii="Traditional Arabic" w:hAnsi="Traditional Arabic" w:cs="Traditional Arabic" w:hint="cs"/>
          <w:sz w:val="28"/>
          <w:szCs w:val="28"/>
          <w:rtl/>
        </w:rPr>
        <w:t>مجتمع</w:t>
      </w:r>
      <w:r w:rsidR="003C5B44" w:rsidRPr="003323C9">
        <w:rPr>
          <w:rFonts w:ascii="Traditional Arabic" w:hAnsi="Traditional Arabic" w:cs="Traditional Arabic"/>
          <w:sz w:val="28"/>
          <w:szCs w:val="28"/>
          <w:rtl/>
        </w:rPr>
        <w:t xml:space="preserve"> التكافل الإسلامي وتحقيق عدالة التوزيع، ووضع المال في المصرف الإسلامي</w:t>
      </w:r>
      <w:r w:rsidR="00131C55" w:rsidRPr="003323C9">
        <w:rPr>
          <w:rFonts w:ascii="Traditional Arabic" w:hAnsi="Traditional Arabic" w:cs="Traditional Arabic" w:hint="cs"/>
          <w:sz w:val="28"/>
          <w:szCs w:val="28"/>
          <w:rtl/>
        </w:rPr>
        <w:t>.</w:t>
      </w:r>
    </w:p>
    <w:p w:rsidR="00131C55" w:rsidRPr="003323C9" w:rsidRDefault="00EA7B8A" w:rsidP="0034249C">
      <w:pPr>
        <w:tabs>
          <w:tab w:val="right" w:pos="-1"/>
          <w:tab w:val="right" w:pos="424"/>
          <w:tab w:val="right" w:pos="8306"/>
        </w:tabs>
        <w:bidi/>
        <w:spacing w:after="120"/>
        <w:jc w:val="lowKashida"/>
        <w:rPr>
          <w:rFonts w:ascii="Traditional Arabic" w:hAnsi="Traditional Arabic" w:cs="Traditional Arabic"/>
          <w:sz w:val="28"/>
          <w:szCs w:val="28"/>
          <w:rtl/>
        </w:rPr>
      </w:pPr>
      <w:r w:rsidRPr="00DC7141">
        <w:rPr>
          <w:rFonts w:ascii="Traditional Arabic" w:hAnsi="Traditional Arabic" w:cs="Traditional Arabic"/>
          <w:b/>
          <w:bCs/>
          <w:sz w:val="32"/>
          <w:szCs w:val="32"/>
          <w:rtl/>
        </w:rPr>
        <w:t xml:space="preserve">التعريف </w:t>
      </w:r>
      <w:r w:rsidR="0034249C">
        <w:rPr>
          <w:rFonts w:ascii="Traditional Arabic" w:hAnsi="Traditional Arabic" w:cs="Traditional Arabic" w:hint="cs"/>
          <w:b/>
          <w:bCs/>
          <w:sz w:val="32"/>
          <w:szCs w:val="32"/>
          <w:rtl/>
        </w:rPr>
        <w:t>الثالث</w:t>
      </w:r>
      <w:r w:rsidRPr="00DC7141">
        <w:rPr>
          <w:rFonts w:ascii="Traditional Arabic" w:hAnsi="Traditional Arabic" w:cs="Traditional Arabic"/>
          <w:b/>
          <w:bCs/>
          <w:sz w:val="32"/>
          <w:szCs w:val="32"/>
          <w:rtl/>
        </w:rPr>
        <w:t>:</w:t>
      </w:r>
      <w:r w:rsidRPr="003323C9">
        <w:rPr>
          <w:rFonts w:ascii="Traditional Arabic" w:hAnsi="Traditional Arabic" w:cs="Traditional Arabic"/>
          <w:sz w:val="28"/>
          <w:szCs w:val="28"/>
          <w:rtl/>
        </w:rPr>
        <w:t xml:space="preserve"> عرفت اتفاقية إنشاء الاتحاد الدولي</w:t>
      </w:r>
      <w:r w:rsidR="00313CB6" w:rsidRPr="003323C9">
        <w:rPr>
          <w:rFonts w:ascii="Traditional Arabic" w:hAnsi="Traditional Arabic" w:cs="Traditional Arabic"/>
          <w:sz w:val="28"/>
          <w:szCs w:val="28"/>
          <w:rtl/>
        </w:rPr>
        <w:t xml:space="preserve"> المصارف الإسلامية على أنها: "تلك </w:t>
      </w:r>
      <w:r w:rsidR="00C36089" w:rsidRPr="003323C9">
        <w:rPr>
          <w:rFonts w:ascii="Traditional Arabic" w:hAnsi="Traditional Arabic" w:cs="Traditional Arabic"/>
          <w:sz w:val="28"/>
          <w:szCs w:val="28"/>
          <w:rtl/>
        </w:rPr>
        <w:t>البنوك أو المؤسسات التي ينص قانون إنشائها ونظامها الأساسي صراحة على الالتزام بمبادئ الشريعة الإسلامية وعلى عدم التعامل بالفائدة أخذا وعطاء</w:t>
      </w:r>
      <w:r w:rsidR="00131C55" w:rsidRPr="003323C9">
        <w:rPr>
          <w:rFonts w:ascii="Traditional Arabic" w:hAnsi="Traditional Arabic" w:cs="Traditional Arabic" w:hint="cs"/>
          <w:sz w:val="28"/>
          <w:szCs w:val="28"/>
          <w:rtl/>
        </w:rPr>
        <w:t xml:space="preserve"> .</w:t>
      </w:r>
    </w:p>
    <w:p w:rsidR="00206713" w:rsidRPr="003323C9" w:rsidRDefault="00206713" w:rsidP="00206713">
      <w:pPr>
        <w:tabs>
          <w:tab w:val="left" w:pos="7753"/>
        </w:tabs>
        <w:bidi/>
        <w:spacing w:after="0"/>
        <w:jc w:val="lowKashida"/>
        <w:rPr>
          <w:rFonts w:ascii="Traditional Arabic" w:hAnsi="Traditional Arabic" w:cs="Traditional Arabic"/>
          <w:b/>
          <w:bCs/>
          <w:sz w:val="28"/>
          <w:szCs w:val="28"/>
          <w:lang w:bidi="ar-DZ"/>
        </w:rPr>
      </w:pPr>
      <w:r w:rsidRPr="003323C9">
        <w:rPr>
          <w:rFonts w:ascii="Traditional Arabic" w:hAnsi="Traditional Arabic" w:cs="Traditional Arabic"/>
          <w:b/>
          <w:bCs/>
          <w:sz w:val="28"/>
          <w:szCs w:val="28"/>
          <w:rtl/>
          <w:lang w:bidi="ar-DZ"/>
        </w:rPr>
        <w:t>ثانيا: نشأة المصارف الإسلامية:</w:t>
      </w:r>
    </w:p>
    <w:p w:rsidR="00206713" w:rsidRPr="003323C9" w:rsidRDefault="00206713" w:rsidP="00E42C12">
      <w:pPr>
        <w:bidi/>
        <w:spacing w:line="240" w:lineRule="auto"/>
        <w:ind w:firstLine="708"/>
        <w:jc w:val="both"/>
        <w:rPr>
          <w:rFonts w:ascii="Traditional Arabic" w:hAnsi="Traditional Arabic" w:cs="Traditional Arabic"/>
          <w:sz w:val="28"/>
          <w:szCs w:val="28"/>
          <w:rtl/>
        </w:rPr>
      </w:pPr>
      <w:r w:rsidRPr="003323C9">
        <w:rPr>
          <w:rFonts w:ascii="Traditional Arabic" w:hAnsi="Traditional Arabic" w:cs="Traditional Arabic"/>
          <w:sz w:val="28"/>
          <w:szCs w:val="28"/>
          <w:rtl/>
        </w:rPr>
        <w:t xml:space="preserve">جاءت نشأة البنوك الإسلامية تلبية لرغبة المجتمعات الإسلامية  في إيجاد صيغة </w:t>
      </w:r>
      <w:r w:rsidR="00C56029">
        <w:rPr>
          <w:rFonts w:ascii="Traditional Arabic" w:hAnsi="Traditional Arabic" w:cs="Traditional Arabic" w:hint="cs"/>
          <w:sz w:val="28"/>
          <w:szCs w:val="28"/>
          <w:rtl/>
        </w:rPr>
        <w:t>ل</w:t>
      </w:r>
      <w:r w:rsidRPr="003323C9">
        <w:rPr>
          <w:rFonts w:ascii="Traditional Arabic" w:hAnsi="Traditional Arabic" w:cs="Traditional Arabic"/>
          <w:sz w:val="28"/>
          <w:szCs w:val="28"/>
          <w:rtl/>
        </w:rPr>
        <w:t xml:space="preserve">لتعامل المصرفي بعيدا عن شبهة الربا ومن دون استخدام سعر الفائدة، إذ يعد تحريم الربا </w:t>
      </w:r>
      <w:r w:rsidR="00E42C12">
        <w:rPr>
          <w:rFonts w:ascii="Traditional Arabic" w:hAnsi="Traditional Arabic" w:cs="Traditional Arabic" w:hint="cs"/>
          <w:sz w:val="28"/>
          <w:szCs w:val="28"/>
          <w:rtl/>
        </w:rPr>
        <w:t>الدافع</w:t>
      </w:r>
      <w:r w:rsidRPr="003323C9">
        <w:rPr>
          <w:rFonts w:ascii="Traditional Arabic" w:hAnsi="Traditional Arabic" w:cs="Traditional Arabic"/>
          <w:sz w:val="28"/>
          <w:szCs w:val="28"/>
          <w:rtl/>
        </w:rPr>
        <w:t xml:space="preserve"> الديني لنشوء المصارف الإسلامية و عن تحقيق الأهداف الاقتصادية في إطار الشريعة الإسلامية، يعد بمنزلة الدافع الاقتصادي لنشوئها.           </w:t>
      </w:r>
    </w:p>
    <w:p w:rsidR="00206713" w:rsidRPr="003323C9" w:rsidRDefault="00206713" w:rsidP="008F3D0F">
      <w:pPr>
        <w:bidi/>
        <w:spacing w:line="240" w:lineRule="auto"/>
        <w:ind w:firstLine="708"/>
        <w:jc w:val="both"/>
        <w:rPr>
          <w:rFonts w:ascii="Traditional Arabic" w:hAnsi="Traditional Arabic" w:cs="Traditional Arabic"/>
          <w:sz w:val="28"/>
          <w:szCs w:val="28"/>
          <w:rtl/>
        </w:rPr>
      </w:pPr>
      <w:r w:rsidRPr="003323C9">
        <w:rPr>
          <w:rFonts w:ascii="Traditional Arabic" w:hAnsi="Traditional Arabic" w:cs="Traditional Arabic"/>
          <w:sz w:val="28"/>
          <w:szCs w:val="28"/>
          <w:rtl/>
        </w:rPr>
        <w:t xml:space="preserve">ويعود ظهور المصارف الإسلامية إلى عام 1940 م عندما أنشئت في ماليزيا صناديق الادخار تعمل من دون فائدة، وبعدها في أواخر الأربعينات بدأ التفكير المنهجي يظهر في باكستان من أجل وضع تقنيات تمويلية تراعي التعاليم الإسلامية، غير أن هذا التفكير أخذ مدة طويلة ولم يجد له منفذا تطبيقيا </w:t>
      </w:r>
      <w:r w:rsidR="008F3D0F">
        <w:rPr>
          <w:rFonts w:ascii="Traditional Arabic" w:hAnsi="Traditional Arabic" w:cs="Traditional Arabic" w:hint="cs"/>
          <w:sz w:val="28"/>
          <w:szCs w:val="28"/>
          <w:rtl/>
        </w:rPr>
        <w:t>.</w:t>
      </w:r>
      <w:r w:rsidRPr="003323C9">
        <w:rPr>
          <w:rFonts w:ascii="Traditional Arabic" w:hAnsi="Traditional Arabic" w:cs="Traditional Arabic"/>
          <w:sz w:val="28"/>
          <w:szCs w:val="28"/>
          <w:rtl/>
        </w:rPr>
        <w:t xml:space="preserve">. </w:t>
      </w:r>
    </w:p>
    <w:p w:rsidR="00206713" w:rsidRPr="003323C9" w:rsidRDefault="00206713" w:rsidP="00206713">
      <w:pPr>
        <w:bidi/>
        <w:spacing w:line="240" w:lineRule="auto"/>
        <w:jc w:val="both"/>
        <w:rPr>
          <w:rFonts w:ascii="Traditional Arabic" w:hAnsi="Traditional Arabic" w:cs="Traditional Arabic"/>
          <w:sz w:val="28"/>
          <w:szCs w:val="28"/>
          <w:rtl/>
        </w:rPr>
      </w:pPr>
      <w:r w:rsidRPr="003323C9">
        <w:rPr>
          <w:rFonts w:ascii="Traditional Arabic" w:hAnsi="Traditional Arabic" w:cs="Traditional Arabic"/>
          <w:sz w:val="28"/>
          <w:szCs w:val="28"/>
          <w:rtl/>
        </w:rPr>
        <w:tab/>
        <w:t xml:space="preserve">وفي عام 1963 تأسس أول بنك خال من مبدأ الفائدة هو بنك الادخار في مدينة ( ميت غمر) المصرية على يد الدكتور (أحمد النجار)، وسرعان ما تأسس عدد من المصارف الإسلامية فاعتبر عقد السبعينات من القرن العشرين ميلادي مرحلة تأسيس المصارف الإسلامية، أما عقد الثمانينات فاعتبر عهد إثبات مكانة تلك المصارف جدارتها.                                                                          </w:t>
      </w:r>
    </w:p>
    <w:p w:rsidR="00206713" w:rsidRPr="003323C9" w:rsidRDefault="00206713" w:rsidP="00206713">
      <w:pPr>
        <w:bidi/>
        <w:spacing w:line="240" w:lineRule="auto"/>
        <w:jc w:val="both"/>
        <w:rPr>
          <w:rFonts w:ascii="Traditional Arabic" w:hAnsi="Traditional Arabic" w:cs="Traditional Arabic"/>
          <w:sz w:val="28"/>
          <w:szCs w:val="28"/>
          <w:rtl/>
        </w:rPr>
      </w:pPr>
      <w:r w:rsidRPr="003323C9">
        <w:rPr>
          <w:rFonts w:ascii="Traditional Arabic" w:hAnsi="Traditional Arabic" w:cs="Traditional Arabic"/>
          <w:sz w:val="28"/>
          <w:szCs w:val="28"/>
          <w:rtl/>
        </w:rPr>
        <w:t xml:space="preserve">وفي التسعينات من القرن الميلادي العشرين انتشرت المصارف الإسلامية شرقا وغربا وشمالا وجنوبا فقد ازداد عدد تلك المصارف وتم فتح عدة فروع لها في أنحاء العالم، وقد بلغ عدد المصارف الإسلامية في سنة 2000 م 187 مصرفا إسلاميا.                                                                              </w:t>
      </w:r>
    </w:p>
    <w:p w:rsidR="00206713" w:rsidRPr="003323C9" w:rsidRDefault="00206713" w:rsidP="00206713">
      <w:pPr>
        <w:bidi/>
        <w:spacing w:line="240" w:lineRule="auto"/>
        <w:rPr>
          <w:rFonts w:ascii="Traditional Arabic" w:hAnsi="Traditional Arabic" w:cs="Traditional Arabic"/>
          <w:sz w:val="28"/>
          <w:szCs w:val="28"/>
          <w:rtl/>
        </w:rPr>
      </w:pPr>
      <w:r w:rsidRPr="003323C9">
        <w:rPr>
          <w:rFonts w:ascii="Traditional Arabic" w:hAnsi="Traditional Arabic" w:cs="Traditional Arabic"/>
          <w:sz w:val="28"/>
          <w:szCs w:val="28"/>
          <w:rtl/>
        </w:rPr>
        <w:t xml:space="preserve">ثم اتسعت رقعة المصارف الإسلامية في العالم الإسلامي وفي الدول الغربية التي يوجد بها جاليات إسلامية كبيرة حتى وصل عددها في العالم إلى 256 مؤسسة في أواخر 2004 م.                             </w:t>
      </w:r>
    </w:p>
    <w:p w:rsidR="00206713" w:rsidRPr="003323C9" w:rsidRDefault="00206713" w:rsidP="00206713">
      <w:pPr>
        <w:bidi/>
        <w:spacing w:after="0" w:line="240" w:lineRule="auto"/>
        <w:jc w:val="both"/>
        <w:rPr>
          <w:rFonts w:ascii="Traditional Arabic" w:hAnsi="Traditional Arabic" w:cs="Traditional Arabic"/>
          <w:sz w:val="28"/>
          <w:szCs w:val="28"/>
        </w:rPr>
      </w:pPr>
      <w:r w:rsidRPr="003323C9">
        <w:rPr>
          <w:rFonts w:ascii="Traditional Arabic" w:hAnsi="Traditional Arabic" w:cs="Traditional Arabic"/>
          <w:b/>
          <w:bCs/>
          <w:sz w:val="28"/>
          <w:szCs w:val="28"/>
          <w:rtl/>
        </w:rPr>
        <w:t xml:space="preserve">مقارنة بين المصارف الإسلامية و المصارف التقليدية: </w:t>
      </w:r>
      <w:r w:rsidRPr="003323C9">
        <w:rPr>
          <w:rFonts w:ascii="Traditional Arabic" w:hAnsi="Traditional Arabic" w:cs="Traditional Arabic"/>
          <w:sz w:val="28"/>
          <w:szCs w:val="28"/>
          <w:rtl/>
        </w:rPr>
        <w:t>لمعرفة الفرق بين المصارف الإسلامية و المصارف التقليدية نقوم بوضع الجدول التالي:</w:t>
      </w:r>
    </w:p>
    <w:p w:rsidR="00206713" w:rsidRPr="003323C9" w:rsidRDefault="00206713" w:rsidP="00206713">
      <w:pPr>
        <w:bidi/>
        <w:spacing w:line="240" w:lineRule="auto"/>
        <w:jc w:val="both"/>
        <w:rPr>
          <w:rFonts w:ascii="Traditional Arabic" w:hAnsi="Traditional Arabic" w:cs="Traditional Arabic"/>
          <w:b/>
          <w:bCs/>
          <w:sz w:val="28"/>
          <w:szCs w:val="28"/>
          <w:rtl/>
        </w:rPr>
      </w:pPr>
      <w:r w:rsidRPr="003323C9">
        <w:rPr>
          <w:rFonts w:ascii="Traditional Arabic" w:hAnsi="Traditional Arabic" w:cs="Traditional Arabic"/>
          <w:b/>
          <w:bCs/>
          <w:sz w:val="28"/>
          <w:szCs w:val="28"/>
          <w:rtl/>
        </w:rPr>
        <w:lastRenderedPageBreak/>
        <w:t>الجدول رقم 1: مقارنة بين البنوك الإسلامية والبنوك التقليدية:</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7"/>
        <w:gridCol w:w="3849"/>
        <w:gridCol w:w="1174"/>
      </w:tblGrid>
      <w:tr w:rsidR="00206713" w:rsidRPr="003323C9" w:rsidTr="007A5081">
        <w:trPr>
          <w:trHeight w:val="462"/>
        </w:trPr>
        <w:tc>
          <w:tcPr>
            <w:tcW w:w="0" w:type="auto"/>
          </w:tcPr>
          <w:p w:rsidR="00206713" w:rsidRPr="003323C9" w:rsidRDefault="00206713" w:rsidP="007A5081">
            <w:pPr>
              <w:jc w:val="center"/>
              <w:rPr>
                <w:rFonts w:ascii="Traditional Arabic" w:hAnsi="Traditional Arabic" w:cs="Traditional Arabic"/>
                <w:b/>
                <w:bCs/>
                <w:sz w:val="28"/>
                <w:szCs w:val="28"/>
              </w:rPr>
            </w:pPr>
            <w:r w:rsidRPr="003323C9">
              <w:rPr>
                <w:rFonts w:ascii="Traditional Arabic" w:hAnsi="Traditional Arabic" w:cs="Traditional Arabic"/>
                <w:b/>
                <w:bCs/>
                <w:sz w:val="28"/>
                <w:szCs w:val="28"/>
                <w:rtl/>
              </w:rPr>
              <w:t>المصارف التقليدية</w:t>
            </w:r>
          </w:p>
        </w:tc>
        <w:tc>
          <w:tcPr>
            <w:tcW w:w="0" w:type="auto"/>
          </w:tcPr>
          <w:p w:rsidR="00206713" w:rsidRPr="003323C9" w:rsidRDefault="00206713" w:rsidP="007A5081">
            <w:pPr>
              <w:jc w:val="center"/>
              <w:rPr>
                <w:rFonts w:ascii="Traditional Arabic" w:hAnsi="Traditional Arabic" w:cs="Traditional Arabic"/>
                <w:b/>
                <w:bCs/>
                <w:sz w:val="28"/>
                <w:szCs w:val="28"/>
              </w:rPr>
            </w:pPr>
            <w:r w:rsidRPr="003323C9">
              <w:rPr>
                <w:rFonts w:ascii="Traditional Arabic" w:hAnsi="Traditional Arabic" w:cs="Traditional Arabic"/>
                <w:b/>
                <w:bCs/>
                <w:sz w:val="28"/>
                <w:szCs w:val="28"/>
                <w:rtl/>
              </w:rPr>
              <w:t>المصارف الإسلامية</w:t>
            </w:r>
          </w:p>
        </w:tc>
        <w:tc>
          <w:tcPr>
            <w:tcW w:w="1174" w:type="dxa"/>
          </w:tcPr>
          <w:p w:rsidR="00206713" w:rsidRPr="003323C9" w:rsidRDefault="00206713" w:rsidP="007A5081">
            <w:pPr>
              <w:jc w:val="center"/>
              <w:rPr>
                <w:rFonts w:ascii="Traditional Arabic" w:hAnsi="Traditional Arabic" w:cs="Traditional Arabic"/>
                <w:sz w:val="28"/>
                <w:szCs w:val="28"/>
              </w:rPr>
            </w:pPr>
          </w:p>
        </w:tc>
      </w:tr>
      <w:tr w:rsidR="00206713" w:rsidRPr="003323C9" w:rsidTr="007A5081">
        <w:trPr>
          <w:trHeight w:val="1385"/>
        </w:trPr>
        <w:tc>
          <w:tcPr>
            <w:tcW w:w="0" w:type="auto"/>
          </w:tcPr>
          <w:p w:rsidR="00206713" w:rsidRPr="003323C9" w:rsidRDefault="00206713" w:rsidP="007A5081">
            <w:pPr>
              <w:jc w:val="right"/>
              <w:rPr>
                <w:rFonts w:ascii="Traditional Arabic" w:hAnsi="Traditional Arabic" w:cs="Traditional Arabic"/>
                <w:sz w:val="28"/>
                <w:szCs w:val="28"/>
              </w:rPr>
            </w:pPr>
            <w:r w:rsidRPr="003323C9">
              <w:rPr>
                <w:rFonts w:ascii="Traditional Arabic" w:hAnsi="Traditional Arabic" w:cs="Traditional Arabic"/>
                <w:sz w:val="28"/>
                <w:szCs w:val="28"/>
                <w:rtl/>
              </w:rPr>
              <w:t>- ظهرت ضمن التطور التاريخي للنظم التقليدية والتي كان أخرها الصرافة.</w:t>
            </w:r>
          </w:p>
        </w:tc>
        <w:tc>
          <w:tcPr>
            <w:tcW w:w="0" w:type="auto"/>
          </w:tcPr>
          <w:p w:rsidR="00206713" w:rsidRPr="003323C9" w:rsidRDefault="00206713" w:rsidP="007A5081">
            <w:pPr>
              <w:jc w:val="right"/>
              <w:rPr>
                <w:rFonts w:ascii="Traditional Arabic" w:hAnsi="Traditional Arabic" w:cs="Traditional Arabic"/>
                <w:sz w:val="28"/>
                <w:szCs w:val="28"/>
              </w:rPr>
            </w:pPr>
            <w:r w:rsidRPr="003323C9">
              <w:rPr>
                <w:rFonts w:ascii="Traditional Arabic" w:hAnsi="Traditional Arabic" w:cs="Traditional Arabic"/>
                <w:sz w:val="28"/>
                <w:szCs w:val="28"/>
                <w:rtl/>
              </w:rPr>
              <w:t>- ظهرت نتيجة تطورات تاريخية وسياسة واجتماعية ودينية في البلاد الإسلامية، وكان الدافع الأساسي لها دينيا.</w:t>
            </w:r>
          </w:p>
        </w:tc>
        <w:tc>
          <w:tcPr>
            <w:tcW w:w="1174" w:type="dxa"/>
          </w:tcPr>
          <w:p w:rsidR="00206713" w:rsidRPr="003323C9" w:rsidRDefault="00206713" w:rsidP="007A5081">
            <w:pPr>
              <w:jc w:val="right"/>
              <w:rPr>
                <w:rFonts w:ascii="Traditional Arabic" w:hAnsi="Traditional Arabic" w:cs="Traditional Arabic"/>
                <w:b/>
                <w:bCs/>
                <w:sz w:val="28"/>
                <w:szCs w:val="28"/>
              </w:rPr>
            </w:pPr>
            <w:r w:rsidRPr="003323C9">
              <w:rPr>
                <w:rFonts w:ascii="Traditional Arabic" w:hAnsi="Traditional Arabic" w:cs="Traditional Arabic"/>
                <w:b/>
                <w:bCs/>
                <w:sz w:val="28"/>
                <w:szCs w:val="28"/>
                <w:rtl/>
              </w:rPr>
              <w:t>النشأة</w:t>
            </w:r>
          </w:p>
        </w:tc>
      </w:tr>
      <w:tr w:rsidR="00206713" w:rsidRPr="003323C9" w:rsidTr="007A5081">
        <w:trPr>
          <w:trHeight w:val="1385"/>
        </w:trPr>
        <w:tc>
          <w:tcPr>
            <w:tcW w:w="0" w:type="auto"/>
          </w:tcPr>
          <w:p w:rsidR="00206713" w:rsidRPr="003323C9" w:rsidRDefault="00206713" w:rsidP="007A5081">
            <w:pPr>
              <w:jc w:val="right"/>
              <w:rPr>
                <w:rFonts w:ascii="Traditional Arabic" w:hAnsi="Traditional Arabic" w:cs="Traditional Arabic"/>
                <w:sz w:val="28"/>
                <w:szCs w:val="28"/>
              </w:rPr>
            </w:pPr>
            <w:r w:rsidRPr="003323C9">
              <w:rPr>
                <w:rFonts w:ascii="Traditional Arabic" w:hAnsi="Traditional Arabic" w:cs="Traditional Arabic"/>
                <w:sz w:val="28"/>
                <w:szCs w:val="28"/>
                <w:rtl/>
              </w:rPr>
              <w:t>- تقوم على أساس الفائدة المصرفية.</w:t>
            </w:r>
          </w:p>
        </w:tc>
        <w:tc>
          <w:tcPr>
            <w:tcW w:w="0" w:type="auto"/>
          </w:tcPr>
          <w:p w:rsidR="00206713" w:rsidRPr="003323C9" w:rsidRDefault="00206713" w:rsidP="007A5081">
            <w:pPr>
              <w:jc w:val="right"/>
              <w:rPr>
                <w:rFonts w:ascii="Traditional Arabic" w:hAnsi="Traditional Arabic" w:cs="Traditional Arabic"/>
                <w:sz w:val="28"/>
                <w:szCs w:val="28"/>
              </w:rPr>
            </w:pPr>
            <w:r w:rsidRPr="003323C9">
              <w:rPr>
                <w:rFonts w:ascii="Traditional Arabic" w:hAnsi="Traditional Arabic" w:cs="Traditional Arabic"/>
                <w:sz w:val="28"/>
                <w:szCs w:val="28"/>
                <w:rtl/>
              </w:rPr>
              <w:t>- تقوم على أساس تطبيق أحكام الشريعة الإسلامية، واستبعاد الفائدة المصرفية من المعاملات.</w:t>
            </w:r>
          </w:p>
        </w:tc>
        <w:tc>
          <w:tcPr>
            <w:tcW w:w="1174" w:type="dxa"/>
          </w:tcPr>
          <w:p w:rsidR="00206713" w:rsidRPr="003323C9" w:rsidRDefault="00206713" w:rsidP="007A5081">
            <w:pPr>
              <w:jc w:val="right"/>
              <w:rPr>
                <w:rFonts w:ascii="Traditional Arabic" w:hAnsi="Traditional Arabic" w:cs="Traditional Arabic"/>
                <w:b/>
                <w:bCs/>
                <w:sz w:val="28"/>
                <w:szCs w:val="28"/>
              </w:rPr>
            </w:pPr>
            <w:r w:rsidRPr="003323C9">
              <w:rPr>
                <w:rFonts w:ascii="Traditional Arabic" w:hAnsi="Traditional Arabic" w:cs="Traditional Arabic"/>
                <w:b/>
                <w:bCs/>
                <w:sz w:val="28"/>
                <w:szCs w:val="28"/>
                <w:rtl/>
              </w:rPr>
              <w:t>أساس التعامل</w:t>
            </w:r>
          </w:p>
        </w:tc>
      </w:tr>
      <w:tr w:rsidR="00206713" w:rsidRPr="003323C9" w:rsidTr="007A5081">
        <w:trPr>
          <w:trHeight w:val="923"/>
        </w:trPr>
        <w:tc>
          <w:tcPr>
            <w:tcW w:w="0" w:type="auto"/>
          </w:tcPr>
          <w:p w:rsidR="00206713" w:rsidRPr="003323C9" w:rsidRDefault="00206713" w:rsidP="007A5081">
            <w:pPr>
              <w:jc w:val="right"/>
              <w:rPr>
                <w:rFonts w:ascii="Traditional Arabic" w:hAnsi="Traditional Arabic" w:cs="Traditional Arabic"/>
                <w:sz w:val="28"/>
                <w:szCs w:val="28"/>
              </w:rPr>
            </w:pPr>
            <w:r w:rsidRPr="003323C9">
              <w:rPr>
                <w:rFonts w:ascii="Traditional Arabic" w:hAnsi="Traditional Arabic" w:cs="Traditional Arabic"/>
                <w:sz w:val="28"/>
                <w:szCs w:val="28"/>
                <w:rtl/>
              </w:rPr>
              <w:t>- الإيراد المبني على أساس الفائدة المصرفية، محدد ومتفق عليه مسبقا.</w:t>
            </w:r>
          </w:p>
        </w:tc>
        <w:tc>
          <w:tcPr>
            <w:tcW w:w="0" w:type="auto"/>
          </w:tcPr>
          <w:p w:rsidR="00206713" w:rsidRPr="003323C9" w:rsidRDefault="00206713" w:rsidP="007A5081">
            <w:pPr>
              <w:jc w:val="right"/>
              <w:rPr>
                <w:rFonts w:ascii="Traditional Arabic" w:hAnsi="Traditional Arabic" w:cs="Traditional Arabic"/>
                <w:sz w:val="28"/>
                <w:szCs w:val="28"/>
              </w:rPr>
            </w:pPr>
            <w:r w:rsidRPr="003323C9">
              <w:rPr>
                <w:rFonts w:ascii="Traditional Arabic" w:hAnsi="Traditional Arabic" w:cs="Traditional Arabic"/>
                <w:sz w:val="28"/>
                <w:szCs w:val="28"/>
                <w:rtl/>
              </w:rPr>
              <w:t>- تطبيق قاعدة الغنم بالغرم، أي قبول الناتج سواءا كان ربحا أو خسارة.</w:t>
            </w:r>
          </w:p>
        </w:tc>
        <w:tc>
          <w:tcPr>
            <w:tcW w:w="1174" w:type="dxa"/>
          </w:tcPr>
          <w:p w:rsidR="00206713" w:rsidRPr="003323C9" w:rsidRDefault="00206713" w:rsidP="007A5081">
            <w:pPr>
              <w:jc w:val="right"/>
              <w:rPr>
                <w:rFonts w:ascii="Traditional Arabic" w:hAnsi="Traditional Arabic" w:cs="Traditional Arabic"/>
                <w:b/>
                <w:bCs/>
                <w:sz w:val="28"/>
                <w:szCs w:val="28"/>
              </w:rPr>
            </w:pPr>
            <w:r w:rsidRPr="003323C9">
              <w:rPr>
                <w:rFonts w:ascii="Traditional Arabic" w:hAnsi="Traditional Arabic" w:cs="Traditional Arabic"/>
                <w:b/>
                <w:bCs/>
                <w:sz w:val="28"/>
                <w:szCs w:val="28"/>
                <w:rtl/>
              </w:rPr>
              <w:t>الإيراد</w:t>
            </w:r>
          </w:p>
        </w:tc>
      </w:tr>
      <w:tr w:rsidR="00206713" w:rsidRPr="003323C9" w:rsidTr="007A5081">
        <w:trPr>
          <w:trHeight w:val="1385"/>
        </w:trPr>
        <w:tc>
          <w:tcPr>
            <w:tcW w:w="0" w:type="auto"/>
          </w:tcPr>
          <w:p w:rsidR="00206713" w:rsidRPr="003323C9" w:rsidRDefault="00206713" w:rsidP="007A5081">
            <w:pPr>
              <w:jc w:val="right"/>
              <w:rPr>
                <w:rFonts w:ascii="Traditional Arabic" w:hAnsi="Traditional Arabic" w:cs="Traditional Arabic"/>
                <w:sz w:val="28"/>
                <w:szCs w:val="28"/>
              </w:rPr>
            </w:pPr>
            <w:r w:rsidRPr="003323C9">
              <w:rPr>
                <w:rFonts w:ascii="Traditional Arabic" w:hAnsi="Traditional Arabic" w:cs="Traditional Arabic"/>
                <w:sz w:val="28"/>
                <w:szCs w:val="28"/>
                <w:rtl/>
              </w:rPr>
              <w:t>- سلعة يتم الاتجار بها ويتم تحقيق ربح من الفرق بين الفائدة المصرفية الدائنة والمدينة (تأجير النقود)</w:t>
            </w:r>
          </w:p>
        </w:tc>
        <w:tc>
          <w:tcPr>
            <w:tcW w:w="0" w:type="auto"/>
          </w:tcPr>
          <w:p w:rsidR="00206713" w:rsidRPr="003323C9" w:rsidRDefault="00206713" w:rsidP="007A5081">
            <w:pPr>
              <w:jc w:val="right"/>
              <w:rPr>
                <w:rFonts w:ascii="Traditional Arabic" w:hAnsi="Traditional Arabic" w:cs="Traditional Arabic"/>
                <w:sz w:val="28"/>
                <w:szCs w:val="28"/>
              </w:rPr>
            </w:pPr>
            <w:r w:rsidRPr="003323C9">
              <w:rPr>
                <w:rFonts w:ascii="Traditional Arabic" w:hAnsi="Traditional Arabic" w:cs="Traditional Arabic"/>
                <w:sz w:val="28"/>
                <w:szCs w:val="28"/>
                <w:rtl/>
              </w:rPr>
              <w:t>- وسيلة توسط في المبادلات ومقاييس للقيم (تجارة بالنقود).</w:t>
            </w:r>
          </w:p>
        </w:tc>
        <w:tc>
          <w:tcPr>
            <w:tcW w:w="1174" w:type="dxa"/>
          </w:tcPr>
          <w:p w:rsidR="00206713" w:rsidRPr="003323C9" w:rsidRDefault="00206713" w:rsidP="007A5081">
            <w:pPr>
              <w:jc w:val="right"/>
              <w:rPr>
                <w:rFonts w:ascii="Traditional Arabic" w:hAnsi="Traditional Arabic" w:cs="Traditional Arabic"/>
                <w:b/>
                <w:bCs/>
                <w:sz w:val="28"/>
                <w:szCs w:val="28"/>
              </w:rPr>
            </w:pPr>
            <w:r w:rsidRPr="003323C9">
              <w:rPr>
                <w:rFonts w:ascii="Traditional Arabic" w:hAnsi="Traditional Arabic" w:cs="Traditional Arabic"/>
                <w:b/>
                <w:bCs/>
                <w:sz w:val="28"/>
                <w:szCs w:val="28"/>
                <w:rtl/>
              </w:rPr>
              <w:t>النقود</w:t>
            </w:r>
          </w:p>
        </w:tc>
      </w:tr>
      <w:tr w:rsidR="00206713" w:rsidRPr="003323C9" w:rsidTr="007A5081">
        <w:trPr>
          <w:trHeight w:val="923"/>
        </w:trPr>
        <w:tc>
          <w:tcPr>
            <w:tcW w:w="0" w:type="auto"/>
          </w:tcPr>
          <w:p w:rsidR="00206713" w:rsidRPr="003323C9" w:rsidRDefault="00206713" w:rsidP="007A5081">
            <w:pPr>
              <w:jc w:val="right"/>
              <w:rPr>
                <w:rFonts w:ascii="Traditional Arabic" w:hAnsi="Traditional Arabic" w:cs="Traditional Arabic"/>
                <w:sz w:val="28"/>
                <w:szCs w:val="28"/>
              </w:rPr>
            </w:pPr>
            <w:r w:rsidRPr="003323C9">
              <w:rPr>
                <w:rFonts w:ascii="Traditional Arabic" w:hAnsi="Traditional Arabic" w:cs="Traditional Arabic"/>
                <w:sz w:val="28"/>
                <w:szCs w:val="28"/>
                <w:rtl/>
              </w:rPr>
              <w:t>- على أساس الإقراض في شكل قرض مباشر، تسهيلات غير مباشرة.</w:t>
            </w:r>
          </w:p>
        </w:tc>
        <w:tc>
          <w:tcPr>
            <w:tcW w:w="0" w:type="auto"/>
          </w:tcPr>
          <w:p w:rsidR="00206713" w:rsidRPr="003323C9" w:rsidRDefault="00206713" w:rsidP="007A5081">
            <w:pPr>
              <w:jc w:val="right"/>
              <w:rPr>
                <w:rFonts w:ascii="Traditional Arabic" w:hAnsi="Traditional Arabic" w:cs="Traditional Arabic"/>
                <w:sz w:val="28"/>
                <w:szCs w:val="28"/>
              </w:rPr>
            </w:pPr>
            <w:r w:rsidRPr="003323C9">
              <w:rPr>
                <w:rFonts w:ascii="Traditional Arabic" w:hAnsi="Traditional Arabic" w:cs="Traditional Arabic"/>
                <w:sz w:val="28"/>
                <w:szCs w:val="28"/>
                <w:rtl/>
              </w:rPr>
              <w:t>- على أساس البيوع، والإجارة والمشاركة...إلخ</w:t>
            </w:r>
          </w:p>
        </w:tc>
        <w:tc>
          <w:tcPr>
            <w:tcW w:w="1174" w:type="dxa"/>
          </w:tcPr>
          <w:p w:rsidR="00206713" w:rsidRPr="003323C9" w:rsidRDefault="00206713" w:rsidP="007A5081">
            <w:pPr>
              <w:jc w:val="right"/>
              <w:rPr>
                <w:rFonts w:ascii="Traditional Arabic" w:hAnsi="Traditional Arabic" w:cs="Traditional Arabic"/>
                <w:b/>
                <w:bCs/>
                <w:sz w:val="28"/>
                <w:szCs w:val="28"/>
              </w:rPr>
            </w:pPr>
            <w:r w:rsidRPr="003323C9">
              <w:rPr>
                <w:rFonts w:ascii="Traditional Arabic" w:hAnsi="Traditional Arabic" w:cs="Traditional Arabic"/>
                <w:b/>
                <w:bCs/>
                <w:sz w:val="28"/>
                <w:szCs w:val="28"/>
                <w:rtl/>
              </w:rPr>
              <w:t>أشكال التمويل</w:t>
            </w:r>
          </w:p>
        </w:tc>
      </w:tr>
      <w:tr w:rsidR="00206713" w:rsidRPr="003323C9" w:rsidTr="007A5081">
        <w:trPr>
          <w:trHeight w:val="936"/>
        </w:trPr>
        <w:tc>
          <w:tcPr>
            <w:tcW w:w="0" w:type="auto"/>
          </w:tcPr>
          <w:p w:rsidR="00206713" w:rsidRPr="003323C9" w:rsidRDefault="00206713" w:rsidP="007A5081">
            <w:pPr>
              <w:jc w:val="right"/>
              <w:rPr>
                <w:rFonts w:ascii="Traditional Arabic" w:hAnsi="Traditional Arabic" w:cs="Traditional Arabic"/>
                <w:sz w:val="28"/>
                <w:szCs w:val="28"/>
              </w:rPr>
            </w:pPr>
            <w:r w:rsidRPr="003323C9">
              <w:rPr>
                <w:rFonts w:ascii="Traditional Arabic" w:hAnsi="Traditional Arabic" w:cs="Traditional Arabic"/>
                <w:sz w:val="28"/>
                <w:szCs w:val="28"/>
                <w:rtl/>
              </w:rPr>
              <w:t>- في صورة تبرعات.</w:t>
            </w:r>
          </w:p>
        </w:tc>
        <w:tc>
          <w:tcPr>
            <w:tcW w:w="0" w:type="auto"/>
          </w:tcPr>
          <w:p w:rsidR="00206713" w:rsidRPr="003323C9" w:rsidRDefault="00206713" w:rsidP="007A5081">
            <w:pPr>
              <w:jc w:val="right"/>
              <w:rPr>
                <w:rFonts w:ascii="Traditional Arabic" w:hAnsi="Traditional Arabic" w:cs="Traditional Arabic"/>
                <w:sz w:val="28"/>
                <w:szCs w:val="28"/>
              </w:rPr>
            </w:pPr>
            <w:r w:rsidRPr="003323C9">
              <w:rPr>
                <w:rFonts w:ascii="Traditional Arabic" w:hAnsi="Traditional Arabic" w:cs="Traditional Arabic"/>
                <w:sz w:val="28"/>
                <w:szCs w:val="28"/>
                <w:rtl/>
              </w:rPr>
              <w:t>- في صورة تبرعات وقرض حسن وزكاة.</w:t>
            </w:r>
          </w:p>
        </w:tc>
        <w:tc>
          <w:tcPr>
            <w:tcW w:w="1174" w:type="dxa"/>
          </w:tcPr>
          <w:p w:rsidR="00206713" w:rsidRPr="003323C9" w:rsidRDefault="00206713" w:rsidP="007A5081">
            <w:pPr>
              <w:jc w:val="right"/>
              <w:rPr>
                <w:rFonts w:ascii="Traditional Arabic" w:hAnsi="Traditional Arabic" w:cs="Traditional Arabic"/>
                <w:b/>
                <w:bCs/>
                <w:sz w:val="28"/>
                <w:szCs w:val="28"/>
              </w:rPr>
            </w:pPr>
            <w:r w:rsidRPr="003323C9">
              <w:rPr>
                <w:rFonts w:ascii="Traditional Arabic" w:hAnsi="Traditional Arabic" w:cs="Traditional Arabic"/>
                <w:b/>
                <w:bCs/>
                <w:sz w:val="28"/>
                <w:szCs w:val="28"/>
                <w:rtl/>
              </w:rPr>
              <w:t>التكافل الاجتماعي</w:t>
            </w:r>
          </w:p>
        </w:tc>
      </w:tr>
      <w:tr w:rsidR="00206713" w:rsidRPr="003323C9" w:rsidTr="007A5081">
        <w:trPr>
          <w:trHeight w:val="2321"/>
        </w:trPr>
        <w:tc>
          <w:tcPr>
            <w:tcW w:w="0" w:type="auto"/>
          </w:tcPr>
          <w:p w:rsidR="00206713" w:rsidRPr="003323C9" w:rsidRDefault="00206713" w:rsidP="00D21701">
            <w:pPr>
              <w:jc w:val="right"/>
              <w:rPr>
                <w:rFonts w:ascii="Traditional Arabic" w:hAnsi="Traditional Arabic" w:cs="Traditional Arabic"/>
                <w:sz w:val="28"/>
                <w:szCs w:val="28"/>
              </w:rPr>
            </w:pPr>
            <w:r w:rsidRPr="003323C9">
              <w:rPr>
                <w:rFonts w:ascii="Traditional Arabic" w:hAnsi="Traditional Arabic" w:cs="Traditional Arabic"/>
                <w:sz w:val="28"/>
                <w:szCs w:val="28"/>
                <w:rtl/>
              </w:rPr>
              <w:t xml:space="preserve">- قسم إدارة القروض </w:t>
            </w:r>
            <w:r w:rsidR="00BE2572">
              <w:rPr>
                <w:rFonts w:ascii="Traditional Arabic" w:hAnsi="Traditional Arabic" w:cs="Traditional Arabic" w:hint="cs"/>
                <w:sz w:val="28"/>
                <w:szCs w:val="28"/>
                <w:rtl/>
              </w:rPr>
              <w:t xml:space="preserve">و </w:t>
            </w:r>
            <w:r w:rsidR="00D21701">
              <w:rPr>
                <w:rFonts w:ascii="Traditional Arabic" w:hAnsi="Traditional Arabic" w:cs="Traditional Arabic" w:hint="cs"/>
                <w:sz w:val="28"/>
                <w:szCs w:val="28"/>
                <w:rtl/>
              </w:rPr>
              <w:t>حساب</w:t>
            </w:r>
            <w:r w:rsidRPr="003323C9">
              <w:rPr>
                <w:rFonts w:ascii="Traditional Arabic" w:hAnsi="Traditional Arabic" w:cs="Traditional Arabic"/>
                <w:sz w:val="28"/>
                <w:szCs w:val="28"/>
                <w:rtl/>
              </w:rPr>
              <w:t xml:space="preserve"> مدين من أقوى الأقسام في المصرف.</w:t>
            </w:r>
          </w:p>
        </w:tc>
        <w:tc>
          <w:tcPr>
            <w:tcW w:w="0" w:type="auto"/>
          </w:tcPr>
          <w:p w:rsidR="00206713" w:rsidRPr="003323C9" w:rsidRDefault="00206713" w:rsidP="00BE2572">
            <w:pPr>
              <w:jc w:val="right"/>
              <w:rPr>
                <w:rFonts w:ascii="Traditional Arabic" w:hAnsi="Traditional Arabic" w:cs="Traditional Arabic"/>
                <w:sz w:val="28"/>
                <w:szCs w:val="28"/>
                <w:rtl/>
                <w:lang w:bidi="ar-DZ"/>
              </w:rPr>
            </w:pPr>
            <w:r w:rsidRPr="003323C9">
              <w:rPr>
                <w:rFonts w:ascii="Traditional Arabic" w:hAnsi="Traditional Arabic" w:cs="Traditional Arabic"/>
                <w:sz w:val="28"/>
                <w:szCs w:val="28"/>
                <w:rtl/>
              </w:rPr>
              <w:t xml:space="preserve">- لا يوجد </w:t>
            </w:r>
            <w:r w:rsidR="00BE2572">
              <w:rPr>
                <w:rFonts w:ascii="Traditional Arabic" w:hAnsi="Traditional Arabic" w:cs="Traditional Arabic" w:hint="cs"/>
                <w:sz w:val="28"/>
                <w:szCs w:val="28"/>
                <w:rtl/>
              </w:rPr>
              <w:t>حساب</w:t>
            </w:r>
            <w:r w:rsidRPr="003323C9">
              <w:rPr>
                <w:rFonts w:ascii="Traditional Arabic" w:hAnsi="Traditional Arabic" w:cs="Traditional Arabic"/>
                <w:sz w:val="28"/>
                <w:szCs w:val="28"/>
                <w:rtl/>
              </w:rPr>
              <w:t xml:space="preserve"> مدين ( إلا في أضيق الحدود على سبيل الاستثناء ).</w:t>
            </w:r>
          </w:p>
          <w:p w:rsidR="00206713" w:rsidRPr="003323C9" w:rsidRDefault="00206713" w:rsidP="007A5081">
            <w:pPr>
              <w:jc w:val="right"/>
              <w:rPr>
                <w:rFonts w:ascii="Traditional Arabic" w:hAnsi="Traditional Arabic" w:cs="Traditional Arabic"/>
                <w:sz w:val="28"/>
                <w:szCs w:val="28"/>
                <w:rtl/>
              </w:rPr>
            </w:pPr>
            <w:r w:rsidRPr="003323C9">
              <w:rPr>
                <w:rFonts w:ascii="Traditional Arabic" w:hAnsi="Traditional Arabic" w:cs="Traditional Arabic"/>
                <w:sz w:val="28"/>
                <w:szCs w:val="28"/>
                <w:rtl/>
              </w:rPr>
              <w:t>- قسم بيوع ومشاركات وإجارة.</w:t>
            </w:r>
          </w:p>
          <w:p w:rsidR="00206713" w:rsidRPr="003323C9" w:rsidRDefault="00206713" w:rsidP="007A5081">
            <w:pPr>
              <w:jc w:val="right"/>
              <w:rPr>
                <w:rFonts w:ascii="Traditional Arabic" w:hAnsi="Traditional Arabic" w:cs="Traditional Arabic"/>
                <w:sz w:val="28"/>
                <w:szCs w:val="28"/>
              </w:rPr>
            </w:pPr>
            <w:r w:rsidRPr="003323C9">
              <w:rPr>
                <w:rFonts w:ascii="Traditional Arabic" w:hAnsi="Traditional Arabic" w:cs="Traditional Arabic"/>
                <w:sz w:val="28"/>
                <w:szCs w:val="28"/>
                <w:rtl/>
              </w:rPr>
              <w:t>-لجنة فتوى، صندوق قرض حسن، صندوق زكاة، صندوق الغارمين.</w:t>
            </w:r>
          </w:p>
        </w:tc>
        <w:tc>
          <w:tcPr>
            <w:tcW w:w="1174" w:type="dxa"/>
          </w:tcPr>
          <w:p w:rsidR="00206713" w:rsidRPr="003323C9" w:rsidRDefault="00206713" w:rsidP="007A5081">
            <w:pPr>
              <w:jc w:val="right"/>
              <w:rPr>
                <w:rFonts w:ascii="Traditional Arabic" w:hAnsi="Traditional Arabic" w:cs="Traditional Arabic"/>
                <w:b/>
                <w:bCs/>
                <w:sz w:val="28"/>
                <w:szCs w:val="28"/>
              </w:rPr>
            </w:pPr>
            <w:r w:rsidRPr="003323C9">
              <w:rPr>
                <w:rFonts w:ascii="Traditional Arabic" w:hAnsi="Traditional Arabic" w:cs="Traditional Arabic"/>
                <w:b/>
                <w:bCs/>
                <w:sz w:val="28"/>
                <w:szCs w:val="28"/>
                <w:rtl/>
              </w:rPr>
              <w:t>الهيكل التنظيمي</w:t>
            </w:r>
          </w:p>
        </w:tc>
      </w:tr>
      <w:tr w:rsidR="00206713" w:rsidRPr="003323C9" w:rsidTr="007A5081">
        <w:trPr>
          <w:trHeight w:val="1398"/>
        </w:trPr>
        <w:tc>
          <w:tcPr>
            <w:tcW w:w="0" w:type="auto"/>
          </w:tcPr>
          <w:p w:rsidR="00206713" w:rsidRPr="003323C9" w:rsidRDefault="00206713" w:rsidP="007A5081">
            <w:pPr>
              <w:jc w:val="right"/>
              <w:rPr>
                <w:rFonts w:ascii="Traditional Arabic" w:hAnsi="Traditional Arabic" w:cs="Traditional Arabic"/>
                <w:sz w:val="28"/>
                <w:szCs w:val="28"/>
                <w:rtl/>
              </w:rPr>
            </w:pPr>
            <w:r w:rsidRPr="003323C9">
              <w:rPr>
                <w:rFonts w:ascii="Traditional Arabic" w:hAnsi="Traditional Arabic" w:cs="Traditional Arabic"/>
                <w:sz w:val="28"/>
                <w:szCs w:val="28"/>
                <w:rtl/>
              </w:rPr>
              <w:lastRenderedPageBreak/>
              <w:t>- قد يتخصص في تمويل قطاع اقتصادي معين، وقد بدأ مفهوم المصارف الشاملة ينتشر.</w:t>
            </w:r>
          </w:p>
        </w:tc>
        <w:tc>
          <w:tcPr>
            <w:tcW w:w="0" w:type="auto"/>
          </w:tcPr>
          <w:p w:rsidR="00206713" w:rsidRPr="003323C9" w:rsidRDefault="00206713" w:rsidP="007A5081">
            <w:pPr>
              <w:jc w:val="right"/>
              <w:rPr>
                <w:rFonts w:ascii="Traditional Arabic" w:hAnsi="Traditional Arabic" w:cs="Traditional Arabic"/>
                <w:sz w:val="28"/>
                <w:szCs w:val="28"/>
                <w:rtl/>
              </w:rPr>
            </w:pPr>
            <w:r w:rsidRPr="003323C9">
              <w:rPr>
                <w:rFonts w:ascii="Traditional Arabic" w:hAnsi="Traditional Arabic" w:cs="Traditional Arabic"/>
                <w:sz w:val="28"/>
                <w:szCs w:val="28"/>
                <w:rtl/>
              </w:rPr>
              <w:t>- يغلب عليها طابع المصارف الشاملة التي تقدم خدمات مصرفية تجارية ومتخصصة واستثمارية.</w:t>
            </w:r>
          </w:p>
        </w:tc>
        <w:tc>
          <w:tcPr>
            <w:tcW w:w="1174" w:type="dxa"/>
          </w:tcPr>
          <w:p w:rsidR="00206713" w:rsidRPr="003323C9" w:rsidRDefault="00206713" w:rsidP="007A5081">
            <w:pPr>
              <w:jc w:val="right"/>
              <w:rPr>
                <w:rFonts w:ascii="Traditional Arabic" w:hAnsi="Traditional Arabic" w:cs="Traditional Arabic"/>
                <w:b/>
                <w:bCs/>
                <w:sz w:val="28"/>
                <w:szCs w:val="28"/>
                <w:rtl/>
              </w:rPr>
            </w:pPr>
            <w:r w:rsidRPr="003323C9">
              <w:rPr>
                <w:rFonts w:ascii="Traditional Arabic" w:hAnsi="Traditional Arabic" w:cs="Traditional Arabic"/>
                <w:b/>
                <w:bCs/>
                <w:sz w:val="28"/>
                <w:szCs w:val="28"/>
                <w:rtl/>
              </w:rPr>
              <w:t>التخصص</w:t>
            </w:r>
          </w:p>
        </w:tc>
      </w:tr>
    </w:tbl>
    <w:p w:rsidR="00B84C3D" w:rsidRPr="00FE0D01" w:rsidRDefault="005B5E07" w:rsidP="00206713">
      <w:pPr>
        <w:tabs>
          <w:tab w:val="right" w:pos="-1"/>
          <w:tab w:val="right" w:pos="424"/>
          <w:tab w:val="right" w:pos="8306"/>
        </w:tabs>
        <w:bidi/>
        <w:spacing w:after="0"/>
        <w:jc w:val="lowKashida"/>
        <w:rPr>
          <w:rFonts w:ascii="Traditional Arabic" w:hAnsi="Traditional Arabic" w:cs="Traditional Arabic"/>
          <w:b/>
          <w:bCs/>
          <w:sz w:val="32"/>
          <w:szCs w:val="32"/>
        </w:rPr>
      </w:pPr>
      <w:r>
        <w:rPr>
          <w:rFonts w:ascii="Traditional Arabic" w:hAnsi="Traditional Arabic" w:cs="Traditional Arabic" w:hint="cs"/>
          <w:b/>
          <w:bCs/>
          <w:sz w:val="32"/>
          <w:szCs w:val="32"/>
          <w:rtl/>
        </w:rPr>
        <w:t>ثالثا</w:t>
      </w:r>
      <w:r w:rsidR="00FE0D01">
        <w:rPr>
          <w:rFonts w:ascii="Traditional Arabic" w:hAnsi="Traditional Arabic" w:cs="Traditional Arabic" w:hint="cs"/>
          <w:b/>
          <w:bCs/>
          <w:sz w:val="32"/>
          <w:szCs w:val="32"/>
          <w:rtl/>
        </w:rPr>
        <w:t>:</w:t>
      </w:r>
      <w:r w:rsidR="003F1C3C">
        <w:rPr>
          <w:rFonts w:ascii="Traditional Arabic" w:hAnsi="Traditional Arabic" w:cs="Traditional Arabic" w:hint="cs"/>
          <w:b/>
          <w:bCs/>
          <w:sz w:val="32"/>
          <w:szCs w:val="32"/>
          <w:rtl/>
        </w:rPr>
        <w:t xml:space="preserve"> </w:t>
      </w:r>
      <w:r w:rsidR="00B84C3D" w:rsidRPr="00FE0D01">
        <w:rPr>
          <w:rFonts w:ascii="Traditional Arabic" w:hAnsi="Traditional Arabic" w:cs="Traditional Arabic"/>
          <w:b/>
          <w:bCs/>
          <w:sz w:val="32"/>
          <w:szCs w:val="32"/>
          <w:rtl/>
        </w:rPr>
        <w:t>خصائص المصارف الإسلامية</w:t>
      </w:r>
    </w:p>
    <w:p w:rsidR="00B84C3D" w:rsidRPr="003323C9" w:rsidRDefault="00A4077D" w:rsidP="00206713">
      <w:pPr>
        <w:tabs>
          <w:tab w:val="right" w:pos="-1"/>
          <w:tab w:val="right" w:pos="424"/>
          <w:tab w:val="right" w:pos="8306"/>
        </w:tabs>
        <w:bidi/>
        <w:spacing w:after="0"/>
        <w:jc w:val="lowKashida"/>
        <w:rPr>
          <w:rFonts w:ascii="Traditional Arabic" w:hAnsi="Traditional Arabic" w:cs="Traditional Arabic"/>
          <w:sz w:val="28"/>
          <w:szCs w:val="28"/>
          <w:rtl/>
        </w:rPr>
      </w:pPr>
      <w:r w:rsidRPr="003323C9">
        <w:rPr>
          <w:rFonts w:ascii="Traditional Arabic" w:hAnsi="Traditional Arabic" w:cs="Traditional Arabic"/>
          <w:sz w:val="28"/>
          <w:szCs w:val="28"/>
          <w:rtl/>
        </w:rPr>
        <w:t>تتمثل أهم الخصائص التي تميز المصارف الإسلامية عن غيرها من المصارف التقليدية فيما يلي:</w:t>
      </w:r>
    </w:p>
    <w:p w:rsidR="00C603C9" w:rsidRPr="00DD7641" w:rsidRDefault="00DD7641" w:rsidP="00206713">
      <w:pPr>
        <w:tabs>
          <w:tab w:val="right" w:pos="-1"/>
          <w:tab w:val="right" w:pos="424"/>
          <w:tab w:val="right" w:pos="566"/>
          <w:tab w:val="right" w:pos="8306"/>
        </w:tabs>
        <w:bidi/>
        <w:spacing w:after="0"/>
        <w:ind w:left="-2"/>
        <w:jc w:val="lowKashida"/>
        <w:rPr>
          <w:rFonts w:ascii="Traditional Arabic" w:hAnsi="Traditional Arabic" w:cs="Traditional Arabic"/>
          <w:sz w:val="32"/>
          <w:szCs w:val="32"/>
          <w:rtl/>
        </w:rPr>
      </w:pPr>
      <w:r>
        <w:rPr>
          <w:rFonts w:ascii="Traditional Arabic" w:hAnsi="Traditional Arabic" w:cs="Traditional Arabic" w:hint="cs"/>
          <w:b/>
          <w:bCs/>
          <w:sz w:val="32"/>
          <w:szCs w:val="32"/>
          <w:rtl/>
        </w:rPr>
        <w:t>1.</w:t>
      </w:r>
      <w:r w:rsidR="003F1C3C">
        <w:rPr>
          <w:rFonts w:ascii="Traditional Arabic" w:hAnsi="Traditional Arabic" w:cs="Traditional Arabic" w:hint="cs"/>
          <w:b/>
          <w:bCs/>
          <w:sz w:val="32"/>
          <w:szCs w:val="32"/>
          <w:rtl/>
        </w:rPr>
        <w:t xml:space="preserve"> </w:t>
      </w:r>
      <w:r w:rsidR="00A4077D" w:rsidRPr="00DD7641">
        <w:rPr>
          <w:rFonts w:ascii="Traditional Arabic" w:hAnsi="Traditional Arabic" w:cs="Traditional Arabic"/>
          <w:b/>
          <w:bCs/>
          <w:sz w:val="32"/>
          <w:szCs w:val="32"/>
          <w:rtl/>
        </w:rPr>
        <w:t xml:space="preserve">استبعاد </w:t>
      </w:r>
      <w:r w:rsidR="00E44CBE" w:rsidRPr="00DD7641">
        <w:rPr>
          <w:rFonts w:ascii="Traditional Arabic" w:hAnsi="Traditional Arabic" w:cs="Traditional Arabic"/>
          <w:b/>
          <w:bCs/>
          <w:sz w:val="32"/>
          <w:szCs w:val="32"/>
          <w:rtl/>
        </w:rPr>
        <w:t>التعامل بسعر الفائدة:</w:t>
      </w:r>
      <w:r w:rsidR="00E44CBE" w:rsidRPr="00DD7641">
        <w:rPr>
          <w:rFonts w:ascii="Traditional Arabic" w:hAnsi="Traditional Arabic" w:cs="Traditional Arabic"/>
          <w:sz w:val="32"/>
          <w:szCs w:val="32"/>
          <w:rtl/>
        </w:rPr>
        <w:t xml:space="preserve"> </w:t>
      </w:r>
      <w:r w:rsidR="00E44CBE" w:rsidRPr="003323C9">
        <w:rPr>
          <w:rFonts w:ascii="Traditional Arabic" w:hAnsi="Traditional Arabic" w:cs="Traditional Arabic"/>
          <w:sz w:val="28"/>
          <w:szCs w:val="28"/>
          <w:rtl/>
        </w:rPr>
        <w:t>قيمة ما يمتاز به المصرف الإسلامي أنه لا يتعامل بالربا أخذا وعطاءا لأن الإسلام يحرم من المعاملات الربا، لقوله تعالى: ﴿وَأَحَلَّ اللَّهُ الْبَيْعَ وَحَرَّمَ الرِّبَا﴾. كما تشكل خاصية استبعاد الفوائد من معاملات البنوك الإسلامية المعلم الرئيسي لها، وتجعل وجودها م</w:t>
      </w:r>
      <w:r w:rsidR="002A0852" w:rsidRPr="003323C9">
        <w:rPr>
          <w:rFonts w:ascii="Traditional Arabic" w:hAnsi="Traditional Arabic" w:cs="Traditional Arabic" w:hint="cs"/>
          <w:sz w:val="28"/>
          <w:szCs w:val="28"/>
          <w:rtl/>
        </w:rPr>
        <w:t>ت</w:t>
      </w:r>
      <w:r w:rsidR="00E44CBE" w:rsidRPr="003323C9">
        <w:rPr>
          <w:rFonts w:ascii="Traditional Arabic" w:hAnsi="Traditional Arabic" w:cs="Traditional Arabic"/>
          <w:sz w:val="28"/>
          <w:szCs w:val="28"/>
          <w:rtl/>
        </w:rPr>
        <w:t>سقا مع البنية السليمة للمجتمع الإسلامي وتصبح أنشطتها بروح ر</w:t>
      </w:r>
      <w:r w:rsidR="002A0852" w:rsidRPr="003323C9">
        <w:rPr>
          <w:rFonts w:ascii="Traditional Arabic" w:hAnsi="Traditional Arabic" w:cs="Traditional Arabic" w:hint="cs"/>
          <w:sz w:val="28"/>
          <w:szCs w:val="28"/>
          <w:rtl/>
        </w:rPr>
        <w:t>ا</w:t>
      </w:r>
      <w:r w:rsidR="00E44CBE" w:rsidRPr="003323C9">
        <w:rPr>
          <w:rFonts w:ascii="Traditional Arabic" w:hAnsi="Traditional Arabic" w:cs="Traditional Arabic"/>
          <w:sz w:val="28"/>
          <w:szCs w:val="28"/>
          <w:rtl/>
        </w:rPr>
        <w:t xml:space="preserve">سية ودوافع عقائدية تجعل القائمين عليها يستشعرون </w:t>
      </w:r>
      <w:r w:rsidR="00C603C9" w:rsidRPr="003323C9">
        <w:rPr>
          <w:rFonts w:ascii="Traditional Arabic" w:hAnsi="Traditional Arabic" w:cs="Traditional Arabic"/>
          <w:sz w:val="28"/>
          <w:szCs w:val="28"/>
          <w:rtl/>
        </w:rPr>
        <w:t xml:space="preserve">دائما أن العمل الذي يمارسونه ليس مجرد عمل تجاري يهدف إلى تحقيق الربح فحسب </w:t>
      </w:r>
      <w:r w:rsidR="002A0852" w:rsidRPr="003323C9">
        <w:rPr>
          <w:rFonts w:ascii="Traditional Arabic" w:hAnsi="Traditional Arabic" w:cs="Traditional Arabic" w:hint="cs"/>
          <w:sz w:val="28"/>
          <w:szCs w:val="28"/>
          <w:rtl/>
        </w:rPr>
        <w:t>،</w:t>
      </w:r>
      <w:r w:rsidR="00C603C9" w:rsidRPr="003323C9">
        <w:rPr>
          <w:rFonts w:ascii="Traditional Arabic" w:hAnsi="Traditional Arabic" w:cs="Traditional Arabic"/>
          <w:sz w:val="28"/>
          <w:szCs w:val="28"/>
          <w:rtl/>
        </w:rPr>
        <w:t>بل هو إضافة إلى ذلك أسلوب من أساليب الجهاد في حمل عبء الرسالة والإعداد لحماية الأمة من مباشرة أعمال منافية للأصول الشرعية</w:t>
      </w:r>
      <w:r w:rsidR="00131C55">
        <w:rPr>
          <w:rFonts w:ascii="Traditional Arabic" w:hAnsi="Traditional Arabic" w:cs="Traditional Arabic" w:hint="cs"/>
          <w:sz w:val="32"/>
          <w:szCs w:val="32"/>
          <w:vertAlign w:val="superscript"/>
          <w:rtl/>
        </w:rPr>
        <w:t xml:space="preserve"> </w:t>
      </w:r>
      <w:r w:rsidR="00131C55">
        <w:rPr>
          <w:rFonts w:ascii="Traditional Arabic" w:hAnsi="Traditional Arabic" w:cs="Traditional Arabic" w:hint="cs"/>
          <w:sz w:val="32"/>
          <w:szCs w:val="32"/>
          <w:rtl/>
        </w:rPr>
        <w:t>.</w:t>
      </w:r>
    </w:p>
    <w:p w:rsidR="000B3F2D" w:rsidRPr="003323C9" w:rsidRDefault="00DD7641" w:rsidP="00131C55">
      <w:pPr>
        <w:tabs>
          <w:tab w:val="right" w:pos="-2"/>
          <w:tab w:val="right" w:pos="566"/>
          <w:tab w:val="right" w:pos="8306"/>
        </w:tabs>
        <w:bidi/>
        <w:spacing w:after="120"/>
        <w:ind w:left="-2"/>
        <w:jc w:val="lowKashida"/>
        <w:rPr>
          <w:rFonts w:ascii="Traditional Arabic" w:hAnsi="Traditional Arabic" w:cs="Traditional Arabic"/>
          <w:sz w:val="28"/>
          <w:szCs w:val="28"/>
          <w:rtl/>
        </w:rPr>
      </w:pPr>
      <w:r>
        <w:rPr>
          <w:rFonts w:ascii="Traditional Arabic" w:hAnsi="Traditional Arabic" w:cs="Traditional Arabic" w:hint="cs"/>
          <w:b/>
          <w:bCs/>
          <w:sz w:val="32"/>
          <w:szCs w:val="32"/>
          <w:rtl/>
        </w:rPr>
        <w:t>2.</w:t>
      </w:r>
      <w:r w:rsidR="003F1C3C">
        <w:rPr>
          <w:rFonts w:ascii="Traditional Arabic" w:hAnsi="Traditional Arabic" w:cs="Traditional Arabic" w:hint="cs"/>
          <w:b/>
          <w:bCs/>
          <w:sz w:val="32"/>
          <w:szCs w:val="32"/>
          <w:rtl/>
        </w:rPr>
        <w:t xml:space="preserve"> </w:t>
      </w:r>
      <w:r w:rsidR="00C603C9" w:rsidRPr="00DD7641">
        <w:rPr>
          <w:rFonts w:ascii="Traditional Arabic" w:hAnsi="Traditional Arabic" w:cs="Traditional Arabic"/>
          <w:b/>
          <w:bCs/>
          <w:sz w:val="32"/>
          <w:szCs w:val="32"/>
          <w:rtl/>
        </w:rPr>
        <w:t>توجيه الجهد نحو الاستثمار الحلال:</w:t>
      </w:r>
      <w:r w:rsidR="00C603C9" w:rsidRPr="00DD7641">
        <w:rPr>
          <w:rFonts w:ascii="Traditional Arabic" w:hAnsi="Traditional Arabic" w:cs="Traditional Arabic"/>
          <w:sz w:val="32"/>
          <w:szCs w:val="32"/>
          <w:rtl/>
        </w:rPr>
        <w:t xml:space="preserve"> </w:t>
      </w:r>
      <w:r w:rsidR="00C603C9" w:rsidRPr="003323C9">
        <w:rPr>
          <w:rFonts w:ascii="Traditional Arabic" w:hAnsi="Traditional Arabic" w:cs="Traditional Arabic"/>
          <w:sz w:val="28"/>
          <w:szCs w:val="28"/>
          <w:rtl/>
        </w:rPr>
        <w:t>يركز المصرف الإسلامي نشاطه على تمويل المشروعات على أساس نظام المشاركة كمصدر لتحقيق العائد وهو عائد غير</w:t>
      </w:r>
      <w:r w:rsidR="000B3F2D" w:rsidRPr="003323C9">
        <w:rPr>
          <w:rFonts w:ascii="Traditional Arabic" w:hAnsi="Traditional Arabic" w:cs="Traditional Arabic"/>
          <w:sz w:val="28"/>
          <w:szCs w:val="28"/>
          <w:rtl/>
        </w:rPr>
        <w:t xml:space="preserve"> مؤكد ويختلف عن الطبيعة الإقراضية الأخرى في المصارف الأخرى، وكذلك يهتم البنك الإسلامي عند توجيه تمويل المشروعات الاقتصادية المختلفة بأن </w:t>
      </w:r>
      <w:r w:rsidR="00915907" w:rsidRPr="003323C9">
        <w:rPr>
          <w:rFonts w:ascii="Traditional Arabic" w:hAnsi="Traditional Arabic" w:cs="Traditional Arabic"/>
          <w:sz w:val="28"/>
          <w:szCs w:val="28"/>
          <w:rtl/>
        </w:rPr>
        <w:t>ي</w:t>
      </w:r>
      <w:r w:rsidR="000B3F2D" w:rsidRPr="003323C9">
        <w:rPr>
          <w:rFonts w:ascii="Traditional Arabic" w:hAnsi="Traditional Arabic" w:cs="Traditional Arabic"/>
          <w:sz w:val="28"/>
          <w:szCs w:val="28"/>
          <w:rtl/>
        </w:rPr>
        <w:t>خدم أهداف التنمية الاقتصادية وفي الوقت ذاته يبتعد عن تمويل مشروعات أخرى تتعارض مع مبادئ الشريعة الإسلامية</w:t>
      </w:r>
      <w:r w:rsidR="00131C55" w:rsidRPr="003323C9">
        <w:rPr>
          <w:rFonts w:ascii="Traditional Arabic" w:hAnsi="Traditional Arabic" w:cs="Traditional Arabic"/>
          <w:sz w:val="28"/>
          <w:szCs w:val="28"/>
          <w:vertAlign w:val="superscript"/>
          <w:rtl/>
        </w:rPr>
        <w:t xml:space="preserve"> </w:t>
      </w:r>
      <w:r w:rsidR="00131C55" w:rsidRPr="003323C9">
        <w:rPr>
          <w:rFonts w:ascii="Traditional Arabic" w:hAnsi="Traditional Arabic" w:cs="Traditional Arabic"/>
          <w:sz w:val="28"/>
          <w:szCs w:val="28"/>
          <w:rtl/>
        </w:rPr>
        <w:t>.</w:t>
      </w:r>
    </w:p>
    <w:p w:rsidR="00131C55" w:rsidRPr="003323C9" w:rsidRDefault="00DD7641" w:rsidP="00131C55">
      <w:pPr>
        <w:tabs>
          <w:tab w:val="right" w:pos="-2"/>
          <w:tab w:val="right" w:pos="566"/>
          <w:tab w:val="right" w:pos="8306"/>
        </w:tabs>
        <w:bidi/>
        <w:spacing w:after="120"/>
        <w:ind w:left="-2"/>
        <w:jc w:val="lowKashida"/>
        <w:rPr>
          <w:rFonts w:ascii="Traditional Arabic" w:hAnsi="Traditional Arabic" w:cs="Traditional Arabic"/>
          <w:b/>
          <w:bCs/>
          <w:sz w:val="28"/>
          <w:szCs w:val="28"/>
          <w:rtl/>
        </w:rPr>
      </w:pPr>
      <w:r w:rsidRPr="003323C9">
        <w:rPr>
          <w:rFonts w:ascii="Traditional Arabic" w:hAnsi="Traditional Arabic" w:cs="Traditional Arabic"/>
          <w:sz w:val="28"/>
          <w:szCs w:val="28"/>
          <w:rtl/>
        </w:rPr>
        <w:t>3.</w:t>
      </w:r>
      <w:r w:rsidR="000B3F2D" w:rsidRPr="003323C9">
        <w:rPr>
          <w:rFonts w:ascii="Traditional Arabic" w:hAnsi="Traditional Arabic" w:cs="Traditional Arabic"/>
          <w:sz w:val="28"/>
          <w:szCs w:val="28"/>
          <w:rtl/>
        </w:rPr>
        <w:t xml:space="preserve"> </w:t>
      </w:r>
      <w:r w:rsidR="000B3F2D" w:rsidRPr="003323C9">
        <w:rPr>
          <w:rFonts w:ascii="Traditional Arabic" w:hAnsi="Traditional Arabic" w:cs="Traditional Arabic"/>
          <w:b/>
          <w:bCs/>
          <w:sz w:val="28"/>
          <w:szCs w:val="28"/>
          <w:rtl/>
        </w:rPr>
        <w:t>الخاصية التنموية للمصارف الإسلامية:</w:t>
      </w:r>
      <w:r w:rsidR="000B3F2D" w:rsidRPr="003323C9">
        <w:rPr>
          <w:rFonts w:ascii="Traditional Arabic" w:hAnsi="Traditional Arabic" w:cs="Traditional Arabic"/>
          <w:sz w:val="28"/>
          <w:szCs w:val="28"/>
          <w:rtl/>
        </w:rPr>
        <w:t xml:space="preserve"> من السمات الرئيسية أيضا والمتميزة للمصارف الإسلامية مساهمتها في تحقيق أهداف التنمية الاقتصادية للمجتمع فهي تبذل أقصى اهتمامها وجهدها من أجل تجميع وتعبئة أقصى قدر من المدخرات غير المستخدمة (المجمدة) استنادا إلى الشريعة الإسلامية التي تحرم الاكتناز وتحاربه، لقوله تعالى: ﴿وَالَّذِينَ يَكْنِزُونَ الذَّهَبَ وَالْفِضَّةَ وَلَا يُنفِقُونَهَا فِي سَبِيلِ اللَّهِ فَبَشِّرْهُم بِعَذَابٍ أَلِيمٍ﴾</w:t>
      </w:r>
      <w:r w:rsidR="00131C55" w:rsidRPr="003323C9">
        <w:rPr>
          <w:rFonts w:ascii="Traditional Arabic" w:hAnsi="Traditional Arabic" w:cs="Traditional Arabic"/>
          <w:sz w:val="28"/>
          <w:szCs w:val="28"/>
          <w:vertAlign w:val="superscript"/>
          <w:rtl/>
        </w:rPr>
        <w:t xml:space="preserve"> </w:t>
      </w:r>
      <w:r w:rsidR="00131C55" w:rsidRPr="003323C9">
        <w:rPr>
          <w:rFonts w:ascii="Traditional Arabic" w:hAnsi="Traditional Arabic" w:cs="Traditional Arabic"/>
          <w:sz w:val="28"/>
          <w:szCs w:val="28"/>
          <w:rtl/>
        </w:rPr>
        <w:t>.</w:t>
      </w:r>
      <w:r w:rsidR="000B3F2D" w:rsidRPr="003323C9">
        <w:rPr>
          <w:rFonts w:ascii="Traditional Arabic" w:hAnsi="Traditional Arabic" w:cs="Traditional Arabic"/>
          <w:sz w:val="28"/>
          <w:szCs w:val="28"/>
          <w:rtl/>
        </w:rPr>
        <w:t xml:space="preserve"> وأيضا تتجه البنوك الإسلامية في جهدها نحو توفير التمويل اللازم للأنشطة الأكثر نفعا وأهمية للفرد من ناحية وللمجتمع من ناحية أخرى ومن ثم للاقتصاد ككل</w:t>
      </w:r>
      <w:r w:rsidR="00131C55" w:rsidRPr="003323C9">
        <w:rPr>
          <w:rFonts w:ascii="Traditional Arabic" w:hAnsi="Traditional Arabic" w:cs="Traditional Arabic"/>
          <w:sz w:val="28"/>
          <w:szCs w:val="28"/>
          <w:vertAlign w:val="superscript"/>
          <w:rtl/>
        </w:rPr>
        <w:t xml:space="preserve"> </w:t>
      </w:r>
      <w:r w:rsidR="00131C55" w:rsidRPr="003323C9">
        <w:rPr>
          <w:rFonts w:ascii="Traditional Arabic" w:hAnsi="Traditional Arabic" w:cs="Traditional Arabic"/>
          <w:b/>
          <w:bCs/>
          <w:sz w:val="28"/>
          <w:szCs w:val="28"/>
          <w:rtl/>
        </w:rPr>
        <w:t>.</w:t>
      </w:r>
    </w:p>
    <w:p w:rsidR="00A4077D" w:rsidRPr="003323C9" w:rsidRDefault="00131C55" w:rsidP="00CA1012">
      <w:pPr>
        <w:tabs>
          <w:tab w:val="right" w:pos="-2"/>
          <w:tab w:val="right" w:pos="566"/>
          <w:tab w:val="right" w:pos="8306"/>
        </w:tabs>
        <w:bidi/>
        <w:spacing w:after="120"/>
        <w:ind w:left="-2"/>
        <w:jc w:val="lowKashida"/>
        <w:rPr>
          <w:rFonts w:ascii="Traditional Arabic" w:hAnsi="Traditional Arabic" w:cs="Traditional Arabic"/>
          <w:sz w:val="28"/>
          <w:szCs w:val="28"/>
          <w:rtl/>
        </w:rPr>
      </w:pPr>
      <w:r w:rsidRPr="003323C9">
        <w:rPr>
          <w:rFonts w:ascii="Traditional Arabic" w:hAnsi="Traditional Arabic" w:cs="Traditional Arabic"/>
          <w:b/>
          <w:bCs/>
          <w:sz w:val="28"/>
          <w:szCs w:val="28"/>
          <w:rtl/>
        </w:rPr>
        <w:t xml:space="preserve"> </w:t>
      </w:r>
      <w:r w:rsidR="00DD7641" w:rsidRPr="003323C9">
        <w:rPr>
          <w:rFonts w:ascii="Traditional Arabic" w:hAnsi="Traditional Arabic" w:cs="Traditional Arabic"/>
          <w:b/>
          <w:bCs/>
          <w:sz w:val="28"/>
          <w:szCs w:val="28"/>
          <w:rtl/>
        </w:rPr>
        <w:t>4.</w:t>
      </w:r>
      <w:r w:rsidR="003F1C3C" w:rsidRPr="003323C9">
        <w:rPr>
          <w:rFonts w:ascii="Traditional Arabic" w:hAnsi="Traditional Arabic" w:cs="Traditional Arabic"/>
          <w:b/>
          <w:bCs/>
          <w:sz w:val="28"/>
          <w:szCs w:val="28"/>
          <w:rtl/>
        </w:rPr>
        <w:t xml:space="preserve"> </w:t>
      </w:r>
      <w:r w:rsidR="000B3F2D" w:rsidRPr="003323C9">
        <w:rPr>
          <w:rFonts w:ascii="Traditional Arabic" w:hAnsi="Traditional Arabic" w:cs="Traditional Arabic"/>
          <w:b/>
          <w:bCs/>
          <w:sz w:val="28"/>
          <w:szCs w:val="28"/>
          <w:rtl/>
        </w:rPr>
        <w:t>الخاصية الاجتماعية للمصارف الإسلامية:</w:t>
      </w:r>
      <w:r w:rsidR="000B3F2D" w:rsidRPr="003323C9">
        <w:rPr>
          <w:rFonts w:ascii="Traditional Arabic" w:hAnsi="Traditional Arabic" w:cs="Traditional Arabic"/>
          <w:sz w:val="28"/>
          <w:szCs w:val="28"/>
          <w:rtl/>
        </w:rPr>
        <w:t xml:space="preserve"> تقوم</w:t>
      </w:r>
      <w:r w:rsidR="001E52B2" w:rsidRPr="003323C9">
        <w:rPr>
          <w:rFonts w:ascii="Traditional Arabic" w:hAnsi="Traditional Arabic" w:cs="Traditional Arabic"/>
          <w:sz w:val="28"/>
          <w:szCs w:val="28"/>
          <w:rtl/>
        </w:rPr>
        <w:t xml:space="preserve"> المصارف الإسلامية على أساس اجتماعي، حيث يعتبر النشاط الاجتماعي من المجالات غير التقليدية التي استطاعت المصارف الإسلامية أن يكون</w:t>
      </w:r>
      <w:r w:rsidR="00CC4A14" w:rsidRPr="003323C9">
        <w:rPr>
          <w:rFonts w:ascii="Traditional Arabic" w:hAnsi="Traditional Arabic" w:cs="Traditional Arabic"/>
          <w:sz w:val="28"/>
          <w:szCs w:val="28"/>
          <w:rtl/>
        </w:rPr>
        <w:t xml:space="preserve"> لها دورا بارزا فيه، فهي تسعى إلى تحقيق التكافل الاجتماعي من خلال توزيع استثماراتها المباشرة وغير المباشرة بين مختلف القطاعات وتأخذ بعين الاعتبار عند دراستها الجدوى الاقتصادية والعائد الاجتماعي على حساب العائد المادي، حيث تفضل المشاريع التي تلبي الاحتياجات التمويلية للفقراء أولا، ولا يمول البنك الإسلامي الأنشطة الضارة بالمجتمع لأنه ملتزم بأحكام الإسلام والتي تحرم كل ضار وخبيث</w:t>
      </w:r>
      <w:r w:rsidR="00CA1012" w:rsidRPr="003323C9">
        <w:rPr>
          <w:rFonts w:ascii="Traditional Arabic" w:hAnsi="Traditional Arabic" w:cs="Traditional Arabic"/>
          <w:sz w:val="28"/>
          <w:szCs w:val="28"/>
          <w:vertAlign w:val="superscript"/>
          <w:rtl/>
        </w:rPr>
        <w:t xml:space="preserve"> </w:t>
      </w:r>
      <w:r w:rsidR="00CA1012" w:rsidRPr="003323C9">
        <w:rPr>
          <w:rFonts w:ascii="Traditional Arabic" w:hAnsi="Traditional Arabic" w:cs="Traditional Arabic"/>
          <w:sz w:val="28"/>
          <w:szCs w:val="28"/>
          <w:rtl/>
        </w:rPr>
        <w:t>.</w:t>
      </w:r>
      <w:r w:rsidR="000B3F2D" w:rsidRPr="003323C9">
        <w:rPr>
          <w:rFonts w:ascii="Traditional Arabic" w:hAnsi="Traditional Arabic" w:cs="Traditional Arabic"/>
          <w:sz w:val="28"/>
          <w:szCs w:val="28"/>
          <w:rtl/>
        </w:rPr>
        <w:t xml:space="preserve">   </w:t>
      </w:r>
      <w:r w:rsidR="00C603C9" w:rsidRPr="003323C9">
        <w:rPr>
          <w:rFonts w:ascii="Traditional Arabic" w:hAnsi="Traditional Arabic" w:cs="Traditional Arabic"/>
          <w:sz w:val="28"/>
          <w:szCs w:val="28"/>
          <w:rtl/>
        </w:rPr>
        <w:t xml:space="preserve"> </w:t>
      </w:r>
      <w:r w:rsidR="00E44CBE" w:rsidRPr="003323C9">
        <w:rPr>
          <w:rFonts w:ascii="Traditional Arabic" w:hAnsi="Traditional Arabic" w:cs="Traditional Arabic"/>
          <w:sz w:val="28"/>
          <w:szCs w:val="28"/>
          <w:rtl/>
        </w:rPr>
        <w:t xml:space="preserve"> </w:t>
      </w:r>
    </w:p>
    <w:p w:rsidR="003C5B44" w:rsidRPr="003323C9" w:rsidRDefault="005B5E07" w:rsidP="002B7BE8">
      <w:pPr>
        <w:tabs>
          <w:tab w:val="right" w:pos="-1"/>
          <w:tab w:val="right" w:pos="424"/>
          <w:tab w:val="right" w:pos="8306"/>
        </w:tabs>
        <w:bidi/>
        <w:spacing w:after="120"/>
        <w:jc w:val="lowKashida"/>
        <w:rPr>
          <w:rFonts w:ascii="Traditional Arabic" w:hAnsi="Traditional Arabic" w:cs="Traditional Arabic"/>
          <w:b/>
          <w:bCs/>
          <w:sz w:val="28"/>
          <w:szCs w:val="28"/>
          <w:rtl/>
        </w:rPr>
      </w:pPr>
      <w:r w:rsidRPr="003323C9">
        <w:rPr>
          <w:rFonts w:ascii="Traditional Arabic" w:hAnsi="Traditional Arabic" w:cs="Traditional Arabic"/>
          <w:b/>
          <w:bCs/>
          <w:sz w:val="28"/>
          <w:szCs w:val="28"/>
          <w:rtl/>
        </w:rPr>
        <w:t>رابعا</w:t>
      </w:r>
      <w:r w:rsidR="00CC5EA2" w:rsidRPr="003323C9">
        <w:rPr>
          <w:rFonts w:ascii="Traditional Arabic" w:hAnsi="Traditional Arabic" w:cs="Traditional Arabic"/>
          <w:b/>
          <w:bCs/>
          <w:sz w:val="28"/>
          <w:szCs w:val="28"/>
          <w:rtl/>
        </w:rPr>
        <w:t>: أهداف المصارف الإسلامية</w:t>
      </w:r>
    </w:p>
    <w:p w:rsidR="00CC5EA2" w:rsidRPr="003323C9" w:rsidRDefault="00CC5EA2" w:rsidP="00A975D8">
      <w:pPr>
        <w:tabs>
          <w:tab w:val="right" w:pos="-1"/>
          <w:tab w:val="right" w:pos="424"/>
          <w:tab w:val="right" w:pos="8306"/>
        </w:tabs>
        <w:bidi/>
        <w:spacing w:after="120"/>
        <w:ind w:firstLine="849"/>
        <w:jc w:val="lowKashida"/>
        <w:rPr>
          <w:rFonts w:ascii="Traditional Arabic" w:hAnsi="Traditional Arabic" w:cs="Traditional Arabic"/>
          <w:sz w:val="28"/>
          <w:szCs w:val="28"/>
          <w:rtl/>
        </w:rPr>
      </w:pPr>
      <w:r w:rsidRPr="003323C9">
        <w:rPr>
          <w:rFonts w:ascii="Traditional Arabic" w:hAnsi="Traditional Arabic" w:cs="Traditional Arabic"/>
          <w:sz w:val="28"/>
          <w:szCs w:val="28"/>
          <w:rtl/>
        </w:rPr>
        <w:t xml:space="preserve"> يمكن توضيح أهم أهداف المصرف الإسلامي فيما يلي: </w:t>
      </w:r>
    </w:p>
    <w:p w:rsidR="00CC5EA2" w:rsidRPr="003323C9" w:rsidRDefault="00C3264B" w:rsidP="00133493">
      <w:pPr>
        <w:pStyle w:val="Paragraphedeliste"/>
        <w:numPr>
          <w:ilvl w:val="0"/>
          <w:numId w:val="2"/>
        </w:numPr>
        <w:tabs>
          <w:tab w:val="right" w:pos="-1"/>
          <w:tab w:val="right" w:pos="282"/>
          <w:tab w:val="right" w:pos="8306"/>
        </w:tabs>
        <w:bidi/>
        <w:spacing w:after="120"/>
        <w:ind w:left="-1" w:hanging="1"/>
        <w:jc w:val="lowKashida"/>
        <w:rPr>
          <w:rFonts w:ascii="Traditional Arabic" w:hAnsi="Traditional Arabic" w:cs="Traditional Arabic"/>
          <w:sz w:val="28"/>
          <w:szCs w:val="28"/>
        </w:rPr>
      </w:pPr>
      <w:r w:rsidRPr="003323C9">
        <w:rPr>
          <w:rFonts w:ascii="Traditional Arabic" w:hAnsi="Traditional Arabic" w:cs="Traditional Arabic"/>
          <w:sz w:val="28"/>
          <w:szCs w:val="28"/>
          <w:rtl/>
        </w:rPr>
        <w:lastRenderedPageBreak/>
        <w:t xml:space="preserve"> تجميع أقصى قدر ممكن من الموارد المالية من خلال تعبئة المدخرات الموجودة لدى الأفراد والجهات المختلفة في المجتمع، سواء كانت هذه المدخرات مرتبطة بعدم الاستخدام المؤقت من قبل أصحابها، أو تلك المرتبطة بعدم الاستخدام الدائم الذي يستمر لفترة طويلة والذي يمثل اكتناز الموارد وعدم استخدامها</w:t>
      </w:r>
      <w:r w:rsidR="00CF37F5" w:rsidRPr="003323C9">
        <w:rPr>
          <w:rFonts w:ascii="Traditional Arabic" w:hAnsi="Traditional Arabic" w:cs="Traditional Arabic"/>
          <w:sz w:val="28"/>
          <w:szCs w:val="28"/>
          <w:rtl/>
        </w:rPr>
        <w:t xml:space="preserve"> </w:t>
      </w:r>
      <w:r w:rsidRPr="003323C9">
        <w:rPr>
          <w:rFonts w:ascii="Traditional Arabic" w:hAnsi="Traditional Arabic" w:cs="Traditional Arabic"/>
          <w:sz w:val="28"/>
          <w:szCs w:val="28"/>
          <w:rtl/>
        </w:rPr>
        <w:t>ومن ثم عدم الانتفاع منها، وبالتالي فإن هدف المصرف الإسلامي هو تجميع أكبر قدر من الموارد والمدخرات، بما يتيح تحقيق الانتفاع منها باستخدامها في تمويل النشاطات الاقتصادية</w:t>
      </w:r>
      <w:r w:rsidR="00CF37F5" w:rsidRPr="003323C9">
        <w:rPr>
          <w:rFonts w:ascii="Traditional Arabic" w:hAnsi="Traditional Arabic" w:cs="Traditional Arabic"/>
          <w:sz w:val="28"/>
          <w:szCs w:val="28"/>
          <w:rtl/>
        </w:rPr>
        <w:t xml:space="preserve"> </w:t>
      </w:r>
      <w:r w:rsidRPr="003323C9">
        <w:rPr>
          <w:rFonts w:ascii="Traditional Arabic" w:hAnsi="Traditional Arabic" w:cs="Traditional Arabic"/>
          <w:sz w:val="28"/>
          <w:szCs w:val="28"/>
          <w:rtl/>
        </w:rPr>
        <w:t xml:space="preserve"> وبما يحقق نفعا لأصحابها وللمصرف، ومن ثم انتفاع المجتمع والاقتصاد ككل.</w:t>
      </w:r>
    </w:p>
    <w:p w:rsidR="00886CD1" w:rsidRPr="003323C9" w:rsidRDefault="00C3264B" w:rsidP="00133493">
      <w:pPr>
        <w:pStyle w:val="Paragraphedeliste"/>
        <w:numPr>
          <w:ilvl w:val="0"/>
          <w:numId w:val="2"/>
        </w:numPr>
        <w:tabs>
          <w:tab w:val="right" w:pos="-1"/>
          <w:tab w:val="right" w:pos="282"/>
          <w:tab w:val="right" w:pos="8306"/>
        </w:tabs>
        <w:bidi/>
        <w:spacing w:after="120"/>
        <w:ind w:left="-1" w:hanging="1"/>
        <w:jc w:val="lowKashida"/>
        <w:rPr>
          <w:rFonts w:ascii="Traditional Arabic" w:hAnsi="Traditional Arabic" w:cs="Traditional Arabic"/>
          <w:sz w:val="28"/>
          <w:szCs w:val="28"/>
        </w:rPr>
      </w:pPr>
      <w:r w:rsidRPr="003323C9">
        <w:rPr>
          <w:rFonts w:ascii="Traditional Arabic" w:hAnsi="Traditional Arabic" w:cs="Traditional Arabic"/>
          <w:sz w:val="28"/>
          <w:szCs w:val="28"/>
          <w:rtl/>
        </w:rPr>
        <w:t xml:space="preserve"> استثمار الأموال، حيث يسعى المصرف الإسلامي إلى تدعيم عمليا</w:t>
      </w:r>
      <w:r w:rsidR="00BB67F4" w:rsidRPr="003323C9">
        <w:rPr>
          <w:rFonts w:ascii="Traditional Arabic" w:hAnsi="Traditional Arabic" w:cs="Traditional Arabic"/>
          <w:sz w:val="28"/>
          <w:szCs w:val="28"/>
          <w:rtl/>
        </w:rPr>
        <w:t>ت الاستثمار في النشاط الاقتصادي</w:t>
      </w:r>
      <w:r w:rsidRPr="003323C9">
        <w:rPr>
          <w:rFonts w:ascii="Traditional Arabic" w:hAnsi="Traditional Arabic" w:cs="Traditional Arabic"/>
          <w:sz w:val="28"/>
          <w:szCs w:val="28"/>
          <w:rtl/>
        </w:rPr>
        <w:t xml:space="preserve"> من خلال تجنيد كل من خبراته وإمكانياته </w:t>
      </w:r>
      <w:r w:rsidR="00A6635F" w:rsidRPr="003323C9">
        <w:rPr>
          <w:rFonts w:ascii="Traditional Arabic" w:hAnsi="Traditional Arabic" w:cs="Traditional Arabic"/>
          <w:sz w:val="28"/>
          <w:szCs w:val="28"/>
          <w:rtl/>
          <w:lang w:bidi="ar-DZ"/>
        </w:rPr>
        <w:t xml:space="preserve">الاقتصادية والفنية في مقابل عمل الدراسات اللازمة للعديد من المشروعات الاقتصادية المختلفة، وكذلك توظيف أكبر قدر من الموارد المتاحة لديه في تقديم التمويل اللازم لتلك المشروعات سواء عن طريق الاستثمار المباشر، أو بالمشاركة </w:t>
      </w:r>
      <w:r w:rsidR="00886CD1" w:rsidRPr="003323C9">
        <w:rPr>
          <w:rFonts w:ascii="Traditional Arabic" w:hAnsi="Traditional Arabic" w:cs="Traditional Arabic"/>
          <w:sz w:val="28"/>
          <w:szCs w:val="28"/>
          <w:rtl/>
          <w:lang w:bidi="ar-DZ"/>
        </w:rPr>
        <w:t>مع كل من يرغب من الأفراد والهيئات في القيام بنشاط است</w:t>
      </w:r>
      <w:r w:rsidR="008F4A84" w:rsidRPr="003323C9">
        <w:rPr>
          <w:rFonts w:ascii="Traditional Arabic" w:hAnsi="Traditional Arabic" w:cs="Traditional Arabic"/>
          <w:sz w:val="28"/>
          <w:szCs w:val="28"/>
          <w:rtl/>
          <w:lang w:bidi="ar-DZ"/>
        </w:rPr>
        <w:t>ثم</w:t>
      </w:r>
      <w:r w:rsidR="00886CD1" w:rsidRPr="003323C9">
        <w:rPr>
          <w:rFonts w:ascii="Traditional Arabic" w:hAnsi="Traditional Arabic" w:cs="Traditional Arabic"/>
          <w:sz w:val="28"/>
          <w:szCs w:val="28"/>
          <w:rtl/>
          <w:lang w:bidi="ar-DZ"/>
        </w:rPr>
        <w:t>اري على أساس نظام المشاركة في الربح أو الخسارة.</w:t>
      </w:r>
    </w:p>
    <w:p w:rsidR="00886CD1" w:rsidRPr="003323C9" w:rsidRDefault="00886CD1" w:rsidP="00133493">
      <w:pPr>
        <w:pStyle w:val="Paragraphedeliste"/>
        <w:numPr>
          <w:ilvl w:val="0"/>
          <w:numId w:val="2"/>
        </w:numPr>
        <w:tabs>
          <w:tab w:val="right" w:pos="-1"/>
          <w:tab w:val="right" w:pos="282"/>
          <w:tab w:val="right" w:pos="8306"/>
        </w:tabs>
        <w:bidi/>
        <w:spacing w:after="120"/>
        <w:ind w:left="-1" w:hanging="1"/>
        <w:jc w:val="lowKashida"/>
        <w:rPr>
          <w:rFonts w:ascii="Traditional Arabic" w:hAnsi="Traditional Arabic" w:cs="Traditional Arabic"/>
          <w:sz w:val="28"/>
          <w:szCs w:val="28"/>
        </w:rPr>
      </w:pPr>
      <w:r w:rsidRPr="003323C9">
        <w:rPr>
          <w:rFonts w:ascii="Traditional Arabic" w:hAnsi="Traditional Arabic" w:cs="Traditional Arabic"/>
          <w:sz w:val="28"/>
          <w:szCs w:val="28"/>
          <w:rtl/>
          <w:lang w:bidi="ar-DZ"/>
        </w:rPr>
        <w:t xml:space="preserve"> تحقيق ربح مناسب ومشروع من أعمالها ونشاطاتها، سواء للمساهمين في المصرف الإسلامي أو لأصحاب الحسابات و</w:t>
      </w:r>
      <w:r w:rsidR="00CF37F5" w:rsidRPr="003323C9">
        <w:rPr>
          <w:rFonts w:ascii="Traditional Arabic" w:hAnsi="Traditional Arabic" w:cs="Traditional Arabic"/>
          <w:sz w:val="28"/>
          <w:szCs w:val="28"/>
          <w:rtl/>
          <w:lang w:bidi="ar-DZ"/>
        </w:rPr>
        <w:t xml:space="preserve"> </w:t>
      </w:r>
      <w:r w:rsidRPr="003323C9">
        <w:rPr>
          <w:rFonts w:ascii="Traditional Arabic" w:hAnsi="Traditional Arabic" w:cs="Traditional Arabic"/>
          <w:sz w:val="28"/>
          <w:szCs w:val="28"/>
          <w:rtl/>
          <w:lang w:bidi="ar-DZ"/>
        </w:rPr>
        <w:t>الذين يحتفظون بمدخراتهم في حساباتهم لدى هذا المصرف، أو المتعالمين معها من مستخدمي الموارد التمويلية التي يوفرها لهم المصرف الإسلامي، وبالصيغ المتعددة التي يتم فيها هذا التمويل.</w:t>
      </w:r>
    </w:p>
    <w:p w:rsidR="00886CD1" w:rsidRPr="003323C9" w:rsidRDefault="00886CD1" w:rsidP="00133493">
      <w:pPr>
        <w:pStyle w:val="Paragraphedeliste"/>
        <w:numPr>
          <w:ilvl w:val="0"/>
          <w:numId w:val="2"/>
        </w:numPr>
        <w:tabs>
          <w:tab w:val="right" w:pos="-1"/>
          <w:tab w:val="right" w:pos="282"/>
          <w:tab w:val="right" w:pos="8306"/>
        </w:tabs>
        <w:bidi/>
        <w:spacing w:after="120"/>
        <w:ind w:left="-1" w:hanging="1"/>
        <w:jc w:val="lowKashida"/>
        <w:rPr>
          <w:rFonts w:ascii="Traditional Arabic" w:hAnsi="Traditional Arabic" w:cs="Traditional Arabic"/>
          <w:sz w:val="28"/>
          <w:szCs w:val="28"/>
        </w:rPr>
      </w:pPr>
      <w:r w:rsidRPr="003323C9">
        <w:rPr>
          <w:rFonts w:ascii="Traditional Arabic" w:hAnsi="Traditional Arabic" w:cs="Traditional Arabic"/>
          <w:sz w:val="28"/>
          <w:szCs w:val="28"/>
          <w:rtl/>
          <w:lang w:bidi="ar-DZ"/>
        </w:rPr>
        <w:t xml:space="preserve"> توفير العديد من الخدمات المصرفية المتنوعة لعملائه، على أساس استبعاد الفائدة وبما </w:t>
      </w:r>
      <w:r w:rsidR="001235AA" w:rsidRPr="003323C9">
        <w:rPr>
          <w:rFonts w:ascii="Traditional Arabic" w:hAnsi="Traditional Arabic" w:cs="Traditional Arabic"/>
          <w:sz w:val="28"/>
          <w:szCs w:val="28"/>
          <w:rtl/>
          <w:lang w:bidi="ar-DZ"/>
        </w:rPr>
        <w:t>ييسر</w:t>
      </w:r>
      <w:r w:rsidRPr="003323C9">
        <w:rPr>
          <w:rFonts w:ascii="Traditional Arabic" w:hAnsi="Traditional Arabic" w:cs="Traditional Arabic"/>
          <w:sz w:val="28"/>
          <w:szCs w:val="28"/>
          <w:rtl/>
          <w:lang w:bidi="ar-DZ"/>
        </w:rPr>
        <w:t xml:space="preserve"> معاملاتهم الاقتصادية، ونشر الوعي المصرفي بين الأفراد بهدف المساهمة في النهوض بالمجتمع اقتصاديا واجتماعيا.</w:t>
      </w:r>
    </w:p>
    <w:p w:rsidR="000B3605" w:rsidRPr="003323C9" w:rsidRDefault="00886CD1" w:rsidP="00133493">
      <w:pPr>
        <w:pStyle w:val="Paragraphedeliste"/>
        <w:numPr>
          <w:ilvl w:val="0"/>
          <w:numId w:val="2"/>
        </w:numPr>
        <w:tabs>
          <w:tab w:val="right" w:pos="-1"/>
          <w:tab w:val="right" w:pos="282"/>
          <w:tab w:val="right" w:pos="8306"/>
        </w:tabs>
        <w:bidi/>
        <w:spacing w:after="120"/>
        <w:ind w:left="-1" w:hanging="1"/>
        <w:jc w:val="lowKashida"/>
        <w:rPr>
          <w:rFonts w:ascii="Traditional Arabic" w:hAnsi="Traditional Arabic" w:cs="Traditional Arabic"/>
          <w:sz w:val="28"/>
          <w:szCs w:val="28"/>
        </w:rPr>
      </w:pPr>
      <w:r w:rsidRPr="003323C9">
        <w:rPr>
          <w:rFonts w:ascii="Traditional Arabic" w:hAnsi="Traditional Arabic" w:cs="Traditional Arabic"/>
          <w:sz w:val="28"/>
          <w:szCs w:val="28"/>
          <w:rtl/>
          <w:lang w:bidi="ar-DZ"/>
        </w:rPr>
        <w:t xml:space="preserve"> العمل من أجل الوصول إلى تحقيق سلامة وقوة المركز المالي للمصرف الإسلامي، بالشكل الذي يجعله قادرا على زيادة قدرته وعلى زيادة حصته في السوق المرتبط بها، بزيادة</w:t>
      </w:r>
      <w:r w:rsidR="000B3605" w:rsidRPr="003323C9">
        <w:rPr>
          <w:rFonts w:ascii="Traditional Arabic" w:hAnsi="Traditional Arabic" w:cs="Traditional Arabic"/>
          <w:sz w:val="28"/>
          <w:szCs w:val="28"/>
          <w:rtl/>
          <w:lang w:bidi="ar-DZ"/>
        </w:rPr>
        <w:t xml:space="preserve"> قدرته على تجميع الموارد، وعلى استخدامها، والتوسع في خدماته بالشكل الذي يوفر نفعا أكبر للمساهمين المتعاملين والاقتصاد ككل.</w:t>
      </w:r>
    </w:p>
    <w:p w:rsidR="00DC7141" w:rsidRPr="003323C9" w:rsidRDefault="000B3605" w:rsidP="00133493">
      <w:pPr>
        <w:pStyle w:val="Paragraphedeliste"/>
        <w:numPr>
          <w:ilvl w:val="0"/>
          <w:numId w:val="2"/>
        </w:numPr>
        <w:tabs>
          <w:tab w:val="right" w:pos="-1"/>
          <w:tab w:val="right" w:pos="282"/>
          <w:tab w:val="right" w:pos="8306"/>
        </w:tabs>
        <w:bidi/>
        <w:spacing w:after="120"/>
        <w:ind w:left="-1" w:hanging="1"/>
        <w:jc w:val="lowKashida"/>
        <w:rPr>
          <w:rFonts w:ascii="Traditional Arabic" w:hAnsi="Traditional Arabic" w:cs="Traditional Arabic"/>
          <w:sz w:val="28"/>
          <w:szCs w:val="28"/>
          <w:rtl/>
        </w:rPr>
      </w:pPr>
      <w:r w:rsidRPr="003323C9">
        <w:rPr>
          <w:rFonts w:ascii="Traditional Arabic" w:hAnsi="Traditional Arabic" w:cs="Traditional Arabic"/>
          <w:sz w:val="28"/>
          <w:szCs w:val="28"/>
          <w:rtl/>
          <w:lang w:bidi="ar-DZ"/>
        </w:rPr>
        <w:t xml:space="preserve"> يقوم المصرف الإسلامي بتقديم الخدمات الاجتماعية، والتي تسهم في خدمة المجتمع، وتطويره، وتلبية الاحتياجات الاجتماعية من خلال الإسهام في تمويل المشروعات والأنشطة التي تحقق النفع الاجتماعي العام، وخدمة أفراده</w:t>
      </w:r>
      <w:r w:rsidR="00CF37F5" w:rsidRPr="003323C9">
        <w:rPr>
          <w:rFonts w:ascii="Traditional Arabic" w:hAnsi="Traditional Arabic" w:cs="Traditional Arabic"/>
          <w:sz w:val="28"/>
          <w:szCs w:val="28"/>
          <w:rtl/>
          <w:lang w:bidi="ar-DZ"/>
        </w:rPr>
        <w:t xml:space="preserve"> </w:t>
      </w:r>
      <w:r w:rsidRPr="003323C9">
        <w:rPr>
          <w:rFonts w:ascii="Traditional Arabic" w:hAnsi="Traditional Arabic" w:cs="Traditional Arabic"/>
          <w:sz w:val="28"/>
          <w:szCs w:val="28"/>
          <w:rtl/>
          <w:lang w:bidi="ar-DZ"/>
        </w:rPr>
        <w:t xml:space="preserve"> وبالذات الأكثر حاجة منهم، أي الأقل دخلا من خلال القروض الحسنة، وكذلك من خلال قبوله تحصيل أموال الزكاة ممن </w:t>
      </w:r>
      <w:r w:rsidR="00CA138B" w:rsidRPr="003323C9">
        <w:rPr>
          <w:rFonts w:ascii="Traditional Arabic" w:hAnsi="Traditional Arabic" w:cs="Traditional Arabic"/>
          <w:sz w:val="28"/>
          <w:szCs w:val="28"/>
          <w:rtl/>
          <w:lang w:bidi="ar-DZ"/>
        </w:rPr>
        <w:t>يريدون</w:t>
      </w:r>
      <w:r w:rsidRPr="003323C9">
        <w:rPr>
          <w:rFonts w:ascii="Traditional Arabic" w:hAnsi="Traditional Arabic" w:cs="Traditional Arabic"/>
          <w:sz w:val="28"/>
          <w:szCs w:val="28"/>
          <w:rtl/>
          <w:lang w:bidi="ar-DZ"/>
        </w:rPr>
        <w:t xml:space="preserve"> إخراجها</w:t>
      </w:r>
      <w:r w:rsidR="00CA138B" w:rsidRPr="003323C9">
        <w:rPr>
          <w:rFonts w:ascii="Traditional Arabic" w:hAnsi="Traditional Arabic" w:cs="Traditional Arabic"/>
          <w:sz w:val="28"/>
          <w:szCs w:val="28"/>
          <w:rtl/>
          <w:lang w:bidi="ar-DZ"/>
        </w:rPr>
        <w:t>، واستخدامها في الأوجه المخصصة لها مثل تقديم هذه الأموال في المساعدات المالية للمحتاجين، وإنفاق هذه الأموال في مصارفها الشرعية مما يعود بالنفع على الكثير من أفراد المجتمع، وتحقيق أهداف التك</w:t>
      </w:r>
      <w:r w:rsidR="00D20A86" w:rsidRPr="003323C9">
        <w:rPr>
          <w:rFonts w:ascii="Traditional Arabic" w:hAnsi="Traditional Arabic" w:cs="Traditional Arabic"/>
          <w:sz w:val="28"/>
          <w:szCs w:val="28"/>
          <w:rtl/>
          <w:lang w:bidi="ar-DZ"/>
        </w:rPr>
        <w:t>افل الاجتماعي بين هؤلاء الأفراد.</w:t>
      </w:r>
    </w:p>
    <w:p w:rsidR="00CA138B" w:rsidRPr="003323C9" w:rsidRDefault="005B5E07" w:rsidP="002B7BE8">
      <w:pPr>
        <w:tabs>
          <w:tab w:val="right" w:pos="-1"/>
          <w:tab w:val="right" w:pos="424"/>
          <w:tab w:val="right" w:pos="8306"/>
        </w:tabs>
        <w:bidi/>
        <w:spacing w:after="120"/>
        <w:ind w:left="-1"/>
        <w:jc w:val="lowKashida"/>
        <w:rPr>
          <w:rFonts w:ascii="Traditional Arabic" w:hAnsi="Traditional Arabic" w:cs="Traditional Arabic"/>
          <w:sz w:val="28"/>
          <w:szCs w:val="28"/>
          <w:rtl/>
          <w:lang w:bidi="ar-DZ"/>
        </w:rPr>
      </w:pPr>
      <w:r w:rsidRPr="003323C9">
        <w:rPr>
          <w:rFonts w:ascii="Traditional Arabic" w:hAnsi="Traditional Arabic" w:cs="Traditional Arabic"/>
          <w:b/>
          <w:bCs/>
          <w:sz w:val="28"/>
          <w:szCs w:val="28"/>
          <w:rtl/>
          <w:lang w:bidi="ar-DZ"/>
        </w:rPr>
        <w:t>خامسا</w:t>
      </w:r>
      <w:r w:rsidR="00CA138B" w:rsidRPr="003323C9">
        <w:rPr>
          <w:rFonts w:ascii="Traditional Arabic" w:hAnsi="Traditional Arabic" w:cs="Traditional Arabic"/>
          <w:b/>
          <w:bCs/>
          <w:sz w:val="28"/>
          <w:szCs w:val="28"/>
          <w:rtl/>
          <w:lang w:bidi="ar-DZ"/>
        </w:rPr>
        <w:t>: وظائف المصارف الإسلامية</w:t>
      </w:r>
      <w:r w:rsidR="00CA138B" w:rsidRPr="003323C9">
        <w:rPr>
          <w:rFonts w:ascii="Traditional Arabic" w:hAnsi="Traditional Arabic" w:cs="Traditional Arabic"/>
          <w:sz w:val="28"/>
          <w:szCs w:val="28"/>
          <w:rtl/>
          <w:lang w:bidi="ar-DZ"/>
        </w:rPr>
        <w:t xml:space="preserve"> </w:t>
      </w:r>
    </w:p>
    <w:p w:rsidR="00CA138B" w:rsidRPr="003323C9" w:rsidRDefault="003323C9" w:rsidP="003323C9">
      <w:pPr>
        <w:tabs>
          <w:tab w:val="right" w:pos="-1"/>
          <w:tab w:val="right" w:pos="424"/>
          <w:tab w:val="right" w:pos="8306"/>
        </w:tabs>
        <w:bidi/>
        <w:spacing w:after="120"/>
        <w:jc w:val="lowKashida"/>
        <w:rPr>
          <w:rFonts w:ascii="Traditional Arabic" w:hAnsi="Traditional Arabic" w:cs="Traditional Arabic"/>
          <w:sz w:val="28"/>
          <w:szCs w:val="28"/>
          <w:rtl/>
        </w:rPr>
      </w:pPr>
      <w:r>
        <w:rPr>
          <w:rFonts w:ascii="Traditional Arabic" w:hAnsi="Traditional Arabic" w:cs="Traditional Arabic" w:hint="cs"/>
          <w:sz w:val="28"/>
          <w:szCs w:val="28"/>
          <w:rtl/>
          <w:lang w:bidi="ar-DZ"/>
        </w:rPr>
        <w:t xml:space="preserve">  </w:t>
      </w:r>
      <w:r w:rsidR="00CA138B" w:rsidRPr="003323C9">
        <w:rPr>
          <w:rFonts w:ascii="Traditional Arabic" w:hAnsi="Traditional Arabic" w:cs="Traditional Arabic"/>
          <w:sz w:val="28"/>
          <w:szCs w:val="28"/>
          <w:rtl/>
          <w:lang w:bidi="ar-DZ"/>
        </w:rPr>
        <w:t>تقوم المصارف الإسلامية في عالمنا المعاصر بتقديم العديد من الوظائف المتعددة والمتمثلة في</w:t>
      </w:r>
      <w:r w:rsidR="00140B0B" w:rsidRPr="003323C9">
        <w:rPr>
          <w:rFonts w:ascii="Traditional Arabic" w:hAnsi="Traditional Arabic" w:cs="Traditional Arabic"/>
          <w:sz w:val="28"/>
          <w:szCs w:val="28"/>
          <w:rtl/>
          <w:lang w:bidi="ar-DZ"/>
        </w:rPr>
        <w:t xml:space="preserve"> الآتي</w:t>
      </w:r>
      <w:r w:rsidR="00CA138B" w:rsidRPr="003323C9">
        <w:rPr>
          <w:rFonts w:ascii="Traditional Arabic" w:hAnsi="Traditional Arabic" w:cs="Traditional Arabic"/>
          <w:sz w:val="28"/>
          <w:szCs w:val="28"/>
          <w:rtl/>
          <w:lang w:bidi="ar-DZ"/>
        </w:rPr>
        <w:t>:</w:t>
      </w:r>
      <w:r w:rsidR="00CA138B" w:rsidRPr="003323C9">
        <w:rPr>
          <w:rFonts w:ascii="Traditional Arabic" w:hAnsi="Traditional Arabic" w:cs="Traditional Arabic"/>
          <w:sz w:val="28"/>
          <w:szCs w:val="28"/>
          <w:vertAlign w:val="superscript"/>
          <w:rtl/>
        </w:rPr>
        <w:t xml:space="preserve"> </w:t>
      </w:r>
    </w:p>
    <w:p w:rsidR="00CA138B" w:rsidRPr="003323C9" w:rsidRDefault="00CA138B" w:rsidP="00133493">
      <w:pPr>
        <w:pStyle w:val="Paragraphedeliste"/>
        <w:numPr>
          <w:ilvl w:val="0"/>
          <w:numId w:val="3"/>
        </w:numPr>
        <w:tabs>
          <w:tab w:val="right" w:pos="-1"/>
          <w:tab w:val="right" w:pos="424"/>
          <w:tab w:val="right" w:pos="8306"/>
        </w:tabs>
        <w:bidi/>
        <w:spacing w:after="120"/>
        <w:ind w:left="-1" w:firstLine="141"/>
        <w:jc w:val="lowKashida"/>
        <w:rPr>
          <w:rFonts w:ascii="Traditional Arabic" w:hAnsi="Traditional Arabic" w:cs="Traditional Arabic"/>
          <w:sz w:val="28"/>
          <w:szCs w:val="28"/>
        </w:rPr>
      </w:pPr>
      <w:r w:rsidRPr="003323C9">
        <w:rPr>
          <w:rFonts w:ascii="Traditional Arabic" w:hAnsi="Traditional Arabic" w:cs="Traditional Arabic"/>
          <w:b/>
          <w:bCs/>
          <w:sz w:val="28"/>
          <w:szCs w:val="28"/>
          <w:rtl/>
          <w:lang w:bidi="ar-DZ"/>
        </w:rPr>
        <w:t>أنشطة مصرفية بحتة لا تتطلب تمويلا:</w:t>
      </w:r>
      <w:r w:rsidRPr="003323C9">
        <w:rPr>
          <w:rFonts w:ascii="Traditional Arabic" w:hAnsi="Traditional Arabic" w:cs="Traditional Arabic"/>
          <w:sz w:val="28"/>
          <w:szCs w:val="28"/>
          <w:rtl/>
          <w:lang w:bidi="ar-DZ"/>
        </w:rPr>
        <w:t xml:space="preserve"> فهي بعيدة عن التعامل بالفائدة ويندرج تحت نشاط الخدمات البنكية هذه ما يلي:</w:t>
      </w:r>
    </w:p>
    <w:p w:rsidR="00CA138B" w:rsidRPr="003323C9" w:rsidRDefault="001F101F" w:rsidP="002B7BE8">
      <w:pPr>
        <w:tabs>
          <w:tab w:val="right" w:pos="-1"/>
          <w:tab w:val="right" w:pos="140"/>
          <w:tab w:val="right" w:pos="424"/>
          <w:tab w:val="right" w:pos="707"/>
          <w:tab w:val="right" w:pos="8306"/>
        </w:tabs>
        <w:bidi/>
        <w:spacing w:after="120"/>
        <w:jc w:val="lowKashida"/>
        <w:rPr>
          <w:rFonts w:ascii="Traditional Arabic" w:hAnsi="Traditional Arabic" w:cs="Traditional Arabic"/>
          <w:sz w:val="28"/>
          <w:szCs w:val="28"/>
          <w:rtl/>
        </w:rPr>
      </w:pPr>
      <w:r w:rsidRPr="003323C9">
        <w:rPr>
          <w:rFonts w:ascii="Traditional Arabic" w:hAnsi="Traditional Arabic" w:cs="Traditional Arabic"/>
          <w:b/>
          <w:bCs/>
          <w:sz w:val="28"/>
          <w:szCs w:val="28"/>
          <w:rtl/>
        </w:rPr>
        <w:t>أ.</w:t>
      </w:r>
      <w:r w:rsidR="003F1C3C" w:rsidRPr="003323C9">
        <w:rPr>
          <w:rFonts w:ascii="Traditional Arabic" w:hAnsi="Traditional Arabic" w:cs="Traditional Arabic"/>
          <w:sz w:val="28"/>
          <w:szCs w:val="28"/>
          <w:rtl/>
        </w:rPr>
        <w:t xml:space="preserve"> </w:t>
      </w:r>
      <w:r w:rsidR="00CA138B" w:rsidRPr="003323C9">
        <w:rPr>
          <w:rFonts w:ascii="Traditional Arabic" w:hAnsi="Traditional Arabic" w:cs="Traditional Arabic"/>
          <w:sz w:val="28"/>
          <w:szCs w:val="28"/>
          <w:rtl/>
        </w:rPr>
        <w:t>قبول الودائع بالعملة الم</w:t>
      </w:r>
      <w:r w:rsidR="00490AC3" w:rsidRPr="003323C9">
        <w:rPr>
          <w:rFonts w:ascii="Traditional Arabic" w:hAnsi="Traditional Arabic" w:cs="Traditional Arabic"/>
          <w:sz w:val="28"/>
          <w:szCs w:val="28"/>
          <w:rtl/>
        </w:rPr>
        <w:t>ا</w:t>
      </w:r>
      <w:r w:rsidR="00CA138B" w:rsidRPr="003323C9">
        <w:rPr>
          <w:rFonts w:ascii="Traditional Arabic" w:hAnsi="Traditional Arabic" w:cs="Traditional Arabic"/>
          <w:sz w:val="28"/>
          <w:szCs w:val="28"/>
          <w:rtl/>
        </w:rPr>
        <w:t xml:space="preserve">لية والعملات الأجنبية في حساب </w:t>
      </w:r>
      <w:r w:rsidR="005429EC" w:rsidRPr="003323C9">
        <w:rPr>
          <w:rFonts w:ascii="Traditional Arabic" w:hAnsi="Traditional Arabic" w:cs="Traditional Arabic"/>
          <w:sz w:val="28"/>
          <w:szCs w:val="28"/>
          <w:rtl/>
        </w:rPr>
        <w:t>الائتمان</w:t>
      </w:r>
      <w:r w:rsidR="00CA138B" w:rsidRPr="003323C9">
        <w:rPr>
          <w:rFonts w:ascii="Traditional Arabic" w:hAnsi="Traditional Arabic" w:cs="Traditional Arabic"/>
          <w:sz w:val="28"/>
          <w:szCs w:val="28"/>
          <w:rtl/>
        </w:rPr>
        <w:t xml:space="preserve"> والحسابات تحت الطلب</w:t>
      </w:r>
      <w:r w:rsidR="005429EC" w:rsidRPr="003323C9">
        <w:rPr>
          <w:rFonts w:ascii="Traditional Arabic" w:hAnsi="Traditional Arabic" w:cs="Traditional Arabic"/>
          <w:sz w:val="28"/>
          <w:szCs w:val="28"/>
          <w:rtl/>
        </w:rPr>
        <w:t>.</w:t>
      </w:r>
    </w:p>
    <w:p w:rsidR="005429EC" w:rsidRPr="003323C9" w:rsidRDefault="001F101F" w:rsidP="002B7BE8">
      <w:pPr>
        <w:tabs>
          <w:tab w:val="right" w:pos="-1"/>
          <w:tab w:val="right" w:pos="140"/>
          <w:tab w:val="right" w:pos="424"/>
          <w:tab w:val="right" w:pos="707"/>
          <w:tab w:val="right" w:pos="8306"/>
        </w:tabs>
        <w:bidi/>
        <w:spacing w:after="120"/>
        <w:jc w:val="lowKashida"/>
        <w:rPr>
          <w:rFonts w:ascii="Traditional Arabic" w:hAnsi="Traditional Arabic" w:cs="Traditional Arabic"/>
          <w:sz w:val="28"/>
          <w:szCs w:val="28"/>
          <w:rtl/>
        </w:rPr>
      </w:pPr>
      <w:r w:rsidRPr="003323C9">
        <w:rPr>
          <w:rFonts w:ascii="Traditional Arabic" w:hAnsi="Traditional Arabic" w:cs="Traditional Arabic"/>
          <w:b/>
          <w:bCs/>
          <w:sz w:val="28"/>
          <w:szCs w:val="28"/>
          <w:rtl/>
        </w:rPr>
        <w:lastRenderedPageBreak/>
        <w:t>ب</w:t>
      </w:r>
      <w:r w:rsidRPr="003323C9">
        <w:rPr>
          <w:rFonts w:ascii="Traditional Arabic" w:hAnsi="Traditional Arabic" w:cs="Traditional Arabic"/>
          <w:sz w:val="28"/>
          <w:szCs w:val="28"/>
          <w:rtl/>
        </w:rPr>
        <w:t>.</w:t>
      </w:r>
      <w:r w:rsidR="003F1C3C" w:rsidRPr="003323C9">
        <w:rPr>
          <w:rFonts w:ascii="Traditional Arabic" w:hAnsi="Traditional Arabic" w:cs="Traditional Arabic"/>
          <w:sz w:val="28"/>
          <w:szCs w:val="28"/>
          <w:rtl/>
        </w:rPr>
        <w:t xml:space="preserve"> </w:t>
      </w:r>
      <w:r w:rsidR="005429EC" w:rsidRPr="003323C9">
        <w:rPr>
          <w:rFonts w:ascii="Traditional Arabic" w:hAnsi="Traditional Arabic" w:cs="Traditional Arabic"/>
          <w:sz w:val="28"/>
          <w:szCs w:val="28"/>
          <w:rtl/>
        </w:rPr>
        <w:t xml:space="preserve">قبول الممتلكات، حسابات الاستثمار المشترك عن طريق حسابات التوفير وحسابات لأجل وحسابات الاستثمار المخصص وصرف الشيكات وتحصيل الأوراق التجارية وإصدار الحوالات وفتح الاعتمادات المستندية وإصدار الكفالات وخطابات </w:t>
      </w:r>
      <w:r w:rsidR="00346B97" w:rsidRPr="003323C9">
        <w:rPr>
          <w:rFonts w:ascii="Traditional Arabic" w:hAnsi="Traditional Arabic" w:cs="Traditional Arabic"/>
          <w:sz w:val="28"/>
          <w:szCs w:val="28"/>
          <w:rtl/>
        </w:rPr>
        <w:t>ال</w:t>
      </w:r>
      <w:r w:rsidR="005429EC" w:rsidRPr="003323C9">
        <w:rPr>
          <w:rFonts w:ascii="Traditional Arabic" w:hAnsi="Traditional Arabic" w:cs="Traditional Arabic"/>
          <w:sz w:val="28"/>
          <w:szCs w:val="28"/>
          <w:rtl/>
        </w:rPr>
        <w:t>ضمان.</w:t>
      </w:r>
    </w:p>
    <w:p w:rsidR="005429EC" w:rsidRPr="003323C9" w:rsidRDefault="001F101F" w:rsidP="002B7BE8">
      <w:pPr>
        <w:tabs>
          <w:tab w:val="right" w:pos="-1"/>
          <w:tab w:val="right" w:pos="424"/>
          <w:tab w:val="right" w:pos="566"/>
          <w:tab w:val="right" w:pos="707"/>
          <w:tab w:val="right" w:pos="8306"/>
        </w:tabs>
        <w:bidi/>
        <w:spacing w:after="120"/>
        <w:jc w:val="lowKashida"/>
        <w:rPr>
          <w:rFonts w:ascii="Traditional Arabic" w:hAnsi="Traditional Arabic" w:cs="Traditional Arabic"/>
          <w:sz w:val="28"/>
          <w:szCs w:val="28"/>
          <w:rtl/>
        </w:rPr>
      </w:pPr>
      <w:r w:rsidRPr="003323C9">
        <w:rPr>
          <w:rFonts w:ascii="Traditional Arabic" w:hAnsi="Traditional Arabic" w:cs="Traditional Arabic"/>
          <w:b/>
          <w:bCs/>
          <w:sz w:val="28"/>
          <w:szCs w:val="28"/>
          <w:rtl/>
        </w:rPr>
        <w:t>ت</w:t>
      </w:r>
      <w:r w:rsidRPr="003323C9">
        <w:rPr>
          <w:rFonts w:ascii="Traditional Arabic" w:hAnsi="Traditional Arabic" w:cs="Traditional Arabic"/>
          <w:sz w:val="28"/>
          <w:szCs w:val="28"/>
          <w:rtl/>
        </w:rPr>
        <w:t>.</w:t>
      </w:r>
      <w:r w:rsidR="005429EC" w:rsidRPr="003323C9">
        <w:rPr>
          <w:rFonts w:ascii="Traditional Arabic" w:hAnsi="Traditional Arabic" w:cs="Traditional Arabic"/>
          <w:sz w:val="28"/>
          <w:szCs w:val="28"/>
          <w:rtl/>
        </w:rPr>
        <w:t xml:space="preserve"> إدارة الممتلكات والقيام بدور الوصي المختار لإدارة التركات.</w:t>
      </w:r>
    </w:p>
    <w:p w:rsidR="005429EC" w:rsidRPr="003323C9" w:rsidRDefault="0037192C" w:rsidP="00A20934">
      <w:pPr>
        <w:tabs>
          <w:tab w:val="right" w:pos="-1"/>
          <w:tab w:val="right" w:pos="424"/>
          <w:tab w:val="right" w:pos="566"/>
          <w:tab w:val="right" w:pos="707"/>
          <w:tab w:val="right" w:pos="8306"/>
        </w:tabs>
        <w:bidi/>
        <w:spacing w:after="120"/>
        <w:ind w:left="-2"/>
        <w:jc w:val="lowKashida"/>
        <w:rPr>
          <w:rFonts w:ascii="Traditional Arabic" w:hAnsi="Traditional Arabic" w:cs="Traditional Arabic"/>
          <w:sz w:val="28"/>
          <w:szCs w:val="28"/>
        </w:rPr>
      </w:pPr>
      <w:r w:rsidRPr="003323C9">
        <w:rPr>
          <w:rFonts w:ascii="Traditional Arabic" w:hAnsi="Traditional Arabic" w:cs="Traditional Arabic"/>
          <w:b/>
          <w:bCs/>
          <w:sz w:val="28"/>
          <w:szCs w:val="28"/>
          <w:rtl/>
        </w:rPr>
        <w:t>ث</w:t>
      </w:r>
      <w:r w:rsidRPr="003323C9">
        <w:rPr>
          <w:rFonts w:ascii="Traditional Arabic" w:hAnsi="Traditional Arabic" w:cs="Traditional Arabic"/>
          <w:sz w:val="28"/>
          <w:szCs w:val="28"/>
          <w:rtl/>
        </w:rPr>
        <w:t>.</w:t>
      </w:r>
      <w:r w:rsidR="00A20934" w:rsidRPr="003323C9">
        <w:rPr>
          <w:rFonts w:ascii="Traditional Arabic" w:hAnsi="Traditional Arabic" w:cs="Traditional Arabic"/>
          <w:sz w:val="28"/>
          <w:szCs w:val="28"/>
          <w:rtl/>
        </w:rPr>
        <w:t xml:space="preserve"> </w:t>
      </w:r>
      <w:r w:rsidR="005429EC" w:rsidRPr="003323C9">
        <w:rPr>
          <w:rFonts w:ascii="Traditional Arabic" w:hAnsi="Traditional Arabic" w:cs="Traditional Arabic"/>
          <w:sz w:val="28"/>
          <w:szCs w:val="28"/>
          <w:rtl/>
        </w:rPr>
        <w:t xml:space="preserve">تقديم الخدمات الاستثمارية وإدارة محافظ العملاء.  </w:t>
      </w:r>
    </w:p>
    <w:p w:rsidR="008F6852" w:rsidRPr="003323C9" w:rsidRDefault="003F1C3C" w:rsidP="00133493">
      <w:pPr>
        <w:pStyle w:val="Paragraphedeliste"/>
        <w:numPr>
          <w:ilvl w:val="0"/>
          <w:numId w:val="3"/>
        </w:numPr>
        <w:tabs>
          <w:tab w:val="right" w:pos="-1"/>
          <w:tab w:val="right" w:pos="282"/>
          <w:tab w:val="right" w:pos="424"/>
          <w:tab w:val="right" w:pos="8306"/>
        </w:tabs>
        <w:bidi/>
        <w:spacing w:after="120"/>
        <w:ind w:left="-1" w:hanging="1"/>
        <w:jc w:val="lowKashida"/>
        <w:rPr>
          <w:rFonts w:ascii="Traditional Arabic" w:hAnsi="Traditional Arabic" w:cs="Traditional Arabic"/>
          <w:sz w:val="28"/>
          <w:szCs w:val="28"/>
        </w:rPr>
      </w:pPr>
      <w:r w:rsidRPr="003323C9">
        <w:rPr>
          <w:rFonts w:ascii="Traditional Arabic" w:hAnsi="Traditional Arabic" w:cs="Traditional Arabic"/>
          <w:sz w:val="28"/>
          <w:szCs w:val="28"/>
          <w:rtl/>
          <w:lang w:bidi="ar-DZ"/>
        </w:rPr>
        <w:t xml:space="preserve"> </w:t>
      </w:r>
      <w:r w:rsidR="00CA138B" w:rsidRPr="003323C9">
        <w:rPr>
          <w:rFonts w:ascii="Traditional Arabic" w:hAnsi="Traditional Arabic" w:cs="Traditional Arabic"/>
          <w:b/>
          <w:bCs/>
          <w:sz w:val="28"/>
          <w:szCs w:val="28"/>
          <w:rtl/>
          <w:lang w:bidi="ar-DZ"/>
        </w:rPr>
        <w:t>أنشطة التكافل الاجتماعي:</w:t>
      </w:r>
      <w:r w:rsidR="00CA138B" w:rsidRPr="003323C9">
        <w:rPr>
          <w:rFonts w:ascii="Traditional Arabic" w:hAnsi="Traditional Arabic" w:cs="Traditional Arabic"/>
          <w:sz w:val="28"/>
          <w:szCs w:val="28"/>
          <w:rtl/>
          <w:lang w:bidi="ar-DZ"/>
        </w:rPr>
        <w:t xml:space="preserve"> </w:t>
      </w:r>
      <w:r w:rsidR="008F6852" w:rsidRPr="003323C9">
        <w:rPr>
          <w:rFonts w:ascii="Traditional Arabic" w:hAnsi="Traditional Arabic" w:cs="Traditional Arabic"/>
          <w:sz w:val="28"/>
          <w:szCs w:val="28"/>
          <w:rtl/>
          <w:lang w:bidi="ar-DZ"/>
        </w:rPr>
        <w:t>والتي تتطلب تمويلا، إلاّ أن ذلك يتم بدون فوائد على هذه الأنشطة</w:t>
      </w:r>
      <w:r w:rsidR="0037192C" w:rsidRPr="003323C9">
        <w:rPr>
          <w:rFonts w:ascii="Traditional Arabic" w:hAnsi="Traditional Arabic" w:cs="Traditional Arabic"/>
          <w:sz w:val="28"/>
          <w:szCs w:val="28"/>
          <w:rtl/>
          <w:lang w:bidi="ar-DZ"/>
        </w:rPr>
        <w:t xml:space="preserve"> </w:t>
      </w:r>
      <w:r w:rsidR="008F6852" w:rsidRPr="003323C9">
        <w:rPr>
          <w:rFonts w:ascii="Traditional Arabic" w:hAnsi="Traditional Arabic" w:cs="Traditional Arabic"/>
          <w:sz w:val="28"/>
          <w:szCs w:val="28"/>
          <w:rtl/>
          <w:lang w:bidi="ar-DZ"/>
        </w:rPr>
        <w:t>وتتمثل في:</w:t>
      </w:r>
    </w:p>
    <w:p w:rsidR="008F6852" w:rsidRPr="003323C9" w:rsidRDefault="002D7EB2" w:rsidP="00133493">
      <w:pPr>
        <w:pStyle w:val="Paragraphedeliste"/>
        <w:numPr>
          <w:ilvl w:val="0"/>
          <w:numId w:val="5"/>
        </w:numPr>
        <w:tabs>
          <w:tab w:val="right" w:pos="-1"/>
          <w:tab w:val="right" w:pos="282"/>
          <w:tab w:val="right" w:pos="8306"/>
        </w:tabs>
        <w:bidi/>
        <w:spacing w:after="120"/>
        <w:ind w:left="-2" w:firstLine="0"/>
        <w:jc w:val="lowKashida"/>
        <w:rPr>
          <w:rFonts w:ascii="Traditional Arabic" w:hAnsi="Traditional Arabic" w:cs="Traditional Arabic"/>
          <w:sz w:val="28"/>
          <w:szCs w:val="28"/>
          <w:rtl/>
        </w:rPr>
      </w:pPr>
      <w:r w:rsidRPr="003323C9">
        <w:rPr>
          <w:rFonts w:ascii="Traditional Arabic" w:hAnsi="Traditional Arabic" w:cs="Traditional Arabic"/>
          <w:sz w:val="28"/>
          <w:szCs w:val="28"/>
          <w:rtl/>
        </w:rPr>
        <w:t>تجميع</w:t>
      </w:r>
      <w:r w:rsidR="008F6852" w:rsidRPr="003323C9">
        <w:rPr>
          <w:rFonts w:ascii="Traditional Arabic" w:hAnsi="Traditional Arabic" w:cs="Traditional Arabic"/>
          <w:sz w:val="28"/>
          <w:szCs w:val="28"/>
          <w:rtl/>
        </w:rPr>
        <w:t xml:space="preserve"> الزكاة من مساهمي البنك وأصحاب الاستثمار لديه.</w:t>
      </w:r>
    </w:p>
    <w:p w:rsidR="008F6852" w:rsidRPr="003323C9" w:rsidRDefault="002D7EB2" w:rsidP="002B7BE8">
      <w:pPr>
        <w:tabs>
          <w:tab w:val="right" w:pos="-1"/>
          <w:tab w:val="right" w:pos="424"/>
          <w:tab w:val="right" w:pos="707"/>
          <w:tab w:val="right" w:pos="8306"/>
        </w:tabs>
        <w:bidi/>
        <w:spacing w:after="120"/>
        <w:ind w:left="-2"/>
        <w:jc w:val="lowKashida"/>
        <w:rPr>
          <w:rFonts w:ascii="Traditional Arabic" w:hAnsi="Traditional Arabic" w:cs="Traditional Arabic"/>
          <w:sz w:val="28"/>
          <w:szCs w:val="28"/>
          <w:rtl/>
        </w:rPr>
      </w:pPr>
      <w:r w:rsidRPr="003323C9">
        <w:rPr>
          <w:rFonts w:ascii="Traditional Arabic" w:hAnsi="Traditional Arabic" w:cs="Traditional Arabic"/>
          <w:sz w:val="28"/>
          <w:szCs w:val="28"/>
          <w:rtl/>
        </w:rPr>
        <w:t>ب-</w:t>
      </w:r>
      <w:r w:rsidR="003F1C3C" w:rsidRPr="003323C9">
        <w:rPr>
          <w:rFonts w:ascii="Traditional Arabic" w:hAnsi="Traditional Arabic" w:cs="Traditional Arabic"/>
          <w:sz w:val="28"/>
          <w:szCs w:val="28"/>
          <w:rtl/>
        </w:rPr>
        <w:t xml:space="preserve"> </w:t>
      </w:r>
      <w:r w:rsidR="00024F33" w:rsidRPr="003323C9">
        <w:rPr>
          <w:rFonts w:ascii="Traditional Arabic" w:hAnsi="Traditional Arabic" w:cs="Traditional Arabic"/>
          <w:sz w:val="28"/>
          <w:szCs w:val="28"/>
          <w:rtl/>
        </w:rPr>
        <w:t>صرف</w:t>
      </w:r>
      <w:r w:rsidR="008F6852" w:rsidRPr="003323C9">
        <w:rPr>
          <w:rFonts w:ascii="Traditional Arabic" w:hAnsi="Traditional Arabic" w:cs="Traditional Arabic"/>
          <w:sz w:val="28"/>
          <w:szCs w:val="28"/>
          <w:rtl/>
        </w:rPr>
        <w:t xml:space="preserve"> الزكاة لمستحقيها وفقا للمعايير الشرعية.</w:t>
      </w:r>
    </w:p>
    <w:p w:rsidR="00024F33" w:rsidRPr="003323C9" w:rsidRDefault="00024F33" w:rsidP="002B7BE8">
      <w:pPr>
        <w:tabs>
          <w:tab w:val="right" w:pos="-1"/>
          <w:tab w:val="right" w:pos="424"/>
          <w:tab w:val="right" w:pos="566"/>
          <w:tab w:val="right" w:pos="8306"/>
        </w:tabs>
        <w:bidi/>
        <w:spacing w:after="120"/>
        <w:ind w:left="-2"/>
        <w:jc w:val="lowKashida"/>
        <w:rPr>
          <w:rFonts w:ascii="Traditional Arabic" w:hAnsi="Traditional Arabic" w:cs="Traditional Arabic"/>
          <w:sz w:val="28"/>
          <w:szCs w:val="28"/>
          <w:rtl/>
        </w:rPr>
      </w:pPr>
      <w:r w:rsidRPr="003323C9">
        <w:rPr>
          <w:rFonts w:ascii="Traditional Arabic" w:hAnsi="Traditional Arabic" w:cs="Traditional Arabic"/>
          <w:sz w:val="28"/>
          <w:szCs w:val="28"/>
          <w:rtl/>
        </w:rPr>
        <w:t>ت -</w:t>
      </w:r>
      <w:r w:rsidR="003F1C3C" w:rsidRPr="003323C9">
        <w:rPr>
          <w:rFonts w:ascii="Traditional Arabic" w:hAnsi="Traditional Arabic" w:cs="Traditional Arabic"/>
          <w:sz w:val="28"/>
          <w:szCs w:val="28"/>
          <w:rtl/>
        </w:rPr>
        <w:t xml:space="preserve"> </w:t>
      </w:r>
      <w:r w:rsidR="008F6852" w:rsidRPr="003323C9">
        <w:rPr>
          <w:rFonts w:ascii="Traditional Arabic" w:hAnsi="Traditional Arabic" w:cs="Traditional Arabic"/>
          <w:sz w:val="28"/>
          <w:szCs w:val="28"/>
          <w:rtl/>
        </w:rPr>
        <w:t>إدارة أموال الزكاة واستثمارها لحين صرفها لمستحقيها</w:t>
      </w:r>
      <w:r w:rsidR="002D7EB2" w:rsidRPr="003323C9">
        <w:rPr>
          <w:rFonts w:ascii="Traditional Arabic" w:hAnsi="Traditional Arabic" w:cs="Traditional Arabic"/>
          <w:sz w:val="28"/>
          <w:szCs w:val="28"/>
          <w:rtl/>
        </w:rPr>
        <w:t xml:space="preserve"> </w:t>
      </w:r>
      <w:r w:rsidRPr="003323C9">
        <w:rPr>
          <w:rFonts w:ascii="Traditional Arabic" w:hAnsi="Traditional Arabic" w:cs="Traditional Arabic"/>
          <w:sz w:val="28"/>
          <w:szCs w:val="28"/>
          <w:rtl/>
        </w:rPr>
        <w:t>.</w:t>
      </w:r>
      <w:r w:rsidR="002D7EB2" w:rsidRPr="003323C9">
        <w:rPr>
          <w:rFonts w:ascii="Traditional Arabic" w:hAnsi="Traditional Arabic" w:cs="Traditional Arabic"/>
          <w:sz w:val="28"/>
          <w:szCs w:val="28"/>
          <w:rtl/>
        </w:rPr>
        <w:t xml:space="preserve">         </w:t>
      </w:r>
      <w:r w:rsidRPr="003323C9">
        <w:rPr>
          <w:rFonts w:ascii="Traditional Arabic" w:hAnsi="Traditional Arabic" w:cs="Traditional Arabic"/>
          <w:sz w:val="28"/>
          <w:szCs w:val="28"/>
          <w:rtl/>
        </w:rPr>
        <w:t xml:space="preserve"> </w:t>
      </w:r>
    </w:p>
    <w:p w:rsidR="00024F33" w:rsidRPr="003323C9" w:rsidRDefault="00024F33" w:rsidP="002B7BE8">
      <w:pPr>
        <w:tabs>
          <w:tab w:val="right" w:pos="-1"/>
          <w:tab w:val="right" w:pos="424"/>
          <w:tab w:val="right" w:pos="566"/>
          <w:tab w:val="right" w:pos="8306"/>
        </w:tabs>
        <w:bidi/>
        <w:spacing w:after="120"/>
        <w:ind w:left="-2"/>
        <w:jc w:val="lowKashida"/>
        <w:rPr>
          <w:rFonts w:ascii="Traditional Arabic" w:hAnsi="Traditional Arabic" w:cs="Traditional Arabic"/>
          <w:sz w:val="28"/>
          <w:szCs w:val="28"/>
          <w:lang w:bidi="ar-DZ"/>
        </w:rPr>
      </w:pPr>
      <w:r w:rsidRPr="003323C9">
        <w:rPr>
          <w:rFonts w:ascii="Traditional Arabic" w:hAnsi="Traditional Arabic" w:cs="Traditional Arabic"/>
          <w:sz w:val="28"/>
          <w:szCs w:val="28"/>
          <w:rtl/>
        </w:rPr>
        <w:t>ث-</w:t>
      </w:r>
      <w:r w:rsidR="003F1C3C" w:rsidRPr="003323C9">
        <w:rPr>
          <w:rFonts w:ascii="Traditional Arabic" w:hAnsi="Traditional Arabic" w:cs="Traditional Arabic"/>
          <w:sz w:val="28"/>
          <w:szCs w:val="28"/>
          <w:rtl/>
        </w:rPr>
        <w:t xml:space="preserve"> </w:t>
      </w:r>
      <w:r w:rsidRPr="003323C9">
        <w:rPr>
          <w:rFonts w:ascii="Traditional Arabic" w:hAnsi="Traditional Arabic" w:cs="Traditional Arabic"/>
          <w:sz w:val="28"/>
          <w:szCs w:val="28"/>
          <w:rtl/>
        </w:rPr>
        <w:t>صرف القروض الحسنة لمن يستحقها مع مراعاة أنه في حالة عدم القدرة على السداد فنظرة إلى ميسرة.</w:t>
      </w:r>
      <w:r w:rsidR="002D7EB2" w:rsidRPr="003323C9">
        <w:rPr>
          <w:rFonts w:ascii="Traditional Arabic" w:hAnsi="Traditional Arabic" w:cs="Traditional Arabic"/>
          <w:sz w:val="28"/>
          <w:szCs w:val="28"/>
          <w:rtl/>
        </w:rPr>
        <w:t xml:space="preserve">   </w:t>
      </w:r>
      <w:r w:rsidR="008F6852" w:rsidRPr="003323C9">
        <w:rPr>
          <w:rFonts w:ascii="Traditional Arabic" w:hAnsi="Traditional Arabic" w:cs="Traditional Arabic"/>
          <w:sz w:val="28"/>
          <w:szCs w:val="28"/>
          <w:rtl/>
        </w:rPr>
        <w:t xml:space="preserve"> </w:t>
      </w:r>
      <w:r w:rsidRPr="003323C9">
        <w:rPr>
          <w:rFonts w:ascii="Traditional Arabic" w:hAnsi="Traditional Arabic" w:cs="Traditional Arabic"/>
          <w:sz w:val="28"/>
          <w:szCs w:val="28"/>
          <w:rtl/>
        </w:rPr>
        <w:t xml:space="preserve">                 </w:t>
      </w:r>
    </w:p>
    <w:p w:rsidR="00F31C1C" w:rsidRPr="003323C9" w:rsidRDefault="003F1C3C" w:rsidP="00133493">
      <w:pPr>
        <w:pStyle w:val="Paragraphedeliste"/>
        <w:numPr>
          <w:ilvl w:val="0"/>
          <w:numId w:val="3"/>
        </w:numPr>
        <w:tabs>
          <w:tab w:val="right" w:pos="-1"/>
          <w:tab w:val="right" w:pos="282"/>
          <w:tab w:val="right" w:pos="566"/>
          <w:tab w:val="right" w:pos="8306"/>
        </w:tabs>
        <w:bidi/>
        <w:spacing w:after="120"/>
        <w:ind w:left="-1" w:hanging="1"/>
        <w:jc w:val="lowKashida"/>
        <w:rPr>
          <w:rFonts w:ascii="Traditional Arabic" w:hAnsi="Traditional Arabic" w:cs="Traditional Arabic"/>
          <w:sz w:val="28"/>
          <w:szCs w:val="28"/>
          <w:rtl/>
          <w:lang w:bidi="ar-DZ"/>
        </w:rPr>
      </w:pPr>
      <w:r w:rsidRPr="003323C9">
        <w:rPr>
          <w:rFonts w:ascii="Traditional Arabic" w:hAnsi="Traditional Arabic" w:cs="Traditional Arabic"/>
          <w:b/>
          <w:bCs/>
          <w:sz w:val="28"/>
          <w:szCs w:val="28"/>
          <w:rtl/>
          <w:lang w:bidi="ar-DZ"/>
        </w:rPr>
        <w:t xml:space="preserve"> </w:t>
      </w:r>
      <w:r w:rsidR="008F6852" w:rsidRPr="003323C9">
        <w:rPr>
          <w:rFonts w:ascii="Traditional Arabic" w:hAnsi="Traditional Arabic" w:cs="Traditional Arabic"/>
          <w:b/>
          <w:bCs/>
          <w:sz w:val="28"/>
          <w:szCs w:val="28"/>
          <w:rtl/>
          <w:lang w:bidi="ar-DZ"/>
        </w:rPr>
        <w:t>أنشطة استثمارية باستخدام أموال المساهمين</w:t>
      </w:r>
      <w:r w:rsidR="00CA007F" w:rsidRPr="003323C9">
        <w:rPr>
          <w:rFonts w:ascii="Traditional Arabic" w:hAnsi="Traditional Arabic" w:cs="Traditional Arabic"/>
          <w:b/>
          <w:bCs/>
          <w:sz w:val="28"/>
          <w:szCs w:val="28"/>
          <w:rtl/>
          <w:lang w:bidi="ar-DZ"/>
        </w:rPr>
        <w:t xml:space="preserve"> وأموال حسابات الاستثمار: </w:t>
      </w:r>
      <w:r w:rsidR="00CA007F" w:rsidRPr="003323C9">
        <w:rPr>
          <w:rFonts w:ascii="Traditional Arabic" w:hAnsi="Traditional Arabic" w:cs="Traditional Arabic"/>
          <w:sz w:val="28"/>
          <w:szCs w:val="28"/>
          <w:rtl/>
          <w:lang w:bidi="ar-DZ"/>
        </w:rPr>
        <w:t>ولعل هذه الأنشطة تمثل عصب عمل البنوك الإسلامية ومصدر تحقيق الإيرادات لأصحاب حسابات الاستثمار، ويندرج تحت هذه الأنشطة: المرابحة، المشاركة، المضاربة، الإيجار، المساهمة في الشركة، تأسيس الشركات</w:t>
      </w:r>
      <w:r w:rsidR="0037192C" w:rsidRPr="003323C9">
        <w:rPr>
          <w:rFonts w:ascii="Traditional Arabic" w:hAnsi="Traditional Arabic" w:cs="Traditional Arabic"/>
          <w:sz w:val="28"/>
          <w:szCs w:val="28"/>
          <w:rtl/>
          <w:lang w:bidi="ar-DZ"/>
        </w:rPr>
        <w:t xml:space="preserve"> و</w:t>
      </w:r>
      <w:r w:rsidR="00CA007F" w:rsidRPr="003323C9">
        <w:rPr>
          <w:rFonts w:ascii="Traditional Arabic" w:hAnsi="Traditional Arabic" w:cs="Traditional Arabic"/>
          <w:sz w:val="28"/>
          <w:szCs w:val="28"/>
          <w:rtl/>
          <w:lang w:bidi="ar-DZ"/>
        </w:rPr>
        <w:t xml:space="preserve"> الاستثمار المباشر.</w:t>
      </w:r>
    </w:p>
    <w:p w:rsidR="00B662B9" w:rsidRPr="003323C9" w:rsidRDefault="005B5E07" w:rsidP="003323C9">
      <w:pPr>
        <w:bidi/>
        <w:spacing w:line="240" w:lineRule="auto"/>
        <w:rPr>
          <w:rFonts w:ascii="Traditional Arabic" w:hAnsi="Traditional Arabic" w:cs="Traditional Arabic"/>
          <w:b/>
          <w:bCs/>
          <w:sz w:val="28"/>
          <w:szCs w:val="28"/>
          <w:rtl/>
        </w:rPr>
      </w:pPr>
      <w:bookmarkStart w:id="0" w:name="_Toc105359513"/>
      <w:r w:rsidRPr="003323C9">
        <w:rPr>
          <w:rFonts w:ascii="Traditional Arabic" w:hAnsi="Traditional Arabic" w:cs="Traditional Arabic"/>
          <w:b/>
          <w:bCs/>
          <w:sz w:val="28"/>
          <w:szCs w:val="28"/>
          <w:rtl/>
        </w:rPr>
        <w:t>سادسا:</w:t>
      </w:r>
      <w:r w:rsidR="00B662B9" w:rsidRPr="003323C9">
        <w:rPr>
          <w:rFonts w:ascii="Traditional Arabic" w:hAnsi="Traditional Arabic" w:cs="Traditional Arabic"/>
          <w:b/>
          <w:bCs/>
          <w:sz w:val="28"/>
          <w:szCs w:val="28"/>
          <w:rtl/>
        </w:rPr>
        <w:t>مصادر الأموال وصيغ التمويل في المصارف الإسلامية:</w:t>
      </w:r>
      <w:bookmarkEnd w:id="0"/>
      <w:r w:rsidR="001C6666" w:rsidRPr="003323C9">
        <w:rPr>
          <w:rFonts w:ascii="Traditional Arabic" w:hAnsi="Traditional Arabic" w:cs="Traditional Arabic"/>
          <w:b/>
          <w:bCs/>
          <w:sz w:val="28"/>
          <w:szCs w:val="28"/>
          <w:rtl/>
        </w:rPr>
        <w:t xml:space="preserve">                               </w:t>
      </w:r>
      <w:r w:rsidR="005C7E95" w:rsidRPr="003323C9">
        <w:rPr>
          <w:rFonts w:ascii="Traditional Arabic" w:hAnsi="Traditional Arabic" w:cs="Traditional Arabic"/>
          <w:b/>
          <w:bCs/>
          <w:sz w:val="28"/>
          <w:szCs w:val="28"/>
          <w:rtl/>
        </w:rPr>
        <w:t xml:space="preserve">               </w:t>
      </w:r>
    </w:p>
    <w:p w:rsidR="00B662B9" w:rsidRPr="003323C9" w:rsidRDefault="005C7E95" w:rsidP="003323C9">
      <w:pPr>
        <w:pStyle w:val="Titre3"/>
        <w:bidi/>
        <w:spacing w:line="240" w:lineRule="auto"/>
        <w:jc w:val="both"/>
        <w:rPr>
          <w:rFonts w:ascii="Traditional Arabic" w:hAnsi="Traditional Arabic" w:cs="Traditional Arabic"/>
          <w:color w:val="auto"/>
          <w:sz w:val="28"/>
          <w:szCs w:val="28"/>
          <w:rtl/>
        </w:rPr>
      </w:pPr>
      <w:bookmarkStart w:id="1" w:name="_Toc105359514"/>
      <w:r w:rsidRPr="003323C9">
        <w:rPr>
          <w:rFonts w:ascii="Traditional Arabic" w:hAnsi="Traditional Arabic" w:cs="Traditional Arabic"/>
          <w:color w:val="auto"/>
          <w:sz w:val="28"/>
          <w:szCs w:val="28"/>
          <w:rtl/>
        </w:rPr>
        <w:t>1</w:t>
      </w:r>
      <w:r w:rsidR="00B662B9" w:rsidRPr="003323C9">
        <w:rPr>
          <w:rFonts w:ascii="Traditional Arabic" w:hAnsi="Traditional Arabic" w:cs="Traditional Arabic"/>
          <w:color w:val="auto"/>
          <w:sz w:val="28"/>
          <w:szCs w:val="28"/>
          <w:rtl/>
        </w:rPr>
        <w:t>: مصادر الأموال في المصارف الإسلامية:</w:t>
      </w:r>
      <w:bookmarkEnd w:id="1"/>
      <w:r w:rsidRPr="003323C9">
        <w:rPr>
          <w:rFonts w:ascii="Traditional Arabic" w:hAnsi="Traditional Arabic" w:cs="Traditional Arabic"/>
          <w:color w:val="auto"/>
          <w:sz w:val="28"/>
          <w:szCs w:val="28"/>
          <w:rtl/>
        </w:rPr>
        <w:t xml:space="preserve">                                                       </w:t>
      </w:r>
    </w:p>
    <w:p w:rsidR="00B662B9" w:rsidRPr="003323C9" w:rsidRDefault="00B662B9" w:rsidP="003323C9">
      <w:pPr>
        <w:bidi/>
        <w:spacing w:line="240" w:lineRule="auto"/>
        <w:jc w:val="both"/>
        <w:rPr>
          <w:rFonts w:ascii="Traditional Arabic" w:hAnsi="Traditional Arabic" w:cs="Traditional Arabic"/>
          <w:sz w:val="28"/>
          <w:szCs w:val="28"/>
          <w:rtl/>
        </w:rPr>
      </w:pPr>
      <w:r w:rsidRPr="003323C9">
        <w:rPr>
          <w:rFonts w:ascii="Traditional Arabic" w:hAnsi="Traditional Arabic" w:cs="Traditional Arabic"/>
          <w:sz w:val="28"/>
          <w:szCs w:val="28"/>
          <w:rtl/>
        </w:rPr>
        <w:t>سيتم التعرف على أنواع هذه المصادر من خلال النقاط التالية:</w:t>
      </w:r>
      <w:r w:rsidR="00E11189" w:rsidRPr="003323C9">
        <w:rPr>
          <w:rFonts w:ascii="Traditional Arabic" w:hAnsi="Traditional Arabic" w:cs="Traditional Arabic"/>
          <w:sz w:val="28"/>
          <w:szCs w:val="28"/>
          <w:rtl/>
        </w:rPr>
        <w:t xml:space="preserve">                                   </w:t>
      </w:r>
    </w:p>
    <w:p w:rsidR="00B662B9" w:rsidRPr="003323C9" w:rsidRDefault="00B662B9" w:rsidP="003323C9">
      <w:pPr>
        <w:pStyle w:val="Paragraphedeliste"/>
        <w:numPr>
          <w:ilvl w:val="0"/>
          <w:numId w:val="9"/>
        </w:numPr>
        <w:bidi/>
        <w:spacing w:after="0" w:line="240" w:lineRule="auto"/>
        <w:jc w:val="both"/>
        <w:rPr>
          <w:rFonts w:ascii="Traditional Arabic" w:hAnsi="Traditional Arabic" w:cs="Traditional Arabic"/>
          <w:b/>
          <w:bCs/>
          <w:sz w:val="28"/>
          <w:szCs w:val="28"/>
        </w:rPr>
      </w:pPr>
      <w:r w:rsidRPr="003323C9">
        <w:rPr>
          <w:rFonts w:ascii="Traditional Arabic" w:hAnsi="Traditional Arabic" w:cs="Traditional Arabic"/>
          <w:b/>
          <w:bCs/>
          <w:sz w:val="28"/>
          <w:szCs w:val="28"/>
          <w:rtl/>
        </w:rPr>
        <w:t>المصادر الداخلية:</w:t>
      </w:r>
    </w:p>
    <w:p w:rsidR="00B662B9" w:rsidRPr="003323C9" w:rsidRDefault="00B662B9" w:rsidP="00B662B9">
      <w:pPr>
        <w:pStyle w:val="Paragraphedeliste"/>
        <w:spacing w:line="240" w:lineRule="auto"/>
        <w:ind w:left="708"/>
        <w:jc w:val="both"/>
        <w:rPr>
          <w:rFonts w:ascii="Traditional Arabic" w:hAnsi="Traditional Arabic" w:cs="Traditional Arabic"/>
          <w:sz w:val="28"/>
          <w:szCs w:val="28"/>
          <w:rtl/>
        </w:rPr>
      </w:pPr>
      <w:r w:rsidRPr="003323C9">
        <w:rPr>
          <w:rFonts w:ascii="Traditional Arabic" w:hAnsi="Traditional Arabic" w:cs="Traditional Arabic"/>
          <w:sz w:val="28"/>
          <w:szCs w:val="28"/>
          <w:rtl/>
        </w:rPr>
        <w:t>وتشمل المصادر الداخلية للأموال في المصارف الإسلامية المصادر التالية:</w:t>
      </w:r>
      <w:r w:rsidR="00FE420B" w:rsidRPr="003323C9">
        <w:rPr>
          <w:rFonts w:ascii="Traditional Arabic" w:hAnsi="Traditional Arabic" w:cs="Traditional Arabic"/>
          <w:sz w:val="28"/>
          <w:szCs w:val="28"/>
          <w:rtl/>
        </w:rPr>
        <w:t xml:space="preserve">                     </w:t>
      </w:r>
    </w:p>
    <w:p w:rsidR="0025168C" w:rsidRPr="003323C9" w:rsidRDefault="00B662B9" w:rsidP="00133493">
      <w:pPr>
        <w:pStyle w:val="Paragraphedeliste"/>
        <w:numPr>
          <w:ilvl w:val="0"/>
          <w:numId w:val="10"/>
        </w:numPr>
        <w:bidi/>
        <w:spacing w:after="0" w:line="240" w:lineRule="auto"/>
        <w:ind w:left="1068"/>
        <w:jc w:val="both"/>
        <w:rPr>
          <w:rFonts w:ascii="Traditional Arabic" w:hAnsi="Traditional Arabic" w:cs="Traditional Arabic"/>
          <w:sz w:val="28"/>
          <w:szCs w:val="28"/>
        </w:rPr>
      </w:pPr>
      <w:r w:rsidRPr="003323C9">
        <w:rPr>
          <w:rFonts w:ascii="Traditional Arabic" w:hAnsi="Traditional Arabic" w:cs="Traditional Arabic"/>
          <w:sz w:val="28"/>
          <w:szCs w:val="28"/>
          <w:rtl/>
        </w:rPr>
        <w:t>رأس المال:</w:t>
      </w:r>
    </w:p>
    <w:p w:rsidR="0025168C" w:rsidRPr="003323C9" w:rsidRDefault="003323C9" w:rsidP="003323C9">
      <w:pPr>
        <w:bidi/>
        <w:spacing w:after="0" w:line="240" w:lineRule="auto"/>
        <w:rPr>
          <w:rFonts w:ascii="Traditional Arabic" w:hAnsi="Traditional Arabic" w:cs="Traditional Arabic"/>
          <w:sz w:val="28"/>
          <w:szCs w:val="28"/>
        </w:rPr>
      </w:pPr>
      <w:r>
        <w:rPr>
          <w:rFonts w:ascii="Traditional Arabic" w:hAnsi="Traditional Arabic" w:cs="Traditional Arabic" w:hint="cs"/>
          <w:sz w:val="28"/>
          <w:szCs w:val="28"/>
          <w:rtl/>
        </w:rPr>
        <w:t xml:space="preserve">         </w:t>
      </w:r>
      <w:r w:rsidR="00BD3B2E" w:rsidRPr="003323C9">
        <w:rPr>
          <w:rFonts w:ascii="Traditional Arabic" w:hAnsi="Traditional Arabic" w:cs="Traditional Arabic"/>
          <w:b/>
          <w:bCs/>
          <w:sz w:val="28"/>
          <w:szCs w:val="28"/>
          <w:rtl/>
        </w:rPr>
        <w:t>ب</w:t>
      </w:r>
      <w:r w:rsidR="00BD3B2E" w:rsidRPr="003323C9">
        <w:rPr>
          <w:rFonts w:ascii="Traditional Arabic" w:hAnsi="Traditional Arabic" w:cs="Traditional Arabic"/>
          <w:sz w:val="28"/>
          <w:szCs w:val="28"/>
          <w:rtl/>
        </w:rPr>
        <w:t>-</w:t>
      </w:r>
      <w:r w:rsidR="00B662B9" w:rsidRPr="003323C9">
        <w:rPr>
          <w:rFonts w:ascii="Traditional Arabic" w:hAnsi="Traditional Arabic" w:cs="Traditional Arabic"/>
          <w:sz w:val="28"/>
          <w:szCs w:val="28"/>
          <w:rtl/>
        </w:rPr>
        <w:t>الاحتياطات:</w:t>
      </w:r>
      <w:r w:rsidR="00BD3B2E" w:rsidRPr="003323C9">
        <w:rPr>
          <w:rFonts w:ascii="Traditional Arabic" w:hAnsi="Traditional Arabic" w:cs="Traditional Arabic"/>
          <w:sz w:val="28"/>
          <w:szCs w:val="28"/>
          <w:rtl/>
        </w:rPr>
        <w:t xml:space="preserve"> </w:t>
      </w:r>
    </w:p>
    <w:p w:rsidR="0025168C" w:rsidRPr="003323C9" w:rsidRDefault="003323C9" w:rsidP="003323C9">
      <w:pPr>
        <w:bidi/>
        <w:spacing w:line="240" w:lineRule="auto"/>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w:t>
      </w:r>
      <w:r w:rsidR="00B662B9" w:rsidRPr="003323C9">
        <w:rPr>
          <w:rFonts w:ascii="Traditional Arabic" w:hAnsi="Traditional Arabic" w:cs="Traditional Arabic"/>
          <w:b/>
          <w:bCs/>
          <w:sz w:val="28"/>
          <w:szCs w:val="28"/>
          <w:rtl/>
        </w:rPr>
        <w:t xml:space="preserve">ج- </w:t>
      </w:r>
      <w:r w:rsidR="00B662B9" w:rsidRPr="003323C9">
        <w:rPr>
          <w:rFonts w:ascii="Traditional Arabic" w:hAnsi="Traditional Arabic" w:cs="Traditional Arabic"/>
          <w:sz w:val="28"/>
          <w:szCs w:val="28"/>
          <w:rtl/>
        </w:rPr>
        <w:t>المخصصات</w:t>
      </w:r>
      <w:r w:rsidR="00B662B9" w:rsidRPr="003323C9">
        <w:rPr>
          <w:rFonts w:ascii="Traditional Arabic" w:hAnsi="Traditional Arabic" w:cs="Traditional Arabic"/>
          <w:b/>
          <w:bCs/>
          <w:sz w:val="28"/>
          <w:szCs w:val="28"/>
          <w:rtl/>
        </w:rPr>
        <w:t>:</w:t>
      </w:r>
      <w:r w:rsidR="0025168C" w:rsidRPr="003323C9">
        <w:rPr>
          <w:rFonts w:ascii="Traditional Arabic" w:hAnsi="Traditional Arabic" w:cs="Traditional Arabic"/>
          <w:b/>
          <w:bCs/>
          <w:sz w:val="28"/>
          <w:szCs w:val="28"/>
          <w:rtl/>
        </w:rPr>
        <w:t xml:space="preserve"> </w:t>
      </w:r>
      <w:r w:rsidR="00FE420B" w:rsidRPr="003323C9">
        <w:rPr>
          <w:rFonts w:ascii="Traditional Arabic" w:hAnsi="Traditional Arabic" w:cs="Traditional Arabic"/>
          <w:b/>
          <w:bCs/>
          <w:sz w:val="28"/>
          <w:szCs w:val="28"/>
          <w:rtl/>
        </w:rPr>
        <w:t xml:space="preserve">                                                                         </w:t>
      </w:r>
    </w:p>
    <w:p w:rsidR="00B662B9" w:rsidRPr="003323C9" w:rsidRDefault="00B662B9" w:rsidP="00133493">
      <w:pPr>
        <w:pStyle w:val="Paragraphedeliste"/>
        <w:numPr>
          <w:ilvl w:val="0"/>
          <w:numId w:val="9"/>
        </w:numPr>
        <w:bidi/>
        <w:spacing w:after="0" w:line="240" w:lineRule="auto"/>
        <w:jc w:val="both"/>
        <w:rPr>
          <w:rFonts w:ascii="Traditional Arabic" w:hAnsi="Traditional Arabic" w:cs="Traditional Arabic"/>
          <w:b/>
          <w:bCs/>
          <w:sz w:val="28"/>
          <w:szCs w:val="28"/>
        </w:rPr>
      </w:pPr>
      <w:r w:rsidRPr="003323C9">
        <w:rPr>
          <w:rFonts w:ascii="Traditional Arabic" w:hAnsi="Traditional Arabic" w:cs="Traditional Arabic"/>
          <w:b/>
          <w:bCs/>
          <w:sz w:val="28"/>
          <w:szCs w:val="28"/>
          <w:rtl/>
        </w:rPr>
        <w:t xml:space="preserve">المصادر الخارجية: </w:t>
      </w:r>
    </w:p>
    <w:p w:rsidR="00B662B9" w:rsidRPr="003323C9" w:rsidRDefault="00B662B9" w:rsidP="00B662B9">
      <w:pPr>
        <w:spacing w:line="240" w:lineRule="auto"/>
        <w:jc w:val="both"/>
        <w:rPr>
          <w:rFonts w:ascii="Traditional Arabic" w:hAnsi="Traditional Arabic" w:cs="Traditional Arabic"/>
          <w:sz w:val="28"/>
          <w:szCs w:val="28"/>
          <w:rtl/>
        </w:rPr>
      </w:pPr>
      <w:r w:rsidRPr="003323C9">
        <w:rPr>
          <w:rFonts w:ascii="Traditional Arabic" w:hAnsi="Traditional Arabic" w:cs="Traditional Arabic"/>
          <w:sz w:val="28"/>
          <w:szCs w:val="28"/>
          <w:rtl/>
        </w:rPr>
        <w:t xml:space="preserve">وتشمل المصادر الخارجية الأموال </w:t>
      </w:r>
      <w:r w:rsidR="004002C3" w:rsidRPr="003323C9">
        <w:rPr>
          <w:rFonts w:ascii="Traditional Arabic" w:hAnsi="Traditional Arabic" w:cs="Traditional Arabic"/>
          <w:sz w:val="28"/>
          <w:szCs w:val="28"/>
          <w:rtl/>
        </w:rPr>
        <w:t>في المصارف الإسلامية ع</w:t>
      </w:r>
      <w:r w:rsidR="0025168C" w:rsidRPr="003323C9">
        <w:rPr>
          <w:rFonts w:ascii="Traditional Arabic" w:hAnsi="Traditional Arabic" w:cs="Traditional Arabic"/>
          <w:sz w:val="28"/>
          <w:szCs w:val="28"/>
          <w:rtl/>
        </w:rPr>
        <w:t>لى:</w:t>
      </w:r>
      <w:r w:rsidR="004002C3" w:rsidRPr="003323C9">
        <w:rPr>
          <w:rFonts w:ascii="Traditional Arabic" w:hAnsi="Traditional Arabic" w:cs="Traditional Arabic"/>
          <w:sz w:val="28"/>
          <w:szCs w:val="28"/>
          <w:rtl/>
        </w:rPr>
        <w:t xml:space="preserve">  </w:t>
      </w:r>
      <w:r w:rsidR="0025168C" w:rsidRPr="003323C9">
        <w:rPr>
          <w:rFonts w:ascii="Traditional Arabic" w:hAnsi="Traditional Arabic" w:cs="Traditional Arabic"/>
          <w:sz w:val="28"/>
          <w:szCs w:val="28"/>
          <w:rtl/>
        </w:rPr>
        <w:t xml:space="preserve">                                         </w:t>
      </w:r>
    </w:p>
    <w:p w:rsidR="00B662B9" w:rsidRPr="003323C9" w:rsidRDefault="00B662B9" w:rsidP="00133493">
      <w:pPr>
        <w:pStyle w:val="Paragraphedeliste"/>
        <w:numPr>
          <w:ilvl w:val="0"/>
          <w:numId w:val="11"/>
        </w:numPr>
        <w:bidi/>
        <w:spacing w:after="0" w:line="240" w:lineRule="auto"/>
        <w:jc w:val="both"/>
        <w:rPr>
          <w:rFonts w:ascii="Traditional Arabic" w:hAnsi="Traditional Arabic" w:cs="Traditional Arabic"/>
          <w:sz w:val="28"/>
          <w:szCs w:val="28"/>
        </w:rPr>
      </w:pPr>
      <w:r w:rsidRPr="003323C9">
        <w:rPr>
          <w:rFonts w:ascii="Traditional Arabic" w:hAnsi="Traditional Arabic" w:cs="Traditional Arabic"/>
          <w:sz w:val="28"/>
          <w:szCs w:val="28"/>
          <w:rtl/>
        </w:rPr>
        <w:t>ودائع تحت الطلب:</w:t>
      </w:r>
    </w:p>
    <w:p w:rsidR="00B662B9" w:rsidRPr="003323C9" w:rsidRDefault="00B662B9" w:rsidP="00133493">
      <w:pPr>
        <w:pStyle w:val="Paragraphedeliste"/>
        <w:numPr>
          <w:ilvl w:val="0"/>
          <w:numId w:val="11"/>
        </w:numPr>
        <w:bidi/>
        <w:spacing w:after="0" w:line="240" w:lineRule="auto"/>
        <w:jc w:val="both"/>
        <w:rPr>
          <w:rFonts w:ascii="Traditional Arabic" w:hAnsi="Traditional Arabic" w:cs="Traditional Arabic"/>
          <w:sz w:val="28"/>
          <w:szCs w:val="28"/>
        </w:rPr>
      </w:pPr>
      <w:r w:rsidRPr="003323C9">
        <w:rPr>
          <w:rFonts w:ascii="Traditional Arabic" w:hAnsi="Traditional Arabic" w:cs="Traditional Arabic"/>
          <w:sz w:val="28"/>
          <w:szCs w:val="28"/>
          <w:rtl/>
        </w:rPr>
        <w:t>الودائع الادخارية:</w:t>
      </w:r>
    </w:p>
    <w:p w:rsidR="0025168C" w:rsidRPr="003323C9" w:rsidRDefault="00B662B9" w:rsidP="00133493">
      <w:pPr>
        <w:pStyle w:val="Paragraphedeliste"/>
        <w:numPr>
          <w:ilvl w:val="0"/>
          <w:numId w:val="11"/>
        </w:numPr>
        <w:bidi/>
        <w:spacing w:after="0" w:line="240" w:lineRule="auto"/>
        <w:jc w:val="both"/>
        <w:rPr>
          <w:rFonts w:ascii="Traditional Arabic" w:hAnsi="Traditional Arabic" w:cs="Traditional Arabic"/>
          <w:sz w:val="28"/>
          <w:szCs w:val="28"/>
        </w:rPr>
      </w:pPr>
      <w:r w:rsidRPr="003323C9">
        <w:rPr>
          <w:rFonts w:ascii="Traditional Arabic" w:hAnsi="Traditional Arabic" w:cs="Traditional Arabic"/>
          <w:sz w:val="28"/>
          <w:szCs w:val="28"/>
          <w:rtl/>
        </w:rPr>
        <w:t xml:space="preserve">الودائع الاستثمارية: </w:t>
      </w:r>
    </w:p>
    <w:p w:rsidR="00B662B9" w:rsidRPr="003323C9" w:rsidRDefault="00B662B9" w:rsidP="002B21B2">
      <w:pPr>
        <w:pStyle w:val="Titre3"/>
        <w:bidi/>
        <w:spacing w:line="240" w:lineRule="auto"/>
        <w:jc w:val="both"/>
        <w:rPr>
          <w:rFonts w:ascii="Traditional Arabic" w:hAnsi="Traditional Arabic" w:cs="Traditional Arabic"/>
          <w:color w:val="auto"/>
          <w:sz w:val="28"/>
          <w:szCs w:val="28"/>
          <w:rtl/>
        </w:rPr>
      </w:pPr>
      <w:bookmarkStart w:id="2" w:name="_Toc105359515"/>
      <w:r w:rsidRPr="003323C9">
        <w:rPr>
          <w:rFonts w:ascii="Traditional Arabic" w:hAnsi="Traditional Arabic" w:cs="Traditional Arabic"/>
          <w:color w:val="auto"/>
          <w:sz w:val="28"/>
          <w:szCs w:val="28"/>
          <w:rtl/>
        </w:rPr>
        <w:lastRenderedPageBreak/>
        <w:t>ثانيا: صيغ التمويل في المصارف الإسلامية:</w:t>
      </w:r>
      <w:bookmarkEnd w:id="2"/>
      <w:r w:rsidR="0025168C" w:rsidRPr="003323C9">
        <w:rPr>
          <w:rFonts w:ascii="Traditional Arabic" w:hAnsi="Traditional Arabic" w:cs="Traditional Arabic"/>
          <w:color w:val="auto"/>
          <w:sz w:val="28"/>
          <w:szCs w:val="28"/>
          <w:rtl/>
        </w:rPr>
        <w:t xml:space="preserve">                                                          </w:t>
      </w:r>
    </w:p>
    <w:p w:rsidR="00B662B9" w:rsidRPr="003323C9" w:rsidRDefault="00B662B9" w:rsidP="002B21B2">
      <w:pPr>
        <w:bidi/>
        <w:spacing w:line="240" w:lineRule="auto"/>
        <w:jc w:val="both"/>
        <w:rPr>
          <w:rFonts w:ascii="Traditional Arabic" w:hAnsi="Traditional Arabic" w:cs="Traditional Arabic"/>
          <w:sz w:val="28"/>
          <w:szCs w:val="28"/>
          <w:rtl/>
        </w:rPr>
      </w:pPr>
      <w:r w:rsidRPr="003323C9">
        <w:rPr>
          <w:rFonts w:ascii="Traditional Arabic" w:hAnsi="Traditional Arabic" w:cs="Traditional Arabic"/>
          <w:sz w:val="28"/>
          <w:szCs w:val="28"/>
          <w:rtl/>
        </w:rPr>
        <w:tab/>
        <w:t>بعد أن ظهرت المصارف الإسلامية لم تستطع الاعتماد على أسلوب القرض كما هو معمول به في المصارف التقليدية التي لا تتفق خدماتها مع مبادئ الشريعة الإسلامية وأحكامها لذا كان لابد من إيجاد بدائل وأساليب تمويلية جديدة تتفق مع أحكام الشريعة الإسلامية وفيما يلي عرض لأهم هذه الأساليب:</w:t>
      </w:r>
      <w:r w:rsidR="00BD3B2E" w:rsidRPr="003323C9">
        <w:rPr>
          <w:rFonts w:ascii="Traditional Arabic" w:hAnsi="Traditional Arabic" w:cs="Traditional Arabic"/>
          <w:sz w:val="28"/>
          <w:szCs w:val="28"/>
          <w:rtl/>
        </w:rPr>
        <w:t xml:space="preserve">           </w:t>
      </w:r>
    </w:p>
    <w:p w:rsidR="00B662B9" w:rsidRPr="003323C9" w:rsidRDefault="00B662B9" w:rsidP="00133493">
      <w:pPr>
        <w:pStyle w:val="Paragraphedeliste"/>
        <w:numPr>
          <w:ilvl w:val="0"/>
          <w:numId w:val="12"/>
        </w:numPr>
        <w:bidi/>
        <w:spacing w:after="0" w:line="240" w:lineRule="auto"/>
        <w:jc w:val="both"/>
        <w:rPr>
          <w:rFonts w:ascii="Traditional Arabic" w:hAnsi="Traditional Arabic" w:cs="Traditional Arabic"/>
          <w:b/>
          <w:bCs/>
          <w:sz w:val="28"/>
          <w:szCs w:val="28"/>
        </w:rPr>
      </w:pPr>
      <w:r w:rsidRPr="003323C9">
        <w:rPr>
          <w:rFonts w:ascii="Traditional Arabic" w:hAnsi="Traditional Arabic" w:cs="Traditional Arabic"/>
          <w:b/>
          <w:bCs/>
          <w:sz w:val="28"/>
          <w:szCs w:val="28"/>
          <w:rtl/>
        </w:rPr>
        <w:t>صيغة التمويل بالمضاربة:</w:t>
      </w:r>
    </w:p>
    <w:p w:rsidR="00B662B9" w:rsidRPr="003323C9" w:rsidRDefault="00B662B9" w:rsidP="00CE1AD6">
      <w:pPr>
        <w:pStyle w:val="Paragraphedeliste"/>
        <w:numPr>
          <w:ilvl w:val="0"/>
          <w:numId w:val="12"/>
        </w:numPr>
        <w:bidi/>
        <w:spacing w:after="0" w:line="240" w:lineRule="auto"/>
        <w:jc w:val="both"/>
        <w:rPr>
          <w:rFonts w:ascii="Traditional Arabic" w:hAnsi="Traditional Arabic" w:cs="Traditional Arabic"/>
          <w:b/>
          <w:bCs/>
          <w:sz w:val="28"/>
          <w:szCs w:val="28"/>
          <w:rtl/>
        </w:rPr>
      </w:pPr>
      <w:r w:rsidRPr="003323C9">
        <w:rPr>
          <w:rFonts w:ascii="Traditional Arabic" w:hAnsi="Traditional Arabic" w:cs="Traditional Arabic"/>
          <w:b/>
          <w:bCs/>
          <w:sz w:val="28"/>
          <w:szCs w:val="28"/>
          <w:rtl/>
        </w:rPr>
        <w:t>صيغة المشاركة:</w:t>
      </w:r>
    </w:p>
    <w:p w:rsidR="00B662B9" w:rsidRPr="003323C9" w:rsidRDefault="00B662B9" w:rsidP="0025168C">
      <w:pPr>
        <w:pStyle w:val="Paragraphedeliste"/>
        <w:numPr>
          <w:ilvl w:val="0"/>
          <w:numId w:val="12"/>
        </w:numPr>
        <w:bidi/>
        <w:spacing w:after="0" w:line="240" w:lineRule="auto"/>
        <w:jc w:val="both"/>
        <w:rPr>
          <w:rFonts w:ascii="Traditional Arabic" w:hAnsi="Traditional Arabic" w:cs="Traditional Arabic"/>
          <w:b/>
          <w:bCs/>
          <w:sz w:val="28"/>
          <w:szCs w:val="28"/>
        </w:rPr>
      </w:pPr>
      <w:r w:rsidRPr="003323C9">
        <w:rPr>
          <w:rFonts w:ascii="Traditional Arabic" w:hAnsi="Traditional Arabic" w:cs="Traditional Arabic"/>
          <w:b/>
          <w:bCs/>
          <w:sz w:val="28"/>
          <w:szCs w:val="28"/>
          <w:rtl/>
        </w:rPr>
        <w:t xml:space="preserve">صيغة التمويل بالمرابحة: </w:t>
      </w:r>
    </w:p>
    <w:p w:rsidR="00B662B9" w:rsidRPr="003323C9" w:rsidRDefault="00B662B9" w:rsidP="00133493">
      <w:pPr>
        <w:pStyle w:val="Paragraphedeliste"/>
        <w:numPr>
          <w:ilvl w:val="0"/>
          <w:numId w:val="12"/>
        </w:numPr>
        <w:bidi/>
        <w:spacing w:after="0" w:line="240" w:lineRule="auto"/>
        <w:jc w:val="both"/>
        <w:rPr>
          <w:rFonts w:ascii="Traditional Arabic" w:hAnsi="Traditional Arabic" w:cs="Traditional Arabic"/>
          <w:b/>
          <w:bCs/>
          <w:sz w:val="28"/>
          <w:szCs w:val="28"/>
        </w:rPr>
      </w:pPr>
      <w:r w:rsidRPr="003323C9">
        <w:rPr>
          <w:rFonts w:ascii="Traditional Arabic" w:hAnsi="Traditional Arabic" w:cs="Traditional Arabic"/>
          <w:b/>
          <w:bCs/>
          <w:sz w:val="28"/>
          <w:szCs w:val="28"/>
          <w:rtl/>
        </w:rPr>
        <w:t>صيغة التمويل بالسلَمْ:</w:t>
      </w:r>
    </w:p>
    <w:p w:rsidR="00B662B9" w:rsidRPr="003323C9" w:rsidRDefault="002B21B2" w:rsidP="002B21B2">
      <w:pPr>
        <w:bidi/>
        <w:spacing w:after="0" w:line="240" w:lineRule="auto"/>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5-</w:t>
      </w:r>
      <w:r w:rsidR="00B662B9" w:rsidRPr="003323C9">
        <w:rPr>
          <w:rFonts w:ascii="Traditional Arabic" w:hAnsi="Traditional Arabic" w:cs="Traditional Arabic"/>
          <w:b/>
          <w:bCs/>
          <w:sz w:val="28"/>
          <w:szCs w:val="28"/>
          <w:rtl/>
        </w:rPr>
        <w:t xml:space="preserve"> صيغة التمويل بالإستصناع:</w:t>
      </w:r>
      <w:r>
        <w:rPr>
          <w:rFonts w:ascii="Traditional Arabic" w:hAnsi="Traditional Arabic" w:cs="Traditional Arabic" w:hint="cs"/>
          <w:b/>
          <w:bCs/>
          <w:sz w:val="28"/>
          <w:szCs w:val="28"/>
          <w:rtl/>
        </w:rPr>
        <w:t xml:space="preserve"> </w:t>
      </w:r>
    </w:p>
    <w:p w:rsidR="00B662B9" w:rsidRPr="003323C9" w:rsidRDefault="0025168C" w:rsidP="00CE1AD6">
      <w:pPr>
        <w:tabs>
          <w:tab w:val="left" w:pos="3540"/>
        </w:tabs>
        <w:bidi/>
        <w:spacing w:after="0" w:line="240" w:lineRule="auto"/>
        <w:ind w:left="708"/>
        <w:jc w:val="both"/>
        <w:rPr>
          <w:rFonts w:ascii="Traditional Arabic" w:hAnsi="Traditional Arabic" w:cs="Traditional Arabic"/>
          <w:b/>
          <w:bCs/>
          <w:sz w:val="28"/>
          <w:szCs w:val="28"/>
          <w:rtl/>
          <w:lang w:bidi="ar-DZ"/>
        </w:rPr>
      </w:pPr>
      <w:r w:rsidRPr="003323C9">
        <w:rPr>
          <w:rFonts w:ascii="Traditional Arabic" w:hAnsi="Traditional Arabic" w:cs="Traditional Arabic"/>
          <w:b/>
          <w:bCs/>
          <w:sz w:val="28"/>
          <w:szCs w:val="28"/>
          <w:rtl/>
        </w:rPr>
        <w:t>6-</w:t>
      </w:r>
      <w:r w:rsidR="00B662B9" w:rsidRPr="003323C9">
        <w:rPr>
          <w:rFonts w:ascii="Traditional Arabic" w:hAnsi="Traditional Arabic" w:cs="Traditional Arabic"/>
          <w:b/>
          <w:bCs/>
          <w:sz w:val="28"/>
          <w:szCs w:val="28"/>
          <w:rtl/>
        </w:rPr>
        <w:t>صيغة التمويل بالإجارة:</w:t>
      </w:r>
      <w:r w:rsidR="00CE1AD6" w:rsidRPr="003323C9">
        <w:rPr>
          <w:rFonts w:ascii="Traditional Arabic" w:hAnsi="Traditional Arabic" w:cs="Traditional Arabic"/>
          <w:b/>
          <w:bCs/>
          <w:sz w:val="28"/>
          <w:szCs w:val="28"/>
          <w:rtl/>
        </w:rPr>
        <w:tab/>
        <w:t xml:space="preserve"> </w:t>
      </w:r>
    </w:p>
    <w:p w:rsidR="00B662B9" w:rsidRPr="003323C9" w:rsidRDefault="005B5E07" w:rsidP="002B21B2">
      <w:pPr>
        <w:pStyle w:val="Titre2"/>
        <w:bidi/>
        <w:spacing w:line="240" w:lineRule="auto"/>
        <w:jc w:val="both"/>
        <w:rPr>
          <w:rFonts w:ascii="Traditional Arabic" w:hAnsi="Traditional Arabic" w:cs="Traditional Arabic"/>
          <w:color w:val="auto"/>
          <w:sz w:val="28"/>
          <w:szCs w:val="28"/>
          <w:rtl/>
        </w:rPr>
      </w:pPr>
      <w:bookmarkStart w:id="3" w:name="_Toc105359519"/>
      <w:r w:rsidRPr="003323C9">
        <w:rPr>
          <w:rFonts w:ascii="Traditional Arabic" w:hAnsi="Traditional Arabic" w:cs="Traditional Arabic"/>
          <w:color w:val="auto"/>
          <w:sz w:val="28"/>
          <w:szCs w:val="28"/>
          <w:rtl/>
        </w:rPr>
        <w:t>سابعا:</w:t>
      </w:r>
      <w:r w:rsidR="00B662B9" w:rsidRPr="003323C9">
        <w:rPr>
          <w:rFonts w:ascii="Traditional Arabic" w:hAnsi="Traditional Arabic" w:cs="Traditional Arabic"/>
          <w:color w:val="auto"/>
          <w:sz w:val="28"/>
          <w:szCs w:val="28"/>
          <w:rtl/>
        </w:rPr>
        <w:t>أهم التحديات التي تواجه عمل المصارف الإسلامية:</w:t>
      </w:r>
      <w:bookmarkEnd w:id="3"/>
      <w:r w:rsidR="0025168C" w:rsidRPr="003323C9">
        <w:rPr>
          <w:rFonts w:ascii="Traditional Arabic" w:hAnsi="Traditional Arabic" w:cs="Traditional Arabic"/>
          <w:color w:val="auto"/>
          <w:sz w:val="28"/>
          <w:szCs w:val="28"/>
          <w:rtl/>
        </w:rPr>
        <w:t xml:space="preserve">                       </w:t>
      </w:r>
      <w:r w:rsidRPr="003323C9">
        <w:rPr>
          <w:rFonts w:ascii="Traditional Arabic" w:hAnsi="Traditional Arabic" w:cs="Traditional Arabic"/>
          <w:color w:val="auto"/>
          <w:sz w:val="28"/>
          <w:szCs w:val="28"/>
          <w:rtl/>
        </w:rPr>
        <w:t xml:space="preserve">                            </w:t>
      </w:r>
    </w:p>
    <w:p w:rsidR="00B662B9" w:rsidRPr="003323C9" w:rsidRDefault="00B662B9" w:rsidP="00B662B9">
      <w:pPr>
        <w:pStyle w:val="Paragraphedeliste"/>
        <w:spacing w:line="240" w:lineRule="auto"/>
        <w:ind w:left="708"/>
        <w:jc w:val="both"/>
        <w:rPr>
          <w:rFonts w:ascii="Traditional Arabic" w:hAnsi="Traditional Arabic" w:cs="Traditional Arabic"/>
          <w:sz w:val="28"/>
          <w:szCs w:val="28"/>
          <w:rtl/>
        </w:rPr>
      </w:pPr>
      <w:r w:rsidRPr="003323C9">
        <w:rPr>
          <w:rFonts w:ascii="Traditional Arabic" w:hAnsi="Traditional Arabic" w:cs="Traditional Arabic"/>
          <w:b/>
          <w:bCs/>
          <w:sz w:val="28"/>
          <w:szCs w:val="28"/>
          <w:rtl/>
        </w:rPr>
        <w:tab/>
      </w:r>
      <w:r w:rsidRPr="003323C9">
        <w:rPr>
          <w:rFonts w:ascii="Traditional Arabic" w:hAnsi="Traditional Arabic" w:cs="Traditional Arabic"/>
          <w:sz w:val="28"/>
          <w:szCs w:val="28"/>
          <w:rtl/>
        </w:rPr>
        <w:t>تواجه الصناعة المصرفية الإسلامية بعض التحديات الواجب معالجتها لضمان قوة واستقرار هذه الصناعة، وبحيث تصبح بمنأى عن الهزات والخدمات كتلك التي شهدتها الصناعة المصرفية التقليدية منذ عام 2008.</w:t>
      </w:r>
      <w:r w:rsidR="00F84201" w:rsidRPr="003323C9">
        <w:rPr>
          <w:rFonts w:ascii="Traditional Arabic" w:hAnsi="Traditional Arabic" w:cs="Traditional Arabic"/>
          <w:sz w:val="28"/>
          <w:szCs w:val="28"/>
          <w:rtl/>
        </w:rPr>
        <w:t xml:space="preserve">                                                                           </w:t>
      </w:r>
    </w:p>
    <w:p w:rsidR="00B662B9" w:rsidRPr="003323C9" w:rsidRDefault="00FE420B" w:rsidP="002B21B2">
      <w:pPr>
        <w:pStyle w:val="Paragraphedeliste"/>
        <w:numPr>
          <w:ilvl w:val="0"/>
          <w:numId w:val="24"/>
        </w:numPr>
        <w:bidi/>
        <w:spacing w:after="0" w:line="240" w:lineRule="auto"/>
        <w:jc w:val="both"/>
        <w:rPr>
          <w:rFonts w:ascii="Traditional Arabic" w:hAnsi="Traditional Arabic" w:cs="Traditional Arabic"/>
          <w:sz w:val="28"/>
          <w:szCs w:val="28"/>
        </w:rPr>
      </w:pPr>
      <w:r w:rsidRPr="003323C9">
        <w:rPr>
          <w:rFonts w:ascii="Traditional Arabic" w:hAnsi="Traditional Arabic" w:cs="Traditional Arabic"/>
          <w:sz w:val="28"/>
          <w:szCs w:val="28"/>
          <w:rtl/>
        </w:rPr>
        <w:t xml:space="preserve"> </w:t>
      </w:r>
      <w:r w:rsidR="00B662B9" w:rsidRPr="003323C9">
        <w:rPr>
          <w:rFonts w:ascii="Traditional Arabic" w:hAnsi="Traditional Arabic" w:cs="Traditional Arabic"/>
          <w:sz w:val="28"/>
          <w:szCs w:val="28"/>
          <w:rtl/>
        </w:rPr>
        <w:t xml:space="preserve">ضرورة توافر التقارب والتنسيق المشترك بين كافة الجهات الرقابية التي تتواجد فيها الصناعة </w:t>
      </w:r>
      <w:r w:rsidR="00637AA9" w:rsidRPr="003323C9">
        <w:rPr>
          <w:rFonts w:ascii="Traditional Arabic" w:hAnsi="Traditional Arabic" w:cs="Traditional Arabic"/>
          <w:sz w:val="28"/>
          <w:szCs w:val="28"/>
          <w:rtl/>
        </w:rPr>
        <w:t xml:space="preserve">  </w:t>
      </w:r>
      <w:r w:rsidR="00B662B9" w:rsidRPr="003323C9">
        <w:rPr>
          <w:rFonts w:ascii="Traditional Arabic" w:hAnsi="Traditional Arabic" w:cs="Traditional Arabic"/>
          <w:sz w:val="28"/>
          <w:szCs w:val="28"/>
          <w:rtl/>
        </w:rPr>
        <w:t>المصرفية الإسلامية، من أجل المحافظة على استقرار هذه الصناعة، وهذا يتأتى من توحيد المعايير وتطبيقها على كافة أشكال العمل المصرفي الإسلامي.</w:t>
      </w:r>
    </w:p>
    <w:p w:rsidR="00B662B9" w:rsidRPr="003323C9" w:rsidRDefault="00B662B9" w:rsidP="00133493">
      <w:pPr>
        <w:pStyle w:val="Paragraphedeliste"/>
        <w:numPr>
          <w:ilvl w:val="0"/>
          <w:numId w:val="24"/>
        </w:numPr>
        <w:bidi/>
        <w:spacing w:after="0" w:line="240" w:lineRule="auto"/>
        <w:jc w:val="both"/>
        <w:rPr>
          <w:rFonts w:ascii="Traditional Arabic" w:hAnsi="Traditional Arabic" w:cs="Traditional Arabic"/>
          <w:sz w:val="28"/>
          <w:szCs w:val="28"/>
        </w:rPr>
      </w:pPr>
      <w:r w:rsidRPr="003323C9">
        <w:rPr>
          <w:rFonts w:ascii="Traditional Arabic" w:hAnsi="Traditional Arabic" w:cs="Traditional Arabic"/>
          <w:sz w:val="28"/>
          <w:szCs w:val="28"/>
          <w:rtl/>
        </w:rPr>
        <w:t>العمل على إيجاد البنية اللازمة للتعامل مع موضوع إدارة السيولة لدى المصارف الإسلامية.</w:t>
      </w:r>
    </w:p>
    <w:p w:rsidR="00B662B9" w:rsidRPr="003323C9" w:rsidRDefault="002B21B2" w:rsidP="002B21B2">
      <w:pPr>
        <w:bidi/>
        <w:spacing w:line="240" w:lineRule="auto"/>
        <w:jc w:val="both"/>
        <w:rPr>
          <w:rFonts w:ascii="Traditional Arabic" w:hAnsi="Traditional Arabic" w:cs="Traditional Arabic"/>
          <w:sz w:val="28"/>
          <w:szCs w:val="28"/>
        </w:rPr>
      </w:pPr>
      <w:r>
        <w:rPr>
          <w:rFonts w:ascii="Traditional Arabic" w:hAnsi="Traditional Arabic" w:cs="Traditional Arabic" w:hint="cs"/>
          <w:sz w:val="28"/>
          <w:szCs w:val="28"/>
          <w:rtl/>
        </w:rPr>
        <w:t xml:space="preserve">            </w:t>
      </w:r>
      <w:r w:rsidR="00B662B9" w:rsidRPr="003323C9">
        <w:rPr>
          <w:rFonts w:ascii="Traditional Arabic" w:hAnsi="Traditional Arabic" w:cs="Traditional Arabic"/>
          <w:sz w:val="28"/>
          <w:szCs w:val="28"/>
          <w:rtl/>
        </w:rPr>
        <w:t xml:space="preserve">تحظى البنوك التقليدية بميزة اللجوء إلى البنك المركزي كملجأ أخير للاقتراض في حال الحاجة إلى السيولة، في حين </w:t>
      </w:r>
      <w:r>
        <w:rPr>
          <w:rFonts w:ascii="Traditional Arabic" w:hAnsi="Traditional Arabic" w:cs="Traditional Arabic" w:hint="cs"/>
          <w:sz w:val="28"/>
          <w:szCs w:val="28"/>
          <w:rtl/>
        </w:rPr>
        <w:t xml:space="preserve">  </w:t>
      </w:r>
      <w:r w:rsidR="00B662B9" w:rsidRPr="003323C9">
        <w:rPr>
          <w:rFonts w:ascii="Traditional Arabic" w:hAnsi="Traditional Arabic" w:cs="Traditional Arabic"/>
          <w:sz w:val="28"/>
          <w:szCs w:val="28"/>
          <w:rtl/>
        </w:rPr>
        <w:t>لا تحظى البنوك الإسلامية بهذا التسهيل، كما وأن البنوك الإسلامية تودع أموالها لدى المصارف المركزية دون تقاضي أي عائد وهذا الأمر يمكن أن يكون من التحديات الكبيرة التي تواجه المصارف الإسلامية وتكون المصارف غير قادرة على إدارة السيولة لديها.</w:t>
      </w:r>
      <w:r w:rsidR="00FE420B" w:rsidRPr="003323C9">
        <w:rPr>
          <w:rFonts w:ascii="Traditional Arabic" w:hAnsi="Traditional Arabic" w:cs="Traditional Arabic"/>
          <w:sz w:val="28"/>
          <w:szCs w:val="28"/>
          <w:rtl/>
        </w:rPr>
        <w:t xml:space="preserve">                                                                  </w:t>
      </w:r>
    </w:p>
    <w:p w:rsidR="00B662B9" w:rsidRPr="003323C9" w:rsidRDefault="00B662B9" w:rsidP="00133493">
      <w:pPr>
        <w:pStyle w:val="Paragraphedeliste"/>
        <w:numPr>
          <w:ilvl w:val="0"/>
          <w:numId w:val="24"/>
        </w:numPr>
        <w:bidi/>
        <w:spacing w:after="0" w:line="240" w:lineRule="auto"/>
        <w:jc w:val="both"/>
        <w:rPr>
          <w:rFonts w:ascii="Traditional Arabic" w:hAnsi="Traditional Arabic" w:cs="Traditional Arabic"/>
          <w:sz w:val="28"/>
          <w:szCs w:val="28"/>
        </w:rPr>
      </w:pPr>
      <w:r w:rsidRPr="003323C9">
        <w:rPr>
          <w:rFonts w:ascii="Traditional Arabic" w:hAnsi="Traditional Arabic" w:cs="Traditional Arabic"/>
          <w:sz w:val="28"/>
          <w:szCs w:val="28"/>
          <w:rtl/>
        </w:rPr>
        <w:t>تعتبر الصناعة المصرفية صناعة متغيرة ومتطورة وبالتالي تحتاج لكوادر مؤهلة للتعامل مع التطورات وتكون قادرة على الارتقاء بها إلى مستويات مرتفعة وهذا يتطلب التنسيق والتعاون بين معاهد التدريب في الدول التي تتواجد بها المصارف الإسلامية.</w:t>
      </w:r>
    </w:p>
    <w:p w:rsidR="00B662B9" w:rsidRPr="003323C9" w:rsidRDefault="00B662B9" w:rsidP="00133493">
      <w:pPr>
        <w:pStyle w:val="Paragraphedeliste"/>
        <w:numPr>
          <w:ilvl w:val="0"/>
          <w:numId w:val="24"/>
        </w:numPr>
        <w:bidi/>
        <w:spacing w:after="0" w:line="240" w:lineRule="auto"/>
        <w:jc w:val="both"/>
        <w:rPr>
          <w:rFonts w:ascii="Traditional Arabic" w:hAnsi="Traditional Arabic" w:cs="Traditional Arabic"/>
          <w:sz w:val="28"/>
          <w:szCs w:val="28"/>
        </w:rPr>
      </w:pPr>
      <w:r w:rsidRPr="003323C9">
        <w:rPr>
          <w:rFonts w:ascii="Traditional Arabic" w:hAnsi="Traditional Arabic" w:cs="Traditional Arabic"/>
          <w:sz w:val="28"/>
          <w:szCs w:val="28"/>
          <w:rtl/>
        </w:rPr>
        <w:t>التوافق على بعض القضايا الرئيسية المتعلقة بالأمور الشرعية، ضرورة توحيد المفاهيم المتعلقة بقضايا الشريعة حتى لا يكون هناك اختلاف في التفسير بين مختلف السلطات الرقابية، لذلك لابد من إيجاد التوافق والتوحيد بين مختلف السلطات الرقابية التي تعمل بها الصناعة المصرفية لضمان الاتساق في التفسير على كافة القضايا التي تواجه الصناعة المصرفية.</w:t>
      </w:r>
    </w:p>
    <w:p w:rsidR="00B662B9" w:rsidRPr="003323C9" w:rsidRDefault="00B662B9" w:rsidP="00133493">
      <w:pPr>
        <w:pStyle w:val="Paragraphedeliste"/>
        <w:numPr>
          <w:ilvl w:val="0"/>
          <w:numId w:val="24"/>
        </w:numPr>
        <w:bidi/>
        <w:spacing w:after="0" w:line="240" w:lineRule="auto"/>
        <w:jc w:val="both"/>
        <w:rPr>
          <w:rFonts w:ascii="Traditional Arabic" w:hAnsi="Traditional Arabic" w:cs="Traditional Arabic"/>
          <w:sz w:val="28"/>
          <w:szCs w:val="28"/>
        </w:rPr>
      </w:pPr>
      <w:r w:rsidRPr="003323C9">
        <w:rPr>
          <w:rFonts w:ascii="Traditional Arabic" w:hAnsi="Traditional Arabic" w:cs="Traditional Arabic"/>
          <w:sz w:val="28"/>
          <w:szCs w:val="28"/>
          <w:rtl/>
        </w:rPr>
        <w:t>العمل على تطوير مؤشرات السلامة الكلية التي تضمن سلامة الصناعة المصرفية والتي تساعد على مراقبة أداء هذه المصارف، مما يساعد على الاستقرار المالي.</w:t>
      </w:r>
    </w:p>
    <w:p w:rsidR="00B662B9" w:rsidRPr="00B16526" w:rsidRDefault="00B662B9" w:rsidP="00B16526">
      <w:pPr>
        <w:pStyle w:val="Paragraphedeliste"/>
        <w:numPr>
          <w:ilvl w:val="0"/>
          <w:numId w:val="24"/>
        </w:numPr>
        <w:tabs>
          <w:tab w:val="left" w:pos="7753"/>
        </w:tabs>
        <w:bidi/>
        <w:spacing w:after="120" w:line="240" w:lineRule="auto"/>
        <w:jc w:val="lowKashida"/>
        <w:rPr>
          <w:rFonts w:ascii="Traditional Arabic" w:hAnsi="Traditional Arabic" w:cs="Traditional Arabic"/>
          <w:sz w:val="28"/>
          <w:szCs w:val="28"/>
          <w:rtl/>
          <w:lang w:bidi="ar-DZ"/>
        </w:rPr>
      </w:pPr>
      <w:r w:rsidRPr="00B16526">
        <w:rPr>
          <w:rFonts w:ascii="Traditional Arabic" w:hAnsi="Traditional Arabic" w:cs="Traditional Arabic"/>
          <w:sz w:val="28"/>
          <w:szCs w:val="28"/>
          <w:rtl/>
        </w:rPr>
        <w:lastRenderedPageBreak/>
        <w:t>ضرورة العمل على إيجاد مؤسسات تصنيف للمصارف الإسلامية قادرة على التعامل مع التطورات التي تشهدها الصناعة المصرفية وفي نفس الوقت العمل على إجراء تصنيف شامل لكافة القضايا التي تتعلق بالمخاطر التي تكمن في عمل البنوك الإسلامية.</w:t>
      </w:r>
    </w:p>
    <w:sectPr w:rsidR="00B662B9" w:rsidRPr="00B16526" w:rsidSect="00CF68C4">
      <w:headerReference w:type="default" r:id="rId8"/>
      <w:footerReference w:type="even" r:id="rId9"/>
      <w:footnotePr>
        <w:numRestart w:val="eachPage"/>
      </w:footnotePr>
      <w:pgSz w:w="11906" w:h="16838"/>
      <w:pgMar w:top="1418" w:right="1701" w:bottom="1418" w:left="1418" w:header="709" w:footer="709" w:gutter="0"/>
      <w:pgNumType w:start="12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F54" w:rsidRDefault="00BB5F54" w:rsidP="008E4C7E">
      <w:pPr>
        <w:spacing w:after="0" w:line="240" w:lineRule="auto"/>
      </w:pPr>
      <w:r>
        <w:separator/>
      </w:r>
    </w:p>
  </w:endnote>
  <w:endnote w:type="continuationSeparator" w:id="1">
    <w:p w:rsidR="00BB5F54" w:rsidRDefault="00BB5F54" w:rsidP="008E4C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e_AlMateen">
    <w:altName w:val="Times New Roman"/>
    <w:charset w:val="00"/>
    <w:family w:val="roman"/>
    <w:pitch w:val="variable"/>
    <w:sig w:usb0="800020AF" w:usb1="C000204A" w:usb2="00000008" w:usb3="00000000" w:csb0="00000041" w:csb1="00000000"/>
  </w:font>
  <w:font w:name="Medina Lt BT">
    <w:altName w:val="Times New Roman"/>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8C4" w:rsidRDefault="00CF68C4" w:rsidP="00CF68C4">
    <w:pPr>
      <w:pStyle w:val="Pieddepage"/>
      <w:jc w:val="center"/>
      <w:rPr>
        <w:lang w:bidi="ar-DZ"/>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F54" w:rsidRDefault="00BB5F54" w:rsidP="008E4C7E">
      <w:pPr>
        <w:bidi/>
        <w:spacing w:after="0" w:line="240" w:lineRule="auto"/>
      </w:pPr>
      <w:r>
        <w:separator/>
      </w:r>
    </w:p>
  </w:footnote>
  <w:footnote w:type="continuationSeparator" w:id="1">
    <w:p w:rsidR="00BB5F54" w:rsidRDefault="00BB5F54" w:rsidP="008E4C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1B2" w:rsidRDefault="002B21B2">
    <w:pPr>
      <w:pStyle w:val="En-tte"/>
      <w:rPr>
        <w:rFonts w:ascii="ae_AlMateen" w:eastAsia="Times New Roman" w:hAnsi="ae_AlMateen" w:cs="Medina Lt BT"/>
        <w:sz w:val="26"/>
        <w:szCs w:val="26"/>
        <w:rtl/>
        <w:lang w:val="en-US" w:eastAsia="en-US" w:bidi="ar-DZ"/>
      </w:rPr>
    </w:pPr>
  </w:p>
  <w:p w:rsidR="002B21B2" w:rsidRPr="006A7EA2" w:rsidRDefault="002B21B2">
    <w:pPr>
      <w:pStyle w:val="En-tte"/>
      <w:rPr>
        <w:rFonts w:ascii="ae_AlMateen" w:hAnsi="ae_AlMateen" w:cs="ae_AlMateen"/>
        <w:sz w:val="26"/>
        <w:szCs w:val="2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67268"/>
    <w:multiLevelType w:val="hybridMultilevel"/>
    <w:tmpl w:val="200CD4E2"/>
    <w:lvl w:ilvl="0" w:tplc="A00693A2">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
    <w:nsid w:val="04CD6238"/>
    <w:multiLevelType w:val="hybridMultilevel"/>
    <w:tmpl w:val="3C82C6BA"/>
    <w:lvl w:ilvl="0" w:tplc="555402A2">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2">
    <w:nsid w:val="073955F8"/>
    <w:multiLevelType w:val="hybridMultilevel"/>
    <w:tmpl w:val="08D8A3F6"/>
    <w:lvl w:ilvl="0" w:tplc="824891A0">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D244E60"/>
    <w:multiLevelType w:val="hybridMultilevel"/>
    <w:tmpl w:val="0E1484E0"/>
    <w:lvl w:ilvl="0" w:tplc="080C000D">
      <w:start w:val="1"/>
      <w:numFmt w:val="bullet"/>
      <w:lvlText w:val=""/>
      <w:lvlJc w:val="left"/>
      <w:pPr>
        <w:ind w:left="1428" w:hanging="360"/>
      </w:pPr>
      <w:rPr>
        <w:rFonts w:ascii="Wingdings" w:hAnsi="Wingdings"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4">
    <w:nsid w:val="144C4D0A"/>
    <w:multiLevelType w:val="hybridMultilevel"/>
    <w:tmpl w:val="926472B6"/>
    <w:lvl w:ilvl="0" w:tplc="87F06238">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5">
    <w:nsid w:val="1D1B4097"/>
    <w:multiLevelType w:val="hybridMultilevel"/>
    <w:tmpl w:val="5EEC188C"/>
    <w:lvl w:ilvl="0" w:tplc="66007080">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6">
    <w:nsid w:val="21190102"/>
    <w:multiLevelType w:val="hybridMultilevel"/>
    <w:tmpl w:val="E126FF26"/>
    <w:lvl w:ilvl="0" w:tplc="CD4205F4">
      <w:start w:val="1"/>
      <w:numFmt w:val="decimal"/>
      <w:lvlText w:val="%1-"/>
      <w:lvlJc w:val="left"/>
      <w:pPr>
        <w:ind w:left="1428" w:hanging="360"/>
      </w:pPr>
      <w:rPr>
        <w:rFonts w:hint="default"/>
      </w:rPr>
    </w:lvl>
    <w:lvl w:ilvl="1" w:tplc="080C0019">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7">
    <w:nsid w:val="23E70959"/>
    <w:multiLevelType w:val="hybridMultilevel"/>
    <w:tmpl w:val="F216C3C6"/>
    <w:lvl w:ilvl="0" w:tplc="6F268724">
      <w:start w:val="1"/>
      <w:numFmt w:val="decimal"/>
      <w:lvlText w:val="%1-"/>
      <w:lvlJc w:val="left"/>
      <w:pPr>
        <w:ind w:left="1068" w:hanging="360"/>
      </w:pPr>
      <w:rPr>
        <w:rFonts w:hint="default"/>
      </w:rPr>
    </w:lvl>
    <w:lvl w:ilvl="1" w:tplc="080C0019">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8">
    <w:nsid w:val="289817F7"/>
    <w:multiLevelType w:val="hybridMultilevel"/>
    <w:tmpl w:val="E7CE54F2"/>
    <w:lvl w:ilvl="0" w:tplc="0E44AF20">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9">
    <w:nsid w:val="2C185397"/>
    <w:multiLevelType w:val="hybridMultilevel"/>
    <w:tmpl w:val="A7BA2996"/>
    <w:lvl w:ilvl="0" w:tplc="D2C09056">
      <w:start w:val="1"/>
      <w:numFmt w:val="decimal"/>
      <w:lvlText w:val="%1."/>
      <w:lvlJc w:val="left"/>
      <w:pPr>
        <w:ind w:left="720" w:hanging="360"/>
      </w:pPr>
      <w:rPr>
        <w:rFonts w:hint="default"/>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C1D1AAC"/>
    <w:multiLevelType w:val="hybridMultilevel"/>
    <w:tmpl w:val="9C282E76"/>
    <w:lvl w:ilvl="0" w:tplc="C05AC1EC">
      <w:start w:val="1"/>
      <w:numFmt w:val="arabicAlpha"/>
      <w:lvlText w:val="%1-"/>
      <w:lvlJc w:val="left"/>
      <w:pPr>
        <w:ind w:left="1428" w:hanging="360"/>
      </w:pPr>
      <w:rPr>
        <w:rFonts w:hint="default"/>
        <w:b/>
        <w:bCs/>
      </w:r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11">
    <w:nsid w:val="2F87128B"/>
    <w:multiLevelType w:val="hybridMultilevel"/>
    <w:tmpl w:val="6862D5D6"/>
    <w:lvl w:ilvl="0" w:tplc="6720B028">
      <w:start w:val="1"/>
      <w:numFmt w:val="arabicAlpha"/>
      <w:lvlText w:val="%1-"/>
      <w:lvlJc w:val="left"/>
      <w:pPr>
        <w:ind w:left="1068" w:hanging="360"/>
      </w:pPr>
      <w:rPr>
        <w:rFonts w:hint="default"/>
      </w:rPr>
    </w:lvl>
    <w:lvl w:ilvl="1" w:tplc="080C0019">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2">
    <w:nsid w:val="3225030A"/>
    <w:multiLevelType w:val="hybridMultilevel"/>
    <w:tmpl w:val="8084AA5E"/>
    <w:lvl w:ilvl="0" w:tplc="080C0005">
      <w:start w:val="1"/>
      <w:numFmt w:val="bullet"/>
      <w:lvlText w:val=""/>
      <w:lvlJc w:val="left"/>
      <w:pPr>
        <w:ind w:left="1428" w:hanging="360"/>
      </w:pPr>
      <w:rPr>
        <w:rFonts w:ascii="Wingdings" w:hAnsi="Wingdings"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3">
    <w:nsid w:val="3E9C2EA9"/>
    <w:multiLevelType w:val="multilevel"/>
    <w:tmpl w:val="040C0029"/>
    <w:lvl w:ilvl="0">
      <w:start w:val="1"/>
      <w:numFmt w:val="decimal"/>
      <w:pStyle w:val="Titre1"/>
      <w:suff w:val="space"/>
      <w:lvlText w:val="Chapitre %1"/>
      <w:lvlJc w:val="left"/>
      <w:pPr>
        <w:ind w:left="0" w:firstLine="0"/>
      </w:pPr>
    </w:lvl>
    <w:lvl w:ilvl="1">
      <w:start w:val="1"/>
      <w:numFmt w:val="none"/>
      <w:pStyle w:val="Titre2"/>
      <w:suff w:val="nothing"/>
      <w:lvlText w:val=""/>
      <w:lvlJc w:val="left"/>
      <w:pPr>
        <w:ind w:left="0" w:firstLine="0"/>
      </w:pPr>
    </w:lvl>
    <w:lvl w:ilvl="2">
      <w:start w:val="1"/>
      <w:numFmt w:val="none"/>
      <w:pStyle w:val="Titre3"/>
      <w:suff w:val="nothing"/>
      <w:lvlText w:val=""/>
      <w:lvlJc w:val="left"/>
      <w:pPr>
        <w:ind w:left="0" w:firstLine="0"/>
      </w:pPr>
    </w:lvl>
    <w:lvl w:ilvl="3">
      <w:start w:val="1"/>
      <w:numFmt w:val="none"/>
      <w:pStyle w:val="Titre4"/>
      <w:suff w:val="nothing"/>
      <w:lvlText w:val=""/>
      <w:lvlJc w:val="left"/>
      <w:pPr>
        <w:ind w:left="0" w:firstLine="0"/>
      </w:pPr>
    </w:lvl>
    <w:lvl w:ilvl="4">
      <w:start w:val="1"/>
      <w:numFmt w:val="none"/>
      <w:pStyle w:val="Titre5"/>
      <w:suff w:val="nothing"/>
      <w:lvlText w:val=""/>
      <w:lvlJc w:val="left"/>
      <w:pPr>
        <w:ind w:left="0" w:firstLine="0"/>
      </w:pPr>
    </w:lvl>
    <w:lvl w:ilvl="5">
      <w:start w:val="1"/>
      <w:numFmt w:val="none"/>
      <w:pStyle w:val="Titre6"/>
      <w:suff w:val="nothing"/>
      <w:lvlText w:val=""/>
      <w:lvlJc w:val="left"/>
      <w:pPr>
        <w:ind w:left="0" w:firstLine="0"/>
      </w:pPr>
    </w:lvl>
    <w:lvl w:ilvl="6">
      <w:start w:val="1"/>
      <w:numFmt w:val="none"/>
      <w:pStyle w:val="Titre7"/>
      <w:suff w:val="nothing"/>
      <w:lvlText w:val=""/>
      <w:lvlJc w:val="left"/>
      <w:pPr>
        <w:ind w:left="0" w:firstLine="0"/>
      </w:pPr>
    </w:lvl>
    <w:lvl w:ilvl="7">
      <w:start w:val="1"/>
      <w:numFmt w:val="none"/>
      <w:pStyle w:val="Titre8"/>
      <w:suff w:val="nothing"/>
      <w:lvlText w:val=""/>
      <w:lvlJc w:val="left"/>
      <w:pPr>
        <w:ind w:left="0" w:firstLine="0"/>
      </w:pPr>
    </w:lvl>
    <w:lvl w:ilvl="8">
      <w:start w:val="1"/>
      <w:numFmt w:val="none"/>
      <w:pStyle w:val="Titre9"/>
      <w:suff w:val="nothing"/>
      <w:lvlText w:val=""/>
      <w:lvlJc w:val="left"/>
      <w:pPr>
        <w:ind w:left="0" w:firstLine="0"/>
      </w:pPr>
    </w:lvl>
  </w:abstractNum>
  <w:abstractNum w:abstractNumId="14">
    <w:nsid w:val="3FDF0634"/>
    <w:multiLevelType w:val="hybridMultilevel"/>
    <w:tmpl w:val="FA9E3AC2"/>
    <w:lvl w:ilvl="0" w:tplc="84B2336A">
      <w:start w:val="1"/>
      <w:numFmt w:val="arabicAlpha"/>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5">
    <w:nsid w:val="436C411C"/>
    <w:multiLevelType w:val="hybridMultilevel"/>
    <w:tmpl w:val="C7C44126"/>
    <w:lvl w:ilvl="0" w:tplc="A4CEF25E">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B3A36D5"/>
    <w:multiLevelType w:val="hybridMultilevel"/>
    <w:tmpl w:val="8E76B048"/>
    <w:lvl w:ilvl="0" w:tplc="71B00268">
      <w:start w:val="1"/>
      <w:numFmt w:val="decimal"/>
      <w:lvlText w:val="%1-"/>
      <w:lvlJc w:val="left"/>
      <w:pPr>
        <w:ind w:left="1428" w:hanging="360"/>
      </w:pPr>
      <w:rPr>
        <w:rFonts w:hint="default"/>
      </w:r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17">
    <w:nsid w:val="4B6F3132"/>
    <w:multiLevelType w:val="hybridMultilevel"/>
    <w:tmpl w:val="80E428BE"/>
    <w:lvl w:ilvl="0" w:tplc="A134DE44">
      <w:start w:val="1"/>
      <w:numFmt w:val="arabicAlpha"/>
      <w:lvlText w:val="%1-"/>
      <w:lvlJc w:val="left"/>
      <w:pPr>
        <w:ind w:left="1776" w:hanging="360"/>
      </w:pPr>
      <w:rPr>
        <w:rFonts w:hint="default"/>
      </w:rPr>
    </w:lvl>
    <w:lvl w:ilvl="1" w:tplc="080C0019" w:tentative="1">
      <w:start w:val="1"/>
      <w:numFmt w:val="lowerLetter"/>
      <w:lvlText w:val="%2."/>
      <w:lvlJc w:val="left"/>
      <w:pPr>
        <w:ind w:left="2496" w:hanging="360"/>
      </w:pPr>
    </w:lvl>
    <w:lvl w:ilvl="2" w:tplc="080C001B" w:tentative="1">
      <w:start w:val="1"/>
      <w:numFmt w:val="lowerRoman"/>
      <w:lvlText w:val="%3."/>
      <w:lvlJc w:val="right"/>
      <w:pPr>
        <w:ind w:left="3216" w:hanging="180"/>
      </w:pPr>
    </w:lvl>
    <w:lvl w:ilvl="3" w:tplc="080C000F" w:tentative="1">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abstractNum w:abstractNumId="18">
    <w:nsid w:val="66EA5FF9"/>
    <w:multiLevelType w:val="hybridMultilevel"/>
    <w:tmpl w:val="05B6545E"/>
    <w:lvl w:ilvl="0" w:tplc="9D50A156">
      <w:start w:val="1"/>
      <w:numFmt w:val="arabicAlpha"/>
      <w:lvlText w:val="%1-"/>
      <w:lvlJc w:val="left"/>
      <w:pPr>
        <w:ind w:left="1428" w:hanging="360"/>
      </w:pPr>
      <w:rPr>
        <w:rFonts w:hint="default"/>
      </w:r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19">
    <w:nsid w:val="6B904C01"/>
    <w:multiLevelType w:val="hybridMultilevel"/>
    <w:tmpl w:val="3202D880"/>
    <w:lvl w:ilvl="0" w:tplc="DF78A088">
      <w:start w:val="1"/>
      <w:numFmt w:val="decimal"/>
      <w:lvlText w:val="%1-"/>
      <w:lvlJc w:val="left"/>
      <w:pPr>
        <w:ind w:left="1068" w:hanging="360"/>
      </w:pPr>
      <w:rPr>
        <w:rFonts w:hint="default"/>
      </w:rPr>
    </w:lvl>
    <w:lvl w:ilvl="1" w:tplc="080C0019">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20">
    <w:nsid w:val="6BBE2C27"/>
    <w:multiLevelType w:val="hybridMultilevel"/>
    <w:tmpl w:val="FE36090E"/>
    <w:lvl w:ilvl="0" w:tplc="080C0005">
      <w:start w:val="1"/>
      <w:numFmt w:val="bullet"/>
      <w:lvlText w:val=""/>
      <w:lvlJc w:val="left"/>
      <w:pPr>
        <w:ind w:left="2148" w:hanging="360"/>
      </w:pPr>
      <w:rPr>
        <w:rFonts w:ascii="Wingdings" w:hAnsi="Wingdings" w:hint="default"/>
      </w:rPr>
    </w:lvl>
    <w:lvl w:ilvl="1" w:tplc="080C0003" w:tentative="1">
      <w:start w:val="1"/>
      <w:numFmt w:val="bullet"/>
      <w:lvlText w:val="o"/>
      <w:lvlJc w:val="left"/>
      <w:pPr>
        <w:ind w:left="2868" w:hanging="360"/>
      </w:pPr>
      <w:rPr>
        <w:rFonts w:ascii="Courier New" w:hAnsi="Courier New" w:cs="Courier New" w:hint="default"/>
      </w:rPr>
    </w:lvl>
    <w:lvl w:ilvl="2" w:tplc="080C0005" w:tentative="1">
      <w:start w:val="1"/>
      <w:numFmt w:val="bullet"/>
      <w:lvlText w:val=""/>
      <w:lvlJc w:val="left"/>
      <w:pPr>
        <w:ind w:left="3588" w:hanging="360"/>
      </w:pPr>
      <w:rPr>
        <w:rFonts w:ascii="Wingdings" w:hAnsi="Wingdings" w:hint="default"/>
      </w:rPr>
    </w:lvl>
    <w:lvl w:ilvl="3" w:tplc="080C0001" w:tentative="1">
      <w:start w:val="1"/>
      <w:numFmt w:val="bullet"/>
      <w:lvlText w:val=""/>
      <w:lvlJc w:val="left"/>
      <w:pPr>
        <w:ind w:left="4308" w:hanging="360"/>
      </w:pPr>
      <w:rPr>
        <w:rFonts w:ascii="Symbol" w:hAnsi="Symbol" w:hint="default"/>
      </w:rPr>
    </w:lvl>
    <w:lvl w:ilvl="4" w:tplc="080C0003" w:tentative="1">
      <w:start w:val="1"/>
      <w:numFmt w:val="bullet"/>
      <w:lvlText w:val="o"/>
      <w:lvlJc w:val="left"/>
      <w:pPr>
        <w:ind w:left="5028" w:hanging="360"/>
      </w:pPr>
      <w:rPr>
        <w:rFonts w:ascii="Courier New" w:hAnsi="Courier New" w:cs="Courier New" w:hint="default"/>
      </w:rPr>
    </w:lvl>
    <w:lvl w:ilvl="5" w:tplc="080C0005" w:tentative="1">
      <w:start w:val="1"/>
      <w:numFmt w:val="bullet"/>
      <w:lvlText w:val=""/>
      <w:lvlJc w:val="left"/>
      <w:pPr>
        <w:ind w:left="5748" w:hanging="360"/>
      </w:pPr>
      <w:rPr>
        <w:rFonts w:ascii="Wingdings" w:hAnsi="Wingdings" w:hint="default"/>
      </w:rPr>
    </w:lvl>
    <w:lvl w:ilvl="6" w:tplc="080C0001" w:tentative="1">
      <w:start w:val="1"/>
      <w:numFmt w:val="bullet"/>
      <w:lvlText w:val=""/>
      <w:lvlJc w:val="left"/>
      <w:pPr>
        <w:ind w:left="6468" w:hanging="360"/>
      </w:pPr>
      <w:rPr>
        <w:rFonts w:ascii="Symbol" w:hAnsi="Symbol" w:hint="default"/>
      </w:rPr>
    </w:lvl>
    <w:lvl w:ilvl="7" w:tplc="080C0003" w:tentative="1">
      <w:start w:val="1"/>
      <w:numFmt w:val="bullet"/>
      <w:lvlText w:val="o"/>
      <w:lvlJc w:val="left"/>
      <w:pPr>
        <w:ind w:left="7188" w:hanging="360"/>
      </w:pPr>
      <w:rPr>
        <w:rFonts w:ascii="Courier New" w:hAnsi="Courier New" w:cs="Courier New" w:hint="default"/>
      </w:rPr>
    </w:lvl>
    <w:lvl w:ilvl="8" w:tplc="080C0005" w:tentative="1">
      <w:start w:val="1"/>
      <w:numFmt w:val="bullet"/>
      <w:lvlText w:val=""/>
      <w:lvlJc w:val="left"/>
      <w:pPr>
        <w:ind w:left="7908" w:hanging="360"/>
      </w:pPr>
      <w:rPr>
        <w:rFonts w:ascii="Wingdings" w:hAnsi="Wingdings" w:hint="default"/>
      </w:rPr>
    </w:lvl>
  </w:abstractNum>
  <w:abstractNum w:abstractNumId="21">
    <w:nsid w:val="728227F7"/>
    <w:multiLevelType w:val="hybridMultilevel"/>
    <w:tmpl w:val="CDE8C0DE"/>
    <w:lvl w:ilvl="0" w:tplc="9E441682">
      <w:start w:val="1"/>
      <w:numFmt w:val="arabicAlpha"/>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nsid w:val="7574282C"/>
    <w:multiLevelType w:val="hybridMultilevel"/>
    <w:tmpl w:val="6D76AD2C"/>
    <w:lvl w:ilvl="0" w:tplc="080C0005">
      <w:start w:val="1"/>
      <w:numFmt w:val="bullet"/>
      <w:lvlText w:val=""/>
      <w:lvlJc w:val="left"/>
      <w:pPr>
        <w:ind w:left="1776" w:hanging="360"/>
      </w:pPr>
      <w:rPr>
        <w:rFonts w:ascii="Wingdings" w:hAnsi="Wingdings"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23">
    <w:nsid w:val="7A902779"/>
    <w:multiLevelType w:val="hybridMultilevel"/>
    <w:tmpl w:val="192CEF22"/>
    <w:lvl w:ilvl="0" w:tplc="080C0005">
      <w:start w:val="1"/>
      <w:numFmt w:val="bullet"/>
      <w:lvlText w:val=""/>
      <w:lvlJc w:val="left"/>
      <w:pPr>
        <w:ind w:left="1428" w:hanging="360"/>
      </w:pPr>
      <w:rPr>
        <w:rFonts w:ascii="Wingdings" w:hAnsi="Wingdings"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num w:numId="1">
    <w:abstractNumId w:val="13"/>
  </w:num>
  <w:num w:numId="2">
    <w:abstractNumId w:val="15"/>
  </w:num>
  <w:num w:numId="3">
    <w:abstractNumId w:val="9"/>
  </w:num>
  <w:num w:numId="4">
    <w:abstractNumId w:val="2"/>
  </w:num>
  <w:num w:numId="5">
    <w:abstractNumId w:val="21"/>
  </w:num>
  <w:num w:numId="6">
    <w:abstractNumId w:val="8"/>
  </w:num>
  <w:num w:numId="7">
    <w:abstractNumId w:val="6"/>
  </w:num>
  <w:num w:numId="8">
    <w:abstractNumId w:val="19"/>
  </w:num>
  <w:num w:numId="9">
    <w:abstractNumId w:val="5"/>
  </w:num>
  <w:num w:numId="10">
    <w:abstractNumId w:val="10"/>
  </w:num>
  <w:num w:numId="11">
    <w:abstractNumId w:val="11"/>
  </w:num>
  <w:num w:numId="12">
    <w:abstractNumId w:val="7"/>
  </w:num>
  <w:num w:numId="13">
    <w:abstractNumId w:val="17"/>
  </w:num>
  <w:num w:numId="14">
    <w:abstractNumId w:val="20"/>
  </w:num>
  <w:num w:numId="15">
    <w:abstractNumId w:val="12"/>
  </w:num>
  <w:num w:numId="16">
    <w:abstractNumId w:val="23"/>
  </w:num>
  <w:num w:numId="17">
    <w:abstractNumId w:val="22"/>
  </w:num>
  <w:num w:numId="18">
    <w:abstractNumId w:val="0"/>
  </w:num>
  <w:num w:numId="19">
    <w:abstractNumId w:val="16"/>
  </w:num>
  <w:num w:numId="20">
    <w:abstractNumId w:val="3"/>
  </w:num>
  <w:num w:numId="21">
    <w:abstractNumId w:val="1"/>
  </w:num>
  <w:num w:numId="22">
    <w:abstractNumId w:val="14"/>
  </w:num>
  <w:num w:numId="23">
    <w:abstractNumId w:val="18"/>
  </w:num>
  <w:num w:numId="24">
    <w:abstractNumId w:val="4"/>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evenAndOddHeaders/>
  <w:drawingGridHorizontalSpacing w:val="110"/>
  <w:displayHorizontalDrawingGridEvery w:val="2"/>
  <w:characterSpacingControl w:val="doNotCompress"/>
  <w:hdrShapeDefaults>
    <o:shapedefaults v:ext="edit" spidmax="349186">
      <o:colormenu v:ext="edit" fillcolor="none [3212]" strokecolor="none [3212]"/>
    </o:shapedefaults>
  </w:hdrShapeDefaults>
  <w:footnotePr>
    <w:numRestart w:val="eachPage"/>
    <w:footnote w:id="0"/>
    <w:footnote w:id="1"/>
  </w:footnotePr>
  <w:endnotePr>
    <w:endnote w:id="0"/>
    <w:endnote w:id="1"/>
  </w:endnotePr>
  <w:compat>
    <w:useFELayout/>
  </w:compat>
  <w:rsids>
    <w:rsidRoot w:val="008E4C7E"/>
    <w:rsid w:val="000006AA"/>
    <w:rsid w:val="00003A7A"/>
    <w:rsid w:val="00004FE5"/>
    <w:rsid w:val="00006002"/>
    <w:rsid w:val="00006292"/>
    <w:rsid w:val="000118B3"/>
    <w:rsid w:val="0001249E"/>
    <w:rsid w:val="000155BD"/>
    <w:rsid w:val="00015946"/>
    <w:rsid w:val="00015C53"/>
    <w:rsid w:val="00017745"/>
    <w:rsid w:val="00017C47"/>
    <w:rsid w:val="00020D6C"/>
    <w:rsid w:val="000219D6"/>
    <w:rsid w:val="00022671"/>
    <w:rsid w:val="00022AB6"/>
    <w:rsid w:val="00022BCE"/>
    <w:rsid w:val="00024C2C"/>
    <w:rsid w:val="00024F33"/>
    <w:rsid w:val="0002519C"/>
    <w:rsid w:val="00027B54"/>
    <w:rsid w:val="000300B3"/>
    <w:rsid w:val="000301AC"/>
    <w:rsid w:val="00030721"/>
    <w:rsid w:val="000308B4"/>
    <w:rsid w:val="000324A4"/>
    <w:rsid w:val="00032B3D"/>
    <w:rsid w:val="000332BC"/>
    <w:rsid w:val="00034083"/>
    <w:rsid w:val="000341E7"/>
    <w:rsid w:val="0003437C"/>
    <w:rsid w:val="00037CFF"/>
    <w:rsid w:val="000409FC"/>
    <w:rsid w:val="00041FEC"/>
    <w:rsid w:val="00042472"/>
    <w:rsid w:val="00043D92"/>
    <w:rsid w:val="00045396"/>
    <w:rsid w:val="00045B3F"/>
    <w:rsid w:val="000471B9"/>
    <w:rsid w:val="000474F4"/>
    <w:rsid w:val="00047923"/>
    <w:rsid w:val="000500E9"/>
    <w:rsid w:val="000501C2"/>
    <w:rsid w:val="00050634"/>
    <w:rsid w:val="00050A20"/>
    <w:rsid w:val="00051D8A"/>
    <w:rsid w:val="00052591"/>
    <w:rsid w:val="000528DF"/>
    <w:rsid w:val="0005293C"/>
    <w:rsid w:val="00055225"/>
    <w:rsid w:val="00055921"/>
    <w:rsid w:val="00056AFB"/>
    <w:rsid w:val="00056BB2"/>
    <w:rsid w:val="00056E97"/>
    <w:rsid w:val="00061024"/>
    <w:rsid w:val="000624D7"/>
    <w:rsid w:val="000646E4"/>
    <w:rsid w:val="00064FFB"/>
    <w:rsid w:val="00065510"/>
    <w:rsid w:val="000655C2"/>
    <w:rsid w:val="000658C4"/>
    <w:rsid w:val="000658E3"/>
    <w:rsid w:val="00065F0D"/>
    <w:rsid w:val="000665C1"/>
    <w:rsid w:val="00066915"/>
    <w:rsid w:val="00067874"/>
    <w:rsid w:val="000705BF"/>
    <w:rsid w:val="00072A87"/>
    <w:rsid w:val="00072E2A"/>
    <w:rsid w:val="00074612"/>
    <w:rsid w:val="000749C7"/>
    <w:rsid w:val="00076113"/>
    <w:rsid w:val="0007637E"/>
    <w:rsid w:val="000767C6"/>
    <w:rsid w:val="00077893"/>
    <w:rsid w:val="0008016C"/>
    <w:rsid w:val="00081D29"/>
    <w:rsid w:val="000829F2"/>
    <w:rsid w:val="00082A24"/>
    <w:rsid w:val="00082A9A"/>
    <w:rsid w:val="000832D2"/>
    <w:rsid w:val="0008402B"/>
    <w:rsid w:val="00084D39"/>
    <w:rsid w:val="00085135"/>
    <w:rsid w:val="000868B9"/>
    <w:rsid w:val="00087196"/>
    <w:rsid w:val="0008752A"/>
    <w:rsid w:val="000875E1"/>
    <w:rsid w:val="00087752"/>
    <w:rsid w:val="00091991"/>
    <w:rsid w:val="00092B66"/>
    <w:rsid w:val="00094896"/>
    <w:rsid w:val="00097137"/>
    <w:rsid w:val="000A0287"/>
    <w:rsid w:val="000A0D27"/>
    <w:rsid w:val="000A1499"/>
    <w:rsid w:val="000A2108"/>
    <w:rsid w:val="000A224E"/>
    <w:rsid w:val="000A3346"/>
    <w:rsid w:val="000A3CB4"/>
    <w:rsid w:val="000A5D4E"/>
    <w:rsid w:val="000A71B7"/>
    <w:rsid w:val="000B0CB4"/>
    <w:rsid w:val="000B1DD8"/>
    <w:rsid w:val="000B1F93"/>
    <w:rsid w:val="000B3605"/>
    <w:rsid w:val="000B3A32"/>
    <w:rsid w:val="000B3AD7"/>
    <w:rsid w:val="000B3EEF"/>
    <w:rsid w:val="000B3F2D"/>
    <w:rsid w:val="000B4268"/>
    <w:rsid w:val="000B5088"/>
    <w:rsid w:val="000B57DE"/>
    <w:rsid w:val="000B60FA"/>
    <w:rsid w:val="000B6403"/>
    <w:rsid w:val="000B72D4"/>
    <w:rsid w:val="000B7585"/>
    <w:rsid w:val="000B7ADF"/>
    <w:rsid w:val="000B7AEE"/>
    <w:rsid w:val="000C26B5"/>
    <w:rsid w:val="000C28D9"/>
    <w:rsid w:val="000C2D99"/>
    <w:rsid w:val="000C4046"/>
    <w:rsid w:val="000C407E"/>
    <w:rsid w:val="000C52B2"/>
    <w:rsid w:val="000C5BAF"/>
    <w:rsid w:val="000C67E0"/>
    <w:rsid w:val="000D0448"/>
    <w:rsid w:val="000D0C0D"/>
    <w:rsid w:val="000D0DF4"/>
    <w:rsid w:val="000D1C7C"/>
    <w:rsid w:val="000D34EA"/>
    <w:rsid w:val="000D610E"/>
    <w:rsid w:val="000D79D6"/>
    <w:rsid w:val="000E0449"/>
    <w:rsid w:val="000E06F2"/>
    <w:rsid w:val="000E0D8C"/>
    <w:rsid w:val="000E2C37"/>
    <w:rsid w:val="000E2D54"/>
    <w:rsid w:val="000E4A43"/>
    <w:rsid w:val="000E4F62"/>
    <w:rsid w:val="000E6572"/>
    <w:rsid w:val="000E668C"/>
    <w:rsid w:val="000F02E5"/>
    <w:rsid w:val="000F0B79"/>
    <w:rsid w:val="000F185F"/>
    <w:rsid w:val="000F28F2"/>
    <w:rsid w:val="000F2D94"/>
    <w:rsid w:val="000F317F"/>
    <w:rsid w:val="000F7692"/>
    <w:rsid w:val="00100117"/>
    <w:rsid w:val="001005D6"/>
    <w:rsid w:val="00101B30"/>
    <w:rsid w:val="00101F68"/>
    <w:rsid w:val="0010305C"/>
    <w:rsid w:val="00103D83"/>
    <w:rsid w:val="00103DC1"/>
    <w:rsid w:val="00104D7D"/>
    <w:rsid w:val="00104DD3"/>
    <w:rsid w:val="00105983"/>
    <w:rsid w:val="00107190"/>
    <w:rsid w:val="00110DF0"/>
    <w:rsid w:val="00114598"/>
    <w:rsid w:val="00115460"/>
    <w:rsid w:val="00115A4A"/>
    <w:rsid w:val="00115BE4"/>
    <w:rsid w:val="001162C1"/>
    <w:rsid w:val="0011713D"/>
    <w:rsid w:val="001173FB"/>
    <w:rsid w:val="00122124"/>
    <w:rsid w:val="0012226F"/>
    <w:rsid w:val="00122AE4"/>
    <w:rsid w:val="001235AA"/>
    <w:rsid w:val="00123CE1"/>
    <w:rsid w:val="0012563D"/>
    <w:rsid w:val="00125B31"/>
    <w:rsid w:val="00125C47"/>
    <w:rsid w:val="001261B1"/>
    <w:rsid w:val="00127138"/>
    <w:rsid w:val="00131471"/>
    <w:rsid w:val="00131C55"/>
    <w:rsid w:val="00132BB6"/>
    <w:rsid w:val="00133493"/>
    <w:rsid w:val="0013696F"/>
    <w:rsid w:val="0013737F"/>
    <w:rsid w:val="00137BEC"/>
    <w:rsid w:val="00140B0B"/>
    <w:rsid w:val="001413FA"/>
    <w:rsid w:val="001414F2"/>
    <w:rsid w:val="00142018"/>
    <w:rsid w:val="001424E2"/>
    <w:rsid w:val="00142FEF"/>
    <w:rsid w:val="00144742"/>
    <w:rsid w:val="00147A74"/>
    <w:rsid w:val="00147C78"/>
    <w:rsid w:val="00150F21"/>
    <w:rsid w:val="00151635"/>
    <w:rsid w:val="00154079"/>
    <w:rsid w:val="001559F1"/>
    <w:rsid w:val="00157825"/>
    <w:rsid w:val="0016114C"/>
    <w:rsid w:val="00161268"/>
    <w:rsid w:val="00161CEA"/>
    <w:rsid w:val="00162C5D"/>
    <w:rsid w:val="0016516B"/>
    <w:rsid w:val="001679BA"/>
    <w:rsid w:val="00170DA6"/>
    <w:rsid w:val="00174D4E"/>
    <w:rsid w:val="00174E48"/>
    <w:rsid w:val="00175CC7"/>
    <w:rsid w:val="0017687B"/>
    <w:rsid w:val="001768F7"/>
    <w:rsid w:val="00177CC9"/>
    <w:rsid w:val="00181071"/>
    <w:rsid w:val="001819A9"/>
    <w:rsid w:val="00181D18"/>
    <w:rsid w:val="00185225"/>
    <w:rsid w:val="00185C7B"/>
    <w:rsid w:val="00185F12"/>
    <w:rsid w:val="001873DD"/>
    <w:rsid w:val="0019099D"/>
    <w:rsid w:val="00191840"/>
    <w:rsid w:val="00191A75"/>
    <w:rsid w:val="001922CE"/>
    <w:rsid w:val="0019292C"/>
    <w:rsid w:val="00193119"/>
    <w:rsid w:val="0019393E"/>
    <w:rsid w:val="0019511C"/>
    <w:rsid w:val="00196705"/>
    <w:rsid w:val="00196C2B"/>
    <w:rsid w:val="00197F64"/>
    <w:rsid w:val="001A04EC"/>
    <w:rsid w:val="001A3856"/>
    <w:rsid w:val="001A43D6"/>
    <w:rsid w:val="001A4AD5"/>
    <w:rsid w:val="001A52A8"/>
    <w:rsid w:val="001A53EF"/>
    <w:rsid w:val="001A59E2"/>
    <w:rsid w:val="001A5A6D"/>
    <w:rsid w:val="001A6232"/>
    <w:rsid w:val="001A646C"/>
    <w:rsid w:val="001A6592"/>
    <w:rsid w:val="001A71FC"/>
    <w:rsid w:val="001B11A8"/>
    <w:rsid w:val="001B27D2"/>
    <w:rsid w:val="001B3FAA"/>
    <w:rsid w:val="001B5304"/>
    <w:rsid w:val="001B72DB"/>
    <w:rsid w:val="001B7E40"/>
    <w:rsid w:val="001C2715"/>
    <w:rsid w:val="001C2840"/>
    <w:rsid w:val="001C4EA7"/>
    <w:rsid w:val="001C63B3"/>
    <w:rsid w:val="001C6666"/>
    <w:rsid w:val="001C6807"/>
    <w:rsid w:val="001D07D7"/>
    <w:rsid w:val="001D0C08"/>
    <w:rsid w:val="001D3379"/>
    <w:rsid w:val="001D37EC"/>
    <w:rsid w:val="001D38CE"/>
    <w:rsid w:val="001D5481"/>
    <w:rsid w:val="001D784A"/>
    <w:rsid w:val="001E022E"/>
    <w:rsid w:val="001E0E05"/>
    <w:rsid w:val="001E37C4"/>
    <w:rsid w:val="001E52B2"/>
    <w:rsid w:val="001E6F25"/>
    <w:rsid w:val="001F0F47"/>
    <w:rsid w:val="001F101F"/>
    <w:rsid w:val="001F10B3"/>
    <w:rsid w:val="001F1D0D"/>
    <w:rsid w:val="001F2DDF"/>
    <w:rsid w:val="001F2E03"/>
    <w:rsid w:val="001F358A"/>
    <w:rsid w:val="001F3FF5"/>
    <w:rsid w:val="001F4233"/>
    <w:rsid w:val="001F446C"/>
    <w:rsid w:val="001F498E"/>
    <w:rsid w:val="00201926"/>
    <w:rsid w:val="00202F78"/>
    <w:rsid w:val="00203213"/>
    <w:rsid w:val="00203E57"/>
    <w:rsid w:val="00203FB9"/>
    <w:rsid w:val="002066E1"/>
    <w:rsid w:val="00206713"/>
    <w:rsid w:val="0020692D"/>
    <w:rsid w:val="00206CC6"/>
    <w:rsid w:val="002101E9"/>
    <w:rsid w:val="0021142E"/>
    <w:rsid w:val="00211576"/>
    <w:rsid w:val="00212DB7"/>
    <w:rsid w:val="0021360D"/>
    <w:rsid w:val="002153C4"/>
    <w:rsid w:val="002155E6"/>
    <w:rsid w:val="002158C4"/>
    <w:rsid w:val="00215AAE"/>
    <w:rsid w:val="00215E3A"/>
    <w:rsid w:val="00215F61"/>
    <w:rsid w:val="00221A9B"/>
    <w:rsid w:val="0022233A"/>
    <w:rsid w:val="00223B5D"/>
    <w:rsid w:val="00224F55"/>
    <w:rsid w:val="00226097"/>
    <w:rsid w:val="00226B22"/>
    <w:rsid w:val="00227255"/>
    <w:rsid w:val="00227E10"/>
    <w:rsid w:val="00230E38"/>
    <w:rsid w:val="0023151C"/>
    <w:rsid w:val="00231BBE"/>
    <w:rsid w:val="00231C72"/>
    <w:rsid w:val="00231CFB"/>
    <w:rsid w:val="00233D9F"/>
    <w:rsid w:val="002355CC"/>
    <w:rsid w:val="002358E5"/>
    <w:rsid w:val="00236E7C"/>
    <w:rsid w:val="00236EE3"/>
    <w:rsid w:val="0023783B"/>
    <w:rsid w:val="00240815"/>
    <w:rsid w:val="00242888"/>
    <w:rsid w:val="002429B4"/>
    <w:rsid w:val="0024528B"/>
    <w:rsid w:val="00245974"/>
    <w:rsid w:val="00245F32"/>
    <w:rsid w:val="002507A3"/>
    <w:rsid w:val="0025168C"/>
    <w:rsid w:val="00251F77"/>
    <w:rsid w:val="00252144"/>
    <w:rsid w:val="00254598"/>
    <w:rsid w:val="00257FFA"/>
    <w:rsid w:val="00260224"/>
    <w:rsid w:val="0026371F"/>
    <w:rsid w:val="002642C0"/>
    <w:rsid w:val="002657E7"/>
    <w:rsid w:val="00265862"/>
    <w:rsid w:val="00265EA9"/>
    <w:rsid w:val="00270D42"/>
    <w:rsid w:val="00270E6F"/>
    <w:rsid w:val="00273FF1"/>
    <w:rsid w:val="00274DA6"/>
    <w:rsid w:val="00281DF6"/>
    <w:rsid w:val="0028210D"/>
    <w:rsid w:val="002836DF"/>
    <w:rsid w:val="002840DF"/>
    <w:rsid w:val="00284D12"/>
    <w:rsid w:val="00284EF9"/>
    <w:rsid w:val="00284F58"/>
    <w:rsid w:val="00285AC1"/>
    <w:rsid w:val="00286D30"/>
    <w:rsid w:val="002872CA"/>
    <w:rsid w:val="0029085D"/>
    <w:rsid w:val="002910AF"/>
    <w:rsid w:val="002915AE"/>
    <w:rsid w:val="002945FD"/>
    <w:rsid w:val="002A05A7"/>
    <w:rsid w:val="002A0852"/>
    <w:rsid w:val="002A1276"/>
    <w:rsid w:val="002A1C07"/>
    <w:rsid w:val="002A5886"/>
    <w:rsid w:val="002A5F24"/>
    <w:rsid w:val="002A67DA"/>
    <w:rsid w:val="002A711B"/>
    <w:rsid w:val="002B188B"/>
    <w:rsid w:val="002B21B2"/>
    <w:rsid w:val="002B232A"/>
    <w:rsid w:val="002B3B1C"/>
    <w:rsid w:val="002B4186"/>
    <w:rsid w:val="002B43FE"/>
    <w:rsid w:val="002B71D2"/>
    <w:rsid w:val="002B7BE8"/>
    <w:rsid w:val="002C027A"/>
    <w:rsid w:val="002C027C"/>
    <w:rsid w:val="002C0765"/>
    <w:rsid w:val="002C0972"/>
    <w:rsid w:val="002C1689"/>
    <w:rsid w:val="002C1AA2"/>
    <w:rsid w:val="002C27EE"/>
    <w:rsid w:val="002C2DAE"/>
    <w:rsid w:val="002C3556"/>
    <w:rsid w:val="002C3EE9"/>
    <w:rsid w:val="002C40B0"/>
    <w:rsid w:val="002C56D0"/>
    <w:rsid w:val="002C6A60"/>
    <w:rsid w:val="002C721D"/>
    <w:rsid w:val="002C7B1A"/>
    <w:rsid w:val="002D0B76"/>
    <w:rsid w:val="002D121D"/>
    <w:rsid w:val="002D187C"/>
    <w:rsid w:val="002D255F"/>
    <w:rsid w:val="002D3862"/>
    <w:rsid w:val="002D47A6"/>
    <w:rsid w:val="002D587E"/>
    <w:rsid w:val="002D60CB"/>
    <w:rsid w:val="002D6E8C"/>
    <w:rsid w:val="002D726C"/>
    <w:rsid w:val="002D7EB2"/>
    <w:rsid w:val="002E0AC3"/>
    <w:rsid w:val="002E0EAD"/>
    <w:rsid w:val="002E1922"/>
    <w:rsid w:val="002E29A9"/>
    <w:rsid w:val="002E2A40"/>
    <w:rsid w:val="002E37DB"/>
    <w:rsid w:val="002E47DE"/>
    <w:rsid w:val="002E511F"/>
    <w:rsid w:val="002E6759"/>
    <w:rsid w:val="002F01C6"/>
    <w:rsid w:val="002F03EC"/>
    <w:rsid w:val="002F1649"/>
    <w:rsid w:val="002F195E"/>
    <w:rsid w:val="002F2C42"/>
    <w:rsid w:val="002F2D17"/>
    <w:rsid w:val="002F2DEE"/>
    <w:rsid w:val="002F39DA"/>
    <w:rsid w:val="002F48F7"/>
    <w:rsid w:val="002F4F08"/>
    <w:rsid w:val="002F59BF"/>
    <w:rsid w:val="002F64FB"/>
    <w:rsid w:val="002F65AB"/>
    <w:rsid w:val="002F77F1"/>
    <w:rsid w:val="002F79AA"/>
    <w:rsid w:val="00303F18"/>
    <w:rsid w:val="00305DF1"/>
    <w:rsid w:val="00305F3F"/>
    <w:rsid w:val="0030672C"/>
    <w:rsid w:val="003067A6"/>
    <w:rsid w:val="00311388"/>
    <w:rsid w:val="00311B33"/>
    <w:rsid w:val="00311F51"/>
    <w:rsid w:val="00312C36"/>
    <w:rsid w:val="00313CB6"/>
    <w:rsid w:val="00313E62"/>
    <w:rsid w:val="00314384"/>
    <w:rsid w:val="0031468E"/>
    <w:rsid w:val="0031476C"/>
    <w:rsid w:val="0031691C"/>
    <w:rsid w:val="00316AE2"/>
    <w:rsid w:val="003211C7"/>
    <w:rsid w:val="00321290"/>
    <w:rsid w:val="00321974"/>
    <w:rsid w:val="00322FEA"/>
    <w:rsid w:val="003260D3"/>
    <w:rsid w:val="003263A0"/>
    <w:rsid w:val="00326A8B"/>
    <w:rsid w:val="00326FA3"/>
    <w:rsid w:val="00327380"/>
    <w:rsid w:val="00327509"/>
    <w:rsid w:val="00331E36"/>
    <w:rsid w:val="003323C9"/>
    <w:rsid w:val="00334572"/>
    <w:rsid w:val="00334C1D"/>
    <w:rsid w:val="0033582D"/>
    <w:rsid w:val="003361F0"/>
    <w:rsid w:val="00336E04"/>
    <w:rsid w:val="003373A5"/>
    <w:rsid w:val="003413F9"/>
    <w:rsid w:val="0034249C"/>
    <w:rsid w:val="00343379"/>
    <w:rsid w:val="00346B97"/>
    <w:rsid w:val="00350B23"/>
    <w:rsid w:val="00354828"/>
    <w:rsid w:val="0035501B"/>
    <w:rsid w:val="0035666D"/>
    <w:rsid w:val="00356F2C"/>
    <w:rsid w:val="0035798F"/>
    <w:rsid w:val="00360152"/>
    <w:rsid w:val="00360379"/>
    <w:rsid w:val="00360A1E"/>
    <w:rsid w:val="0036111E"/>
    <w:rsid w:val="00361E16"/>
    <w:rsid w:val="00361F3E"/>
    <w:rsid w:val="003622FF"/>
    <w:rsid w:val="003623D5"/>
    <w:rsid w:val="0036370A"/>
    <w:rsid w:val="00365F4D"/>
    <w:rsid w:val="00366574"/>
    <w:rsid w:val="00367F4A"/>
    <w:rsid w:val="0037192C"/>
    <w:rsid w:val="0037225A"/>
    <w:rsid w:val="0037413D"/>
    <w:rsid w:val="003751A9"/>
    <w:rsid w:val="003757F4"/>
    <w:rsid w:val="00375B85"/>
    <w:rsid w:val="00375F2C"/>
    <w:rsid w:val="00376C33"/>
    <w:rsid w:val="00376DDA"/>
    <w:rsid w:val="003776BA"/>
    <w:rsid w:val="00377F98"/>
    <w:rsid w:val="00381377"/>
    <w:rsid w:val="00381C2E"/>
    <w:rsid w:val="00382B74"/>
    <w:rsid w:val="003833BA"/>
    <w:rsid w:val="00383725"/>
    <w:rsid w:val="0038728C"/>
    <w:rsid w:val="00387C34"/>
    <w:rsid w:val="00390376"/>
    <w:rsid w:val="0039136F"/>
    <w:rsid w:val="00393A54"/>
    <w:rsid w:val="00393F23"/>
    <w:rsid w:val="00393F3B"/>
    <w:rsid w:val="0039725D"/>
    <w:rsid w:val="003A0210"/>
    <w:rsid w:val="003A107C"/>
    <w:rsid w:val="003A2048"/>
    <w:rsid w:val="003A22BE"/>
    <w:rsid w:val="003A3918"/>
    <w:rsid w:val="003A3A69"/>
    <w:rsid w:val="003A438A"/>
    <w:rsid w:val="003A5991"/>
    <w:rsid w:val="003A5D87"/>
    <w:rsid w:val="003A60D0"/>
    <w:rsid w:val="003A6636"/>
    <w:rsid w:val="003A6FB3"/>
    <w:rsid w:val="003A6FF8"/>
    <w:rsid w:val="003A7363"/>
    <w:rsid w:val="003A763E"/>
    <w:rsid w:val="003A77F9"/>
    <w:rsid w:val="003A78FE"/>
    <w:rsid w:val="003A7B55"/>
    <w:rsid w:val="003B16B5"/>
    <w:rsid w:val="003B1BA8"/>
    <w:rsid w:val="003B424F"/>
    <w:rsid w:val="003B4428"/>
    <w:rsid w:val="003B5870"/>
    <w:rsid w:val="003B740D"/>
    <w:rsid w:val="003C0952"/>
    <w:rsid w:val="003C25CB"/>
    <w:rsid w:val="003C25EB"/>
    <w:rsid w:val="003C3002"/>
    <w:rsid w:val="003C341D"/>
    <w:rsid w:val="003C36ED"/>
    <w:rsid w:val="003C528C"/>
    <w:rsid w:val="003C5A20"/>
    <w:rsid w:val="003C5B44"/>
    <w:rsid w:val="003C617F"/>
    <w:rsid w:val="003C6230"/>
    <w:rsid w:val="003C7E55"/>
    <w:rsid w:val="003D07F2"/>
    <w:rsid w:val="003D08A3"/>
    <w:rsid w:val="003D11CD"/>
    <w:rsid w:val="003D24E3"/>
    <w:rsid w:val="003D3604"/>
    <w:rsid w:val="003D3F83"/>
    <w:rsid w:val="003D4ED1"/>
    <w:rsid w:val="003D557C"/>
    <w:rsid w:val="003D7A90"/>
    <w:rsid w:val="003E0967"/>
    <w:rsid w:val="003E09C7"/>
    <w:rsid w:val="003E2222"/>
    <w:rsid w:val="003E5D86"/>
    <w:rsid w:val="003F0B40"/>
    <w:rsid w:val="003F1C3C"/>
    <w:rsid w:val="003F1D63"/>
    <w:rsid w:val="003F2040"/>
    <w:rsid w:val="003F5131"/>
    <w:rsid w:val="003F5C17"/>
    <w:rsid w:val="003F600F"/>
    <w:rsid w:val="003F6736"/>
    <w:rsid w:val="003F73CF"/>
    <w:rsid w:val="003F7AA0"/>
    <w:rsid w:val="004002C3"/>
    <w:rsid w:val="004006FF"/>
    <w:rsid w:val="0040160F"/>
    <w:rsid w:val="00402F96"/>
    <w:rsid w:val="00403370"/>
    <w:rsid w:val="00404037"/>
    <w:rsid w:val="0040559F"/>
    <w:rsid w:val="004058F2"/>
    <w:rsid w:val="004114EC"/>
    <w:rsid w:val="0041200D"/>
    <w:rsid w:val="00412221"/>
    <w:rsid w:val="00412223"/>
    <w:rsid w:val="00412878"/>
    <w:rsid w:val="0041427A"/>
    <w:rsid w:val="004143B1"/>
    <w:rsid w:val="004145DC"/>
    <w:rsid w:val="004149B1"/>
    <w:rsid w:val="0041554E"/>
    <w:rsid w:val="00415699"/>
    <w:rsid w:val="00421645"/>
    <w:rsid w:val="00422A82"/>
    <w:rsid w:val="00422F60"/>
    <w:rsid w:val="004230AD"/>
    <w:rsid w:val="004266FD"/>
    <w:rsid w:val="00426EF8"/>
    <w:rsid w:val="00427055"/>
    <w:rsid w:val="004277E0"/>
    <w:rsid w:val="00427A61"/>
    <w:rsid w:val="00430BEA"/>
    <w:rsid w:val="004322DD"/>
    <w:rsid w:val="004326C3"/>
    <w:rsid w:val="0043377A"/>
    <w:rsid w:val="0043716E"/>
    <w:rsid w:val="004409FD"/>
    <w:rsid w:val="00441CA6"/>
    <w:rsid w:val="00443837"/>
    <w:rsid w:val="00443854"/>
    <w:rsid w:val="0044400D"/>
    <w:rsid w:val="00444313"/>
    <w:rsid w:val="00445551"/>
    <w:rsid w:val="0044571A"/>
    <w:rsid w:val="00445C7E"/>
    <w:rsid w:val="004467D7"/>
    <w:rsid w:val="00446818"/>
    <w:rsid w:val="00446EFE"/>
    <w:rsid w:val="00452ED8"/>
    <w:rsid w:val="004530E6"/>
    <w:rsid w:val="00453136"/>
    <w:rsid w:val="0045336E"/>
    <w:rsid w:val="0045552D"/>
    <w:rsid w:val="00455E57"/>
    <w:rsid w:val="00456D7A"/>
    <w:rsid w:val="004572AB"/>
    <w:rsid w:val="004613E1"/>
    <w:rsid w:val="00461792"/>
    <w:rsid w:val="00461E9A"/>
    <w:rsid w:val="004626BF"/>
    <w:rsid w:val="004634AF"/>
    <w:rsid w:val="00463B13"/>
    <w:rsid w:val="00464567"/>
    <w:rsid w:val="004668EE"/>
    <w:rsid w:val="00466B12"/>
    <w:rsid w:val="00467F79"/>
    <w:rsid w:val="004700A2"/>
    <w:rsid w:val="004700FD"/>
    <w:rsid w:val="0047070C"/>
    <w:rsid w:val="00471681"/>
    <w:rsid w:val="004716FB"/>
    <w:rsid w:val="00471E86"/>
    <w:rsid w:val="0047341E"/>
    <w:rsid w:val="00473E65"/>
    <w:rsid w:val="0047400D"/>
    <w:rsid w:val="00474CE9"/>
    <w:rsid w:val="00481765"/>
    <w:rsid w:val="004818D1"/>
    <w:rsid w:val="00481932"/>
    <w:rsid w:val="00481B22"/>
    <w:rsid w:val="00483D26"/>
    <w:rsid w:val="004842C0"/>
    <w:rsid w:val="00484659"/>
    <w:rsid w:val="00490281"/>
    <w:rsid w:val="00490AC3"/>
    <w:rsid w:val="00492580"/>
    <w:rsid w:val="00492A39"/>
    <w:rsid w:val="00492BF2"/>
    <w:rsid w:val="00492F24"/>
    <w:rsid w:val="00494B3A"/>
    <w:rsid w:val="00497EED"/>
    <w:rsid w:val="004A0A96"/>
    <w:rsid w:val="004A0C70"/>
    <w:rsid w:val="004A0C98"/>
    <w:rsid w:val="004A0CE5"/>
    <w:rsid w:val="004A2446"/>
    <w:rsid w:val="004A2C46"/>
    <w:rsid w:val="004A34B6"/>
    <w:rsid w:val="004A3E48"/>
    <w:rsid w:val="004A4129"/>
    <w:rsid w:val="004A491B"/>
    <w:rsid w:val="004A56EA"/>
    <w:rsid w:val="004A769F"/>
    <w:rsid w:val="004B104B"/>
    <w:rsid w:val="004B2844"/>
    <w:rsid w:val="004B2BD0"/>
    <w:rsid w:val="004B3A47"/>
    <w:rsid w:val="004B4900"/>
    <w:rsid w:val="004B7789"/>
    <w:rsid w:val="004C0E64"/>
    <w:rsid w:val="004C10AA"/>
    <w:rsid w:val="004C281E"/>
    <w:rsid w:val="004C2ABC"/>
    <w:rsid w:val="004C2D19"/>
    <w:rsid w:val="004C2E08"/>
    <w:rsid w:val="004C3149"/>
    <w:rsid w:val="004C4559"/>
    <w:rsid w:val="004C4D97"/>
    <w:rsid w:val="004C59E1"/>
    <w:rsid w:val="004C5E83"/>
    <w:rsid w:val="004C6496"/>
    <w:rsid w:val="004C66D4"/>
    <w:rsid w:val="004C672F"/>
    <w:rsid w:val="004C750D"/>
    <w:rsid w:val="004D0378"/>
    <w:rsid w:val="004D078C"/>
    <w:rsid w:val="004D38ED"/>
    <w:rsid w:val="004D3B0A"/>
    <w:rsid w:val="004D47B5"/>
    <w:rsid w:val="004D6374"/>
    <w:rsid w:val="004D6603"/>
    <w:rsid w:val="004D7894"/>
    <w:rsid w:val="004D7B2E"/>
    <w:rsid w:val="004E0920"/>
    <w:rsid w:val="004E2F2A"/>
    <w:rsid w:val="004E5D38"/>
    <w:rsid w:val="004E6465"/>
    <w:rsid w:val="004F138C"/>
    <w:rsid w:val="004F15E0"/>
    <w:rsid w:val="004F17EF"/>
    <w:rsid w:val="004F1B78"/>
    <w:rsid w:val="004F2A1F"/>
    <w:rsid w:val="004F36DE"/>
    <w:rsid w:val="004F5062"/>
    <w:rsid w:val="004F51DA"/>
    <w:rsid w:val="004F70AF"/>
    <w:rsid w:val="004F795A"/>
    <w:rsid w:val="00500A74"/>
    <w:rsid w:val="00502EBF"/>
    <w:rsid w:val="0050337B"/>
    <w:rsid w:val="00504601"/>
    <w:rsid w:val="00504AA5"/>
    <w:rsid w:val="00504E18"/>
    <w:rsid w:val="005053C4"/>
    <w:rsid w:val="0050663F"/>
    <w:rsid w:val="0050703A"/>
    <w:rsid w:val="00510B8C"/>
    <w:rsid w:val="00512315"/>
    <w:rsid w:val="00512B64"/>
    <w:rsid w:val="00513E10"/>
    <w:rsid w:val="00515139"/>
    <w:rsid w:val="0051516D"/>
    <w:rsid w:val="0051535C"/>
    <w:rsid w:val="005155D6"/>
    <w:rsid w:val="00516387"/>
    <w:rsid w:val="0051680D"/>
    <w:rsid w:val="00516E63"/>
    <w:rsid w:val="005170F4"/>
    <w:rsid w:val="00520929"/>
    <w:rsid w:val="00520E98"/>
    <w:rsid w:val="00520F6A"/>
    <w:rsid w:val="00522455"/>
    <w:rsid w:val="00522C9A"/>
    <w:rsid w:val="00526699"/>
    <w:rsid w:val="0052678C"/>
    <w:rsid w:val="00527DD5"/>
    <w:rsid w:val="005305EF"/>
    <w:rsid w:val="00531207"/>
    <w:rsid w:val="00532F24"/>
    <w:rsid w:val="00534868"/>
    <w:rsid w:val="00534CBE"/>
    <w:rsid w:val="00536962"/>
    <w:rsid w:val="00537C28"/>
    <w:rsid w:val="00540AAC"/>
    <w:rsid w:val="00542223"/>
    <w:rsid w:val="005429EC"/>
    <w:rsid w:val="00542D47"/>
    <w:rsid w:val="005444B9"/>
    <w:rsid w:val="00546A5B"/>
    <w:rsid w:val="00547091"/>
    <w:rsid w:val="00547AD0"/>
    <w:rsid w:val="0055351A"/>
    <w:rsid w:val="00555706"/>
    <w:rsid w:val="00555790"/>
    <w:rsid w:val="00560F40"/>
    <w:rsid w:val="00561790"/>
    <w:rsid w:val="00563451"/>
    <w:rsid w:val="00563460"/>
    <w:rsid w:val="00564CEE"/>
    <w:rsid w:val="00565F9D"/>
    <w:rsid w:val="00566062"/>
    <w:rsid w:val="00566F77"/>
    <w:rsid w:val="005708E5"/>
    <w:rsid w:val="00572A08"/>
    <w:rsid w:val="005731A9"/>
    <w:rsid w:val="00573DDE"/>
    <w:rsid w:val="00574382"/>
    <w:rsid w:val="00575BEF"/>
    <w:rsid w:val="00576AAF"/>
    <w:rsid w:val="00577375"/>
    <w:rsid w:val="00577B2B"/>
    <w:rsid w:val="00580EC3"/>
    <w:rsid w:val="00581725"/>
    <w:rsid w:val="0058514B"/>
    <w:rsid w:val="00585C29"/>
    <w:rsid w:val="00590FF5"/>
    <w:rsid w:val="00591355"/>
    <w:rsid w:val="00591A90"/>
    <w:rsid w:val="00596005"/>
    <w:rsid w:val="00596715"/>
    <w:rsid w:val="005968A6"/>
    <w:rsid w:val="00596AFE"/>
    <w:rsid w:val="00596BC3"/>
    <w:rsid w:val="00596F97"/>
    <w:rsid w:val="00597AD0"/>
    <w:rsid w:val="005A3A03"/>
    <w:rsid w:val="005A6862"/>
    <w:rsid w:val="005A78DD"/>
    <w:rsid w:val="005A790F"/>
    <w:rsid w:val="005A7C44"/>
    <w:rsid w:val="005B0092"/>
    <w:rsid w:val="005B07C1"/>
    <w:rsid w:val="005B1C84"/>
    <w:rsid w:val="005B2226"/>
    <w:rsid w:val="005B22AB"/>
    <w:rsid w:val="005B26E1"/>
    <w:rsid w:val="005B4032"/>
    <w:rsid w:val="005B5E07"/>
    <w:rsid w:val="005B645C"/>
    <w:rsid w:val="005B6E1A"/>
    <w:rsid w:val="005B778C"/>
    <w:rsid w:val="005C01EA"/>
    <w:rsid w:val="005C0FAA"/>
    <w:rsid w:val="005C1CDC"/>
    <w:rsid w:val="005C1F95"/>
    <w:rsid w:val="005C24EA"/>
    <w:rsid w:val="005C2A26"/>
    <w:rsid w:val="005C4E00"/>
    <w:rsid w:val="005C6007"/>
    <w:rsid w:val="005C769C"/>
    <w:rsid w:val="005C7E95"/>
    <w:rsid w:val="005D0A19"/>
    <w:rsid w:val="005D0ADE"/>
    <w:rsid w:val="005D288F"/>
    <w:rsid w:val="005D2C1A"/>
    <w:rsid w:val="005D3B4D"/>
    <w:rsid w:val="005D46EA"/>
    <w:rsid w:val="005D4D25"/>
    <w:rsid w:val="005D590A"/>
    <w:rsid w:val="005D5D9F"/>
    <w:rsid w:val="005D67FF"/>
    <w:rsid w:val="005D7227"/>
    <w:rsid w:val="005E2A52"/>
    <w:rsid w:val="005E2F14"/>
    <w:rsid w:val="005E372D"/>
    <w:rsid w:val="005E4263"/>
    <w:rsid w:val="005E5218"/>
    <w:rsid w:val="005E56DA"/>
    <w:rsid w:val="005E5F7F"/>
    <w:rsid w:val="005F174B"/>
    <w:rsid w:val="005F2FB1"/>
    <w:rsid w:val="005F37AF"/>
    <w:rsid w:val="005F3B98"/>
    <w:rsid w:val="005F5719"/>
    <w:rsid w:val="005F5E29"/>
    <w:rsid w:val="005F6990"/>
    <w:rsid w:val="005F6A51"/>
    <w:rsid w:val="005F7B9B"/>
    <w:rsid w:val="005F7D9C"/>
    <w:rsid w:val="00600CF4"/>
    <w:rsid w:val="00603168"/>
    <w:rsid w:val="006035DA"/>
    <w:rsid w:val="0060462E"/>
    <w:rsid w:val="00604930"/>
    <w:rsid w:val="006059B3"/>
    <w:rsid w:val="0060649B"/>
    <w:rsid w:val="00606A7D"/>
    <w:rsid w:val="006102D3"/>
    <w:rsid w:val="00614239"/>
    <w:rsid w:val="00614C27"/>
    <w:rsid w:val="00615E3B"/>
    <w:rsid w:val="0061685B"/>
    <w:rsid w:val="006169B2"/>
    <w:rsid w:val="0061753E"/>
    <w:rsid w:val="00620484"/>
    <w:rsid w:val="00622A86"/>
    <w:rsid w:val="00623351"/>
    <w:rsid w:val="00623DCE"/>
    <w:rsid w:val="00623F96"/>
    <w:rsid w:val="00626093"/>
    <w:rsid w:val="006262EA"/>
    <w:rsid w:val="006268C8"/>
    <w:rsid w:val="00627C93"/>
    <w:rsid w:val="00631FAC"/>
    <w:rsid w:val="00632481"/>
    <w:rsid w:val="00633B92"/>
    <w:rsid w:val="00637AA9"/>
    <w:rsid w:val="00637BC3"/>
    <w:rsid w:val="0064167F"/>
    <w:rsid w:val="0064249E"/>
    <w:rsid w:val="0064304E"/>
    <w:rsid w:val="00643B90"/>
    <w:rsid w:val="00644BF9"/>
    <w:rsid w:val="00645032"/>
    <w:rsid w:val="00647F46"/>
    <w:rsid w:val="00647F4F"/>
    <w:rsid w:val="00652303"/>
    <w:rsid w:val="006527CA"/>
    <w:rsid w:val="00653B03"/>
    <w:rsid w:val="00655D52"/>
    <w:rsid w:val="00656262"/>
    <w:rsid w:val="006577DF"/>
    <w:rsid w:val="00657A2D"/>
    <w:rsid w:val="00657D5E"/>
    <w:rsid w:val="0066172D"/>
    <w:rsid w:val="006623FB"/>
    <w:rsid w:val="00662E7D"/>
    <w:rsid w:val="00665CEE"/>
    <w:rsid w:val="0066696A"/>
    <w:rsid w:val="0067002E"/>
    <w:rsid w:val="00670CB4"/>
    <w:rsid w:val="00670F61"/>
    <w:rsid w:val="00673898"/>
    <w:rsid w:val="006744EA"/>
    <w:rsid w:val="00674D71"/>
    <w:rsid w:val="006758C5"/>
    <w:rsid w:val="006766B1"/>
    <w:rsid w:val="0067798B"/>
    <w:rsid w:val="00680772"/>
    <w:rsid w:val="00680877"/>
    <w:rsid w:val="00681139"/>
    <w:rsid w:val="006820CF"/>
    <w:rsid w:val="0068224F"/>
    <w:rsid w:val="006832C9"/>
    <w:rsid w:val="00684774"/>
    <w:rsid w:val="00684997"/>
    <w:rsid w:val="00686BAC"/>
    <w:rsid w:val="00687025"/>
    <w:rsid w:val="0068704F"/>
    <w:rsid w:val="006934A8"/>
    <w:rsid w:val="00693614"/>
    <w:rsid w:val="006938EC"/>
    <w:rsid w:val="0069453A"/>
    <w:rsid w:val="00694942"/>
    <w:rsid w:val="00696B4A"/>
    <w:rsid w:val="0069791F"/>
    <w:rsid w:val="00697C72"/>
    <w:rsid w:val="006A09DD"/>
    <w:rsid w:val="006A0A44"/>
    <w:rsid w:val="006A2CB7"/>
    <w:rsid w:val="006A5782"/>
    <w:rsid w:val="006A5FB8"/>
    <w:rsid w:val="006A71E2"/>
    <w:rsid w:val="006A7551"/>
    <w:rsid w:val="006A7EA2"/>
    <w:rsid w:val="006B1233"/>
    <w:rsid w:val="006B2B13"/>
    <w:rsid w:val="006B2D7B"/>
    <w:rsid w:val="006B464B"/>
    <w:rsid w:val="006B5E4A"/>
    <w:rsid w:val="006B69A3"/>
    <w:rsid w:val="006B786A"/>
    <w:rsid w:val="006C21E7"/>
    <w:rsid w:val="006C360D"/>
    <w:rsid w:val="006C376A"/>
    <w:rsid w:val="006C3C3C"/>
    <w:rsid w:val="006C51C2"/>
    <w:rsid w:val="006C55CC"/>
    <w:rsid w:val="006C5F60"/>
    <w:rsid w:val="006C68DF"/>
    <w:rsid w:val="006C78AC"/>
    <w:rsid w:val="006D1AE5"/>
    <w:rsid w:val="006D34EC"/>
    <w:rsid w:val="006D6B4B"/>
    <w:rsid w:val="006D70CC"/>
    <w:rsid w:val="006D7510"/>
    <w:rsid w:val="006E0515"/>
    <w:rsid w:val="006E0641"/>
    <w:rsid w:val="006E1265"/>
    <w:rsid w:val="006E20E6"/>
    <w:rsid w:val="006E299A"/>
    <w:rsid w:val="006E6376"/>
    <w:rsid w:val="006F031F"/>
    <w:rsid w:val="006F08DA"/>
    <w:rsid w:val="006F0D51"/>
    <w:rsid w:val="006F12F8"/>
    <w:rsid w:val="006F1E6A"/>
    <w:rsid w:val="006F22ED"/>
    <w:rsid w:val="006F3DFB"/>
    <w:rsid w:val="006F507D"/>
    <w:rsid w:val="006F5895"/>
    <w:rsid w:val="006F6098"/>
    <w:rsid w:val="006F661D"/>
    <w:rsid w:val="006F6A40"/>
    <w:rsid w:val="006F6F79"/>
    <w:rsid w:val="006F7080"/>
    <w:rsid w:val="006F786D"/>
    <w:rsid w:val="006F79C2"/>
    <w:rsid w:val="0070241B"/>
    <w:rsid w:val="0070270F"/>
    <w:rsid w:val="00703201"/>
    <w:rsid w:val="0070354C"/>
    <w:rsid w:val="007057F7"/>
    <w:rsid w:val="00710905"/>
    <w:rsid w:val="007116D6"/>
    <w:rsid w:val="00711EB9"/>
    <w:rsid w:val="007120EB"/>
    <w:rsid w:val="007138CA"/>
    <w:rsid w:val="007140E6"/>
    <w:rsid w:val="00714E9B"/>
    <w:rsid w:val="007163A6"/>
    <w:rsid w:val="0071702A"/>
    <w:rsid w:val="00720A73"/>
    <w:rsid w:val="00721B65"/>
    <w:rsid w:val="0072417D"/>
    <w:rsid w:val="00725EC3"/>
    <w:rsid w:val="00726155"/>
    <w:rsid w:val="00727314"/>
    <w:rsid w:val="00727ED7"/>
    <w:rsid w:val="00727F5F"/>
    <w:rsid w:val="00733DCE"/>
    <w:rsid w:val="00735B3F"/>
    <w:rsid w:val="0073651E"/>
    <w:rsid w:val="00736D69"/>
    <w:rsid w:val="00736F08"/>
    <w:rsid w:val="00737106"/>
    <w:rsid w:val="00737E79"/>
    <w:rsid w:val="007405CD"/>
    <w:rsid w:val="00741F8B"/>
    <w:rsid w:val="007426EB"/>
    <w:rsid w:val="00742850"/>
    <w:rsid w:val="007428B2"/>
    <w:rsid w:val="00743958"/>
    <w:rsid w:val="007452BE"/>
    <w:rsid w:val="00746458"/>
    <w:rsid w:val="00747743"/>
    <w:rsid w:val="00747968"/>
    <w:rsid w:val="00751171"/>
    <w:rsid w:val="00751BD8"/>
    <w:rsid w:val="00752274"/>
    <w:rsid w:val="0075319B"/>
    <w:rsid w:val="007531BF"/>
    <w:rsid w:val="007549B8"/>
    <w:rsid w:val="00754AB6"/>
    <w:rsid w:val="007550D5"/>
    <w:rsid w:val="007567EF"/>
    <w:rsid w:val="0075682E"/>
    <w:rsid w:val="00756C54"/>
    <w:rsid w:val="007615DB"/>
    <w:rsid w:val="00762075"/>
    <w:rsid w:val="00763033"/>
    <w:rsid w:val="00763DDE"/>
    <w:rsid w:val="007644A7"/>
    <w:rsid w:val="00764F30"/>
    <w:rsid w:val="00765C8B"/>
    <w:rsid w:val="007662E5"/>
    <w:rsid w:val="007666BB"/>
    <w:rsid w:val="007670E8"/>
    <w:rsid w:val="0076717B"/>
    <w:rsid w:val="00767672"/>
    <w:rsid w:val="00770056"/>
    <w:rsid w:val="00770DBF"/>
    <w:rsid w:val="0077255C"/>
    <w:rsid w:val="007740ED"/>
    <w:rsid w:val="007745D3"/>
    <w:rsid w:val="00776D42"/>
    <w:rsid w:val="00781424"/>
    <w:rsid w:val="0078168B"/>
    <w:rsid w:val="007816C5"/>
    <w:rsid w:val="00782023"/>
    <w:rsid w:val="007828FB"/>
    <w:rsid w:val="00786211"/>
    <w:rsid w:val="00786AE6"/>
    <w:rsid w:val="007903F7"/>
    <w:rsid w:val="007910AA"/>
    <w:rsid w:val="007941C7"/>
    <w:rsid w:val="00794C31"/>
    <w:rsid w:val="00795DDF"/>
    <w:rsid w:val="00795EBC"/>
    <w:rsid w:val="007967BC"/>
    <w:rsid w:val="00796AE4"/>
    <w:rsid w:val="00796B85"/>
    <w:rsid w:val="00797470"/>
    <w:rsid w:val="007A0949"/>
    <w:rsid w:val="007A0D0F"/>
    <w:rsid w:val="007A1F30"/>
    <w:rsid w:val="007A2CBB"/>
    <w:rsid w:val="007A3997"/>
    <w:rsid w:val="007A39E6"/>
    <w:rsid w:val="007A3D37"/>
    <w:rsid w:val="007A3DCB"/>
    <w:rsid w:val="007A55F4"/>
    <w:rsid w:val="007A5B28"/>
    <w:rsid w:val="007A6628"/>
    <w:rsid w:val="007A7078"/>
    <w:rsid w:val="007A7918"/>
    <w:rsid w:val="007A7CB8"/>
    <w:rsid w:val="007B2B8C"/>
    <w:rsid w:val="007B342B"/>
    <w:rsid w:val="007B658B"/>
    <w:rsid w:val="007C08FB"/>
    <w:rsid w:val="007C0D66"/>
    <w:rsid w:val="007C1498"/>
    <w:rsid w:val="007C2816"/>
    <w:rsid w:val="007C48A3"/>
    <w:rsid w:val="007C502D"/>
    <w:rsid w:val="007C5A1E"/>
    <w:rsid w:val="007C6738"/>
    <w:rsid w:val="007C7636"/>
    <w:rsid w:val="007D1BA9"/>
    <w:rsid w:val="007D1C76"/>
    <w:rsid w:val="007D2CEF"/>
    <w:rsid w:val="007D2F6A"/>
    <w:rsid w:val="007D3B38"/>
    <w:rsid w:val="007D4EDB"/>
    <w:rsid w:val="007D5C6C"/>
    <w:rsid w:val="007D6329"/>
    <w:rsid w:val="007D6B42"/>
    <w:rsid w:val="007D6F3F"/>
    <w:rsid w:val="007D6F9C"/>
    <w:rsid w:val="007D721D"/>
    <w:rsid w:val="007E1206"/>
    <w:rsid w:val="007E2D76"/>
    <w:rsid w:val="007E41AD"/>
    <w:rsid w:val="007E41DE"/>
    <w:rsid w:val="007E549E"/>
    <w:rsid w:val="007E655B"/>
    <w:rsid w:val="007E7717"/>
    <w:rsid w:val="007F19A7"/>
    <w:rsid w:val="007F35EF"/>
    <w:rsid w:val="007F5A93"/>
    <w:rsid w:val="007F666C"/>
    <w:rsid w:val="0080004C"/>
    <w:rsid w:val="008030B5"/>
    <w:rsid w:val="008034EB"/>
    <w:rsid w:val="00803555"/>
    <w:rsid w:val="0080460E"/>
    <w:rsid w:val="008054D4"/>
    <w:rsid w:val="00806A9B"/>
    <w:rsid w:val="00807885"/>
    <w:rsid w:val="00811629"/>
    <w:rsid w:val="0081171B"/>
    <w:rsid w:val="00812DBE"/>
    <w:rsid w:val="008134F7"/>
    <w:rsid w:val="008173A3"/>
    <w:rsid w:val="0081760B"/>
    <w:rsid w:val="00817D65"/>
    <w:rsid w:val="008219FA"/>
    <w:rsid w:val="00821A69"/>
    <w:rsid w:val="00821E02"/>
    <w:rsid w:val="00823555"/>
    <w:rsid w:val="00824579"/>
    <w:rsid w:val="00825082"/>
    <w:rsid w:val="00825301"/>
    <w:rsid w:val="00825527"/>
    <w:rsid w:val="008267A0"/>
    <w:rsid w:val="00826C80"/>
    <w:rsid w:val="00827289"/>
    <w:rsid w:val="008276C8"/>
    <w:rsid w:val="00831000"/>
    <w:rsid w:val="008318CD"/>
    <w:rsid w:val="00835E11"/>
    <w:rsid w:val="00835F43"/>
    <w:rsid w:val="0083691D"/>
    <w:rsid w:val="008372EE"/>
    <w:rsid w:val="00837408"/>
    <w:rsid w:val="0084104E"/>
    <w:rsid w:val="00842359"/>
    <w:rsid w:val="00843E82"/>
    <w:rsid w:val="00843ECF"/>
    <w:rsid w:val="00846E67"/>
    <w:rsid w:val="00847D95"/>
    <w:rsid w:val="00847DC2"/>
    <w:rsid w:val="00847E29"/>
    <w:rsid w:val="00850C42"/>
    <w:rsid w:val="00853392"/>
    <w:rsid w:val="00854DD7"/>
    <w:rsid w:val="008570F8"/>
    <w:rsid w:val="00857CD2"/>
    <w:rsid w:val="00857E8F"/>
    <w:rsid w:val="00860009"/>
    <w:rsid w:val="00860540"/>
    <w:rsid w:val="00861131"/>
    <w:rsid w:val="00864A87"/>
    <w:rsid w:val="008652A7"/>
    <w:rsid w:val="00865694"/>
    <w:rsid w:val="008666B5"/>
    <w:rsid w:val="008667B9"/>
    <w:rsid w:val="00866D23"/>
    <w:rsid w:val="00870584"/>
    <w:rsid w:val="00870950"/>
    <w:rsid w:val="00873598"/>
    <w:rsid w:val="00874005"/>
    <w:rsid w:val="008755A0"/>
    <w:rsid w:val="0087630D"/>
    <w:rsid w:val="00876689"/>
    <w:rsid w:val="0087775F"/>
    <w:rsid w:val="008802DA"/>
    <w:rsid w:val="00882025"/>
    <w:rsid w:val="008829C2"/>
    <w:rsid w:val="00883438"/>
    <w:rsid w:val="008857D9"/>
    <w:rsid w:val="00885A83"/>
    <w:rsid w:val="00885C80"/>
    <w:rsid w:val="00886482"/>
    <w:rsid w:val="00886CD1"/>
    <w:rsid w:val="00887DC7"/>
    <w:rsid w:val="00890C69"/>
    <w:rsid w:val="00893797"/>
    <w:rsid w:val="008941FC"/>
    <w:rsid w:val="008942B0"/>
    <w:rsid w:val="008951F3"/>
    <w:rsid w:val="0089595B"/>
    <w:rsid w:val="008A1573"/>
    <w:rsid w:val="008A2104"/>
    <w:rsid w:val="008A2308"/>
    <w:rsid w:val="008A2609"/>
    <w:rsid w:val="008A3ED2"/>
    <w:rsid w:val="008A45E5"/>
    <w:rsid w:val="008A47F3"/>
    <w:rsid w:val="008A537F"/>
    <w:rsid w:val="008A57D9"/>
    <w:rsid w:val="008A7EDD"/>
    <w:rsid w:val="008B2351"/>
    <w:rsid w:val="008B252C"/>
    <w:rsid w:val="008B5AE6"/>
    <w:rsid w:val="008B7741"/>
    <w:rsid w:val="008B796C"/>
    <w:rsid w:val="008C26ED"/>
    <w:rsid w:val="008C286C"/>
    <w:rsid w:val="008C30EF"/>
    <w:rsid w:val="008C4BDF"/>
    <w:rsid w:val="008C538F"/>
    <w:rsid w:val="008C56E6"/>
    <w:rsid w:val="008C6E58"/>
    <w:rsid w:val="008C7055"/>
    <w:rsid w:val="008D0881"/>
    <w:rsid w:val="008D0C12"/>
    <w:rsid w:val="008D12E7"/>
    <w:rsid w:val="008D2407"/>
    <w:rsid w:val="008D2D15"/>
    <w:rsid w:val="008D5136"/>
    <w:rsid w:val="008E029E"/>
    <w:rsid w:val="008E128E"/>
    <w:rsid w:val="008E15DC"/>
    <w:rsid w:val="008E4C7E"/>
    <w:rsid w:val="008E672A"/>
    <w:rsid w:val="008E6F9F"/>
    <w:rsid w:val="008E715E"/>
    <w:rsid w:val="008E7662"/>
    <w:rsid w:val="008E7DC3"/>
    <w:rsid w:val="008F1733"/>
    <w:rsid w:val="008F185C"/>
    <w:rsid w:val="008F19E7"/>
    <w:rsid w:val="008F1BC7"/>
    <w:rsid w:val="008F343C"/>
    <w:rsid w:val="008F3D0F"/>
    <w:rsid w:val="008F4A84"/>
    <w:rsid w:val="008F5F9E"/>
    <w:rsid w:val="008F645E"/>
    <w:rsid w:val="008F6852"/>
    <w:rsid w:val="008F69FB"/>
    <w:rsid w:val="008F6B08"/>
    <w:rsid w:val="008F7586"/>
    <w:rsid w:val="008F75C6"/>
    <w:rsid w:val="008F7E0E"/>
    <w:rsid w:val="0090188C"/>
    <w:rsid w:val="00901A8B"/>
    <w:rsid w:val="00902469"/>
    <w:rsid w:val="00902AD3"/>
    <w:rsid w:val="009037A3"/>
    <w:rsid w:val="00903979"/>
    <w:rsid w:val="009066A2"/>
    <w:rsid w:val="00910E5C"/>
    <w:rsid w:val="0091164A"/>
    <w:rsid w:val="00911E23"/>
    <w:rsid w:val="00912378"/>
    <w:rsid w:val="009125B3"/>
    <w:rsid w:val="009138D9"/>
    <w:rsid w:val="00913F7A"/>
    <w:rsid w:val="00915907"/>
    <w:rsid w:val="00916481"/>
    <w:rsid w:val="00916F55"/>
    <w:rsid w:val="0091712A"/>
    <w:rsid w:val="0092066B"/>
    <w:rsid w:val="00920C17"/>
    <w:rsid w:val="00921601"/>
    <w:rsid w:val="00921DEF"/>
    <w:rsid w:val="0092200F"/>
    <w:rsid w:val="009305C1"/>
    <w:rsid w:val="00932889"/>
    <w:rsid w:val="00933242"/>
    <w:rsid w:val="00933D5C"/>
    <w:rsid w:val="009342FE"/>
    <w:rsid w:val="00934A62"/>
    <w:rsid w:val="00934BCB"/>
    <w:rsid w:val="0093551D"/>
    <w:rsid w:val="00940F22"/>
    <w:rsid w:val="00943B97"/>
    <w:rsid w:val="00946DED"/>
    <w:rsid w:val="00950935"/>
    <w:rsid w:val="009515D1"/>
    <w:rsid w:val="009521F8"/>
    <w:rsid w:val="00953541"/>
    <w:rsid w:val="00955AB1"/>
    <w:rsid w:val="00956597"/>
    <w:rsid w:val="00956E13"/>
    <w:rsid w:val="00956E5B"/>
    <w:rsid w:val="00957C72"/>
    <w:rsid w:val="00957D58"/>
    <w:rsid w:val="00960007"/>
    <w:rsid w:val="009638DB"/>
    <w:rsid w:val="00964453"/>
    <w:rsid w:val="00965770"/>
    <w:rsid w:val="009671AF"/>
    <w:rsid w:val="009674B1"/>
    <w:rsid w:val="00971B1E"/>
    <w:rsid w:val="00972D0F"/>
    <w:rsid w:val="009741AC"/>
    <w:rsid w:val="00974C13"/>
    <w:rsid w:val="0097745B"/>
    <w:rsid w:val="009860C3"/>
    <w:rsid w:val="00986483"/>
    <w:rsid w:val="00991639"/>
    <w:rsid w:val="009920AE"/>
    <w:rsid w:val="00993B1A"/>
    <w:rsid w:val="00997E9E"/>
    <w:rsid w:val="009A0DAB"/>
    <w:rsid w:val="009A42C9"/>
    <w:rsid w:val="009A451C"/>
    <w:rsid w:val="009A4852"/>
    <w:rsid w:val="009B06A7"/>
    <w:rsid w:val="009B145F"/>
    <w:rsid w:val="009B3D30"/>
    <w:rsid w:val="009B417F"/>
    <w:rsid w:val="009B42EB"/>
    <w:rsid w:val="009B4A80"/>
    <w:rsid w:val="009B5454"/>
    <w:rsid w:val="009C3572"/>
    <w:rsid w:val="009C35F2"/>
    <w:rsid w:val="009C4159"/>
    <w:rsid w:val="009C4C3C"/>
    <w:rsid w:val="009C584F"/>
    <w:rsid w:val="009C6914"/>
    <w:rsid w:val="009C6B64"/>
    <w:rsid w:val="009C7593"/>
    <w:rsid w:val="009D0487"/>
    <w:rsid w:val="009D0A4D"/>
    <w:rsid w:val="009D0F90"/>
    <w:rsid w:val="009D0FDE"/>
    <w:rsid w:val="009D1C45"/>
    <w:rsid w:val="009D1E48"/>
    <w:rsid w:val="009D2435"/>
    <w:rsid w:val="009D2BDC"/>
    <w:rsid w:val="009D5855"/>
    <w:rsid w:val="009E0878"/>
    <w:rsid w:val="009E252D"/>
    <w:rsid w:val="009E335E"/>
    <w:rsid w:val="009E4B94"/>
    <w:rsid w:val="009E52A2"/>
    <w:rsid w:val="009E6091"/>
    <w:rsid w:val="009F1C86"/>
    <w:rsid w:val="009F37C8"/>
    <w:rsid w:val="009F3B6E"/>
    <w:rsid w:val="009F4090"/>
    <w:rsid w:val="009F5C23"/>
    <w:rsid w:val="009F7230"/>
    <w:rsid w:val="00A006D7"/>
    <w:rsid w:val="00A00E8C"/>
    <w:rsid w:val="00A02369"/>
    <w:rsid w:val="00A0248F"/>
    <w:rsid w:val="00A02B6E"/>
    <w:rsid w:val="00A034AD"/>
    <w:rsid w:val="00A04CAC"/>
    <w:rsid w:val="00A059C0"/>
    <w:rsid w:val="00A06D02"/>
    <w:rsid w:val="00A07483"/>
    <w:rsid w:val="00A07846"/>
    <w:rsid w:val="00A0789B"/>
    <w:rsid w:val="00A10DFA"/>
    <w:rsid w:val="00A11F56"/>
    <w:rsid w:val="00A11FAF"/>
    <w:rsid w:val="00A1250C"/>
    <w:rsid w:val="00A127AA"/>
    <w:rsid w:val="00A1323B"/>
    <w:rsid w:val="00A13EB1"/>
    <w:rsid w:val="00A1401A"/>
    <w:rsid w:val="00A1422D"/>
    <w:rsid w:val="00A1522D"/>
    <w:rsid w:val="00A16D13"/>
    <w:rsid w:val="00A2054B"/>
    <w:rsid w:val="00A205F0"/>
    <w:rsid w:val="00A20934"/>
    <w:rsid w:val="00A23CF9"/>
    <w:rsid w:val="00A241CF"/>
    <w:rsid w:val="00A2532B"/>
    <w:rsid w:val="00A256B5"/>
    <w:rsid w:val="00A2649D"/>
    <w:rsid w:val="00A26BAD"/>
    <w:rsid w:val="00A27296"/>
    <w:rsid w:val="00A27701"/>
    <w:rsid w:val="00A319CF"/>
    <w:rsid w:val="00A31BC5"/>
    <w:rsid w:val="00A3279B"/>
    <w:rsid w:val="00A3334D"/>
    <w:rsid w:val="00A34E2B"/>
    <w:rsid w:val="00A35594"/>
    <w:rsid w:val="00A35CFD"/>
    <w:rsid w:val="00A36ED4"/>
    <w:rsid w:val="00A3700A"/>
    <w:rsid w:val="00A37843"/>
    <w:rsid w:val="00A40197"/>
    <w:rsid w:val="00A4077D"/>
    <w:rsid w:val="00A41BDF"/>
    <w:rsid w:val="00A41E8A"/>
    <w:rsid w:val="00A42E16"/>
    <w:rsid w:val="00A43DE2"/>
    <w:rsid w:val="00A44A5D"/>
    <w:rsid w:val="00A45109"/>
    <w:rsid w:val="00A45666"/>
    <w:rsid w:val="00A4737A"/>
    <w:rsid w:val="00A50A3A"/>
    <w:rsid w:val="00A51972"/>
    <w:rsid w:val="00A52A47"/>
    <w:rsid w:val="00A532B2"/>
    <w:rsid w:val="00A55FB7"/>
    <w:rsid w:val="00A56233"/>
    <w:rsid w:val="00A60655"/>
    <w:rsid w:val="00A617AA"/>
    <w:rsid w:val="00A61C78"/>
    <w:rsid w:val="00A62808"/>
    <w:rsid w:val="00A64E3D"/>
    <w:rsid w:val="00A6635F"/>
    <w:rsid w:val="00A6757E"/>
    <w:rsid w:val="00A67759"/>
    <w:rsid w:val="00A67C56"/>
    <w:rsid w:val="00A70B8D"/>
    <w:rsid w:val="00A71F27"/>
    <w:rsid w:val="00A71F8F"/>
    <w:rsid w:val="00A77317"/>
    <w:rsid w:val="00A77780"/>
    <w:rsid w:val="00A77CB1"/>
    <w:rsid w:val="00A77E9F"/>
    <w:rsid w:val="00A8066F"/>
    <w:rsid w:val="00A8078C"/>
    <w:rsid w:val="00A811D5"/>
    <w:rsid w:val="00A83EC1"/>
    <w:rsid w:val="00A847E3"/>
    <w:rsid w:val="00A85B12"/>
    <w:rsid w:val="00A8779F"/>
    <w:rsid w:val="00A90A0F"/>
    <w:rsid w:val="00A923F3"/>
    <w:rsid w:val="00A92D19"/>
    <w:rsid w:val="00A949C4"/>
    <w:rsid w:val="00A94E4C"/>
    <w:rsid w:val="00A96A17"/>
    <w:rsid w:val="00A975D8"/>
    <w:rsid w:val="00A976F1"/>
    <w:rsid w:val="00AA0F64"/>
    <w:rsid w:val="00AA187D"/>
    <w:rsid w:val="00AA200F"/>
    <w:rsid w:val="00AA2618"/>
    <w:rsid w:val="00AA3067"/>
    <w:rsid w:val="00AA32C1"/>
    <w:rsid w:val="00AA3612"/>
    <w:rsid w:val="00AA498D"/>
    <w:rsid w:val="00AA5DE5"/>
    <w:rsid w:val="00AA639B"/>
    <w:rsid w:val="00AA6729"/>
    <w:rsid w:val="00AA6B30"/>
    <w:rsid w:val="00AA6C7B"/>
    <w:rsid w:val="00AA7480"/>
    <w:rsid w:val="00AA77A0"/>
    <w:rsid w:val="00AB250C"/>
    <w:rsid w:val="00AB4598"/>
    <w:rsid w:val="00AB5160"/>
    <w:rsid w:val="00AB5FA9"/>
    <w:rsid w:val="00AC0044"/>
    <w:rsid w:val="00AC07AC"/>
    <w:rsid w:val="00AC0AB8"/>
    <w:rsid w:val="00AC19DF"/>
    <w:rsid w:val="00AC1B4E"/>
    <w:rsid w:val="00AC3C2C"/>
    <w:rsid w:val="00AC4853"/>
    <w:rsid w:val="00AC5339"/>
    <w:rsid w:val="00AC5ACD"/>
    <w:rsid w:val="00AC649E"/>
    <w:rsid w:val="00AC7415"/>
    <w:rsid w:val="00AC7FBD"/>
    <w:rsid w:val="00AD0158"/>
    <w:rsid w:val="00AD4DB1"/>
    <w:rsid w:val="00AD4FA5"/>
    <w:rsid w:val="00AD5483"/>
    <w:rsid w:val="00AD56C2"/>
    <w:rsid w:val="00AD599D"/>
    <w:rsid w:val="00AD5B1C"/>
    <w:rsid w:val="00AD7093"/>
    <w:rsid w:val="00AE0498"/>
    <w:rsid w:val="00AE057C"/>
    <w:rsid w:val="00AE05E7"/>
    <w:rsid w:val="00AE4E0E"/>
    <w:rsid w:val="00AE512F"/>
    <w:rsid w:val="00AE6548"/>
    <w:rsid w:val="00AE79D4"/>
    <w:rsid w:val="00AF06C8"/>
    <w:rsid w:val="00AF5A7C"/>
    <w:rsid w:val="00AF79E8"/>
    <w:rsid w:val="00AF7AFA"/>
    <w:rsid w:val="00B008AF"/>
    <w:rsid w:val="00B032F5"/>
    <w:rsid w:val="00B05085"/>
    <w:rsid w:val="00B0530A"/>
    <w:rsid w:val="00B05BA4"/>
    <w:rsid w:val="00B07BB5"/>
    <w:rsid w:val="00B10091"/>
    <w:rsid w:val="00B10A64"/>
    <w:rsid w:val="00B1145F"/>
    <w:rsid w:val="00B11CE2"/>
    <w:rsid w:val="00B12564"/>
    <w:rsid w:val="00B148C3"/>
    <w:rsid w:val="00B15D8E"/>
    <w:rsid w:val="00B160D1"/>
    <w:rsid w:val="00B16526"/>
    <w:rsid w:val="00B17208"/>
    <w:rsid w:val="00B17D5F"/>
    <w:rsid w:val="00B20584"/>
    <w:rsid w:val="00B20F16"/>
    <w:rsid w:val="00B21B63"/>
    <w:rsid w:val="00B21F55"/>
    <w:rsid w:val="00B21FEE"/>
    <w:rsid w:val="00B2349B"/>
    <w:rsid w:val="00B243E8"/>
    <w:rsid w:val="00B245F5"/>
    <w:rsid w:val="00B24AC0"/>
    <w:rsid w:val="00B25733"/>
    <w:rsid w:val="00B26B34"/>
    <w:rsid w:val="00B30B19"/>
    <w:rsid w:val="00B322CF"/>
    <w:rsid w:val="00B335AE"/>
    <w:rsid w:val="00B33905"/>
    <w:rsid w:val="00B3493B"/>
    <w:rsid w:val="00B3499D"/>
    <w:rsid w:val="00B37467"/>
    <w:rsid w:val="00B375F6"/>
    <w:rsid w:val="00B41536"/>
    <w:rsid w:val="00B42BDF"/>
    <w:rsid w:val="00B42F61"/>
    <w:rsid w:val="00B447D5"/>
    <w:rsid w:val="00B46B4F"/>
    <w:rsid w:val="00B50C76"/>
    <w:rsid w:val="00B5143A"/>
    <w:rsid w:val="00B51BD5"/>
    <w:rsid w:val="00B53FEC"/>
    <w:rsid w:val="00B542BB"/>
    <w:rsid w:val="00B548B3"/>
    <w:rsid w:val="00B55644"/>
    <w:rsid w:val="00B604AD"/>
    <w:rsid w:val="00B623BB"/>
    <w:rsid w:val="00B649DB"/>
    <w:rsid w:val="00B659E7"/>
    <w:rsid w:val="00B662B9"/>
    <w:rsid w:val="00B670AC"/>
    <w:rsid w:val="00B703E6"/>
    <w:rsid w:val="00B70B8E"/>
    <w:rsid w:val="00B72CF0"/>
    <w:rsid w:val="00B74B8D"/>
    <w:rsid w:val="00B76AA3"/>
    <w:rsid w:val="00B8102A"/>
    <w:rsid w:val="00B81DD2"/>
    <w:rsid w:val="00B82039"/>
    <w:rsid w:val="00B84C3D"/>
    <w:rsid w:val="00B852E3"/>
    <w:rsid w:val="00B8532C"/>
    <w:rsid w:val="00B85898"/>
    <w:rsid w:val="00B87991"/>
    <w:rsid w:val="00B913CE"/>
    <w:rsid w:val="00B91405"/>
    <w:rsid w:val="00B92563"/>
    <w:rsid w:val="00B9273F"/>
    <w:rsid w:val="00B92974"/>
    <w:rsid w:val="00B92D43"/>
    <w:rsid w:val="00B92E63"/>
    <w:rsid w:val="00B938CA"/>
    <w:rsid w:val="00B949AD"/>
    <w:rsid w:val="00B94D15"/>
    <w:rsid w:val="00B951E9"/>
    <w:rsid w:val="00B96394"/>
    <w:rsid w:val="00B965CD"/>
    <w:rsid w:val="00BA06D8"/>
    <w:rsid w:val="00BA078F"/>
    <w:rsid w:val="00BA17A9"/>
    <w:rsid w:val="00BA2CDB"/>
    <w:rsid w:val="00BA35E8"/>
    <w:rsid w:val="00BA569D"/>
    <w:rsid w:val="00BA59FF"/>
    <w:rsid w:val="00BA60EA"/>
    <w:rsid w:val="00BA6202"/>
    <w:rsid w:val="00BB0B2C"/>
    <w:rsid w:val="00BB0DA8"/>
    <w:rsid w:val="00BB1053"/>
    <w:rsid w:val="00BB2DC1"/>
    <w:rsid w:val="00BB334F"/>
    <w:rsid w:val="00BB4451"/>
    <w:rsid w:val="00BB5D5F"/>
    <w:rsid w:val="00BB5DCC"/>
    <w:rsid w:val="00BB5F54"/>
    <w:rsid w:val="00BB67F4"/>
    <w:rsid w:val="00BB7D0E"/>
    <w:rsid w:val="00BC01F1"/>
    <w:rsid w:val="00BC05BC"/>
    <w:rsid w:val="00BC0FDE"/>
    <w:rsid w:val="00BC20C7"/>
    <w:rsid w:val="00BC2CBC"/>
    <w:rsid w:val="00BC514C"/>
    <w:rsid w:val="00BC5FD3"/>
    <w:rsid w:val="00BC60BD"/>
    <w:rsid w:val="00BC6187"/>
    <w:rsid w:val="00BD3B2E"/>
    <w:rsid w:val="00BD3C63"/>
    <w:rsid w:val="00BD3D0A"/>
    <w:rsid w:val="00BD6585"/>
    <w:rsid w:val="00BD6FB2"/>
    <w:rsid w:val="00BD7EAF"/>
    <w:rsid w:val="00BE0C30"/>
    <w:rsid w:val="00BE2572"/>
    <w:rsid w:val="00BE3F49"/>
    <w:rsid w:val="00BE54FE"/>
    <w:rsid w:val="00BE70CF"/>
    <w:rsid w:val="00BE757E"/>
    <w:rsid w:val="00BF2353"/>
    <w:rsid w:val="00BF2574"/>
    <w:rsid w:val="00BF28FB"/>
    <w:rsid w:val="00BF31B9"/>
    <w:rsid w:val="00BF38E4"/>
    <w:rsid w:val="00BF5343"/>
    <w:rsid w:val="00BF5579"/>
    <w:rsid w:val="00BF7E4C"/>
    <w:rsid w:val="00C00B1C"/>
    <w:rsid w:val="00C00DF2"/>
    <w:rsid w:val="00C014A0"/>
    <w:rsid w:val="00C02679"/>
    <w:rsid w:val="00C03318"/>
    <w:rsid w:val="00C03997"/>
    <w:rsid w:val="00C04C7C"/>
    <w:rsid w:val="00C05379"/>
    <w:rsid w:val="00C0572A"/>
    <w:rsid w:val="00C05919"/>
    <w:rsid w:val="00C05B3D"/>
    <w:rsid w:val="00C069FC"/>
    <w:rsid w:val="00C0766C"/>
    <w:rsid w:val="00C1019E"/>
    <w:rsid w:val="00C10731"/>
    <w:rsid w:val="00C13997"/>
    <w:rsid w:val="00C1553D"/>
    <w:rsid w:val="00C160EB"/>
    <w:rsid w:val="00C16A13"/>
    <w:rsid w:val="00C16A29"/>
    <w:rsid w:val="00C17B95"/>
    <w:rsid w:val="00C17E54"/>
    <w:rsid w:val="00C21770"/>
    <w:rsid w:val="00C224D7"/>
    <w:rsid w:val="00C22ABF"/>
    <w:rsid w:val="00C2494C"/>
    <w:rsid w:val="00C24A6C"/>
    <w:rsid w:val="00C2579E"/>
    <w:rsid w:val="00C2605B"/>
    <w:rsid w:val="00C273F8"/>
    <w:rsid w:val="00C27A6F"/>
    <w:rsid w:val="00C30097"/>
    <w:rsid w:val="00C32395"/>
    <w:rsid w:val="00C3264B"/>
    <w:rsid w:val="00C335A7"/>
    <w:rsid w:val="00C3452D"/>
    <w:rsid w:val="00C3453C"/>
    <w:rsid w:val="00C35141"/>
    <w:rsid w:val="00C352D6"/>
    <w:rsid w:val="00C36089"/>
    <w:rsid w:val="00C371C8"/>
    <w:rsid w:val="00C37648"/>
    <w:rsid w:val="00C40799"/>
    <w:rsid w:val="00C40C1E"/>
    <w:rsid w:val="00C41323"/>
    <w:rsid w:val="00C429D5"/>
    <w:rsid w:val="00C42D35"/>
    <w:rsid w:val="00C447DC"/>
    <w:rsid w:val="00C4692A"/>
    <w:rsid w:val="00C46BA6"/>
    <w:rsid w:val="00C472D2"/>
    <w:rsid w:val="00C47512"/>
    <w:rsid w:val="00C50930"/>
    <w:rsid w:val="00C51EAE"/>
    <w:rsid w:val="00C52F60"/>
    <w:rsid w:val="00C544BB"/>
    <w:rsid w:val="00C54CEA"/>
    <w:rsid w:val="00C55946"/>
    <w:rsid w:val="00C55CAE"/>
    <w:rsid w:val="00C56029"/>
    <w:rsid w:val="00C56169"/>
    <w:rsid w:val="00C56504"/>
    <w:rsid w:val="00C567B0"/>
    <w:rsid w:val="00C57C3F"/>
    <w:rsid w:val="00C603C9"/>
    <w:rsid w:val="00C6052D"/>
    <w:rsid w:val="00C6167D"/>
    <w:rsid w:val="00C61D62"/>
    <w:rsid w:val="00C63946"/>
    <w:rsid w:val="00C63A96"/>
    <w:rsid w:val="00C63AED"/>
    <w:rsid w:val="00C64278"/>
    <w:rsid w:val="00C662DC"/>
    <w:rsid w:val="00C67829"/>
    <w:rsid w:val="00C71F47"/>
    <w:rsid w:val="00C721CB"/>
    <w:rsid w:val="00C72A03"/>
    <w:rsid w:val="00C74158"/>
    <w:rsid w:val="00C74239"/>
    <w:rsid w:val="00C742DB"/>
    <w:rsid w:val="00C74D84"/>
    <w:rsid w:val="00C772F3"/>
    <w:rsid w:val="00C805EB"/>
    <w:rsid w:val="00C80872"/>
    <w:rsid w:val="00C81F7C"/>
    <w:rsid w:val="00C82702"/>
    <w:rsid w:val="00C848F5"/>
    <w:rsid w:val="00C84C46"/>
    <w:rsid w:val="00C84FD6"/>
    <w:rsid w:val="00C85C00"/>
    <w:rsid w:val="00C8627C"/>
    <w:rsid w:val="00C87900"/>
    <w:rsid w:val="00C90717"/>
    <w:rsid w:val="00C93175"/>
    <w:rsid w:val="00C94F46"/>
    <w:rsid w:val="00C95446"/>
    <w:rsid w:val="00C955EE"/>
    <w:rsid w:val="00C95AA7"/>
    <w:rsid w:val="00C9658F"/>
    <w:rsid w:val="00C97A13"/>
    <w:rsid w:val="00CA007F"/>
    <w:rsid w:val="00CA0E7D"/>
    <w:rsid w:val="00CA1012"/>
    <w:rsid w:val="00CA138B"/>
    <w:rsid w:val="00CA15BA"/>
    <w:rsid w:val="00CA19AA"/>
    <w:rsid w:val="00CA367E"/>
    <w:rsid w:val="00CA53A2"/>
    <w:rsid w:val="00CA708D"/>
    <w:rsid w:val="00CA7712"/>
    <w:rsid w:val="00CB0505"/>
    <w:rsid w:val="00CB296F"/>
    <w:rsid w:val="00CB2D7F"/>
    <w:rsid w:val="00CB30AC"/>
    <w:rsid w:val="00CB3A13"/>
    <w:rsid w:val="00CB467B"/>
    <w:rsid w:val="00CB4CE2"/>
    <w:rsid w:val="00CB5160"/>
    <w:rsid w:val="00CB51E0"/>
    <w:rsid w:val="00CB54E3"/>
    <w:rsid w:val="00CB5A3B"/>
    <w:rsid w:val="00CB5BB8"/>
    <w:rsid w:val="00CB5CDA"/>
    <w:rsid w:val="00CB5EA6"/>
    <w:rsid w:val="00CB66E0"/>
    <w:rsid w:val="00CB7AE3"/>
    <w:rsid w:val="00CC4274"/>
    <w:rsid w:val="00CC49EE"/>
    <w:rsid w:val="00CC4A14"/>
    <w:rsid w:val="00CC5EA2"/>
    <w:rsid w:val="00CC71DB"/>
    <w:rsid w:val="00CD02B4"/>
    <w:rsid w:val="00CD08CE"/>
    <w:rsid w:val="00CD0F9B"/>
    <w:rsid w:val="00CD133F"/>
    <w:rsid w:val="00CD2799"/>
    <w:rsid w:val="00CD34F9"/>
    <w:rsid w:val="00CD577B"/>
    <w:rsid w:val="00CD5AE6"/>
    <w:rsid w:val="00CD5F8C"/>
    <w:rsid w:val="00CD7107"/>
    <w:rsid w:val="00CD7A20"/>
    <w:rsid w:val="00CE1AD6"/>
    <w:rsid w:val="00CE1EF4"/>
    <w:rsid w:val="00CE2162"/>
    <w:rsid w:val="00CE2A56"/>
    <w:rsid w:val="00CE2E6A"/>
    <w:rsid w:val="00CE4299"/>
    <w:rsid w:val="00CE50D3"/>
    <w:rsid w:val="00CE52ED"/>
    <w:rsid w:val="00CE5D47"/>
    <w:rsid w:val="00CE6D90"/>
    <w:rsid w:val="00CE715B"/>
    <w:rsid w:val="00CE71C6"/>
    <w:rsid w:val="00CE79F3"/>
    <w:rsid w:val="00CF05F5"/>
    <w:rsid w:val="00CF0773"/>
    <w:rsid w:val="00CF37F5"/>
    <w:rsid w:val="00CF386A"/>
    <w:rsid w:val="00CF446B"/>
    <w:rsid w:val="00CF68C4"/>
    <w:rsid w:val="00CF71DF"/>
    <w:rsid w:val="00D01A21"/>
    <w:rsid w:val="00D02FED"/>
    <w:rsid w:val="00D03F2C"/>
    <w:rsid w:val="00D06778"/>
    <w:rsid w:val="00D06EC6"/>
    <w:rsid w:val="00D0750E"/>
    <w:rsid w:val="00D07849"/>
    <w:rsid w:val="00D07CB6"/>
    <w:rsid w:val="00D111F5"/>
    <w:rsid w:val="00D14394"/>
    <w:rsid w:val="00D145D4"/>
    <w:rsid w:val="00D1568E"/>
    <w:rsid w:val="00D15808"/>
    <w:rsid w:val="00D20A86"/>
    <w:rsid w:val="00D2140D"/>
    <w:rsid w:val="00D21701"/>
    <w:rsid w:val="00D2218B"/>
    <w:rsid w:val="00D234F2"/>
    <w:rsid w:val="00D24D39"/>
    <w:rsid w:val="00D25321"/>
    <w:rsid w:val="00D25AF3"/>
    <w:rsid w:val="00D26833"/>
    <w:rsid w:val="00D300E3"/>
    <w:rsid w:val="00D315B5"/>
    <w:rsid w:val="00D33E16"/>
    <w:rsid w:val="00D33EC1"/>
    <w:rsid w:val="00D35454"/>
    <w:rsid w:val="00D361AB"/>
    <w:rsid w:val="00D3640A"/>
    <w:rsid w:val="00D368CC"/>
    <w:rsid w:val="00D372FD"/>
    <w:rsid w:val="00D37AD2"/>
    <w:rsid w:val="00D4096C"/>
    <w:rsid w:val="00D411C8"/>
    <w:rsid w:val="00D45475"/>
    <w:rsid w:val="00D46EA2"/>
    <w:rsid w:val="00D510F6"/>
    <w:rsid w:val="00D53300"/>
    <w:rsid w:val="00D544F7"/>
    <w:rsid w:val="00D56936"/>
    <w:rsid w:val="00D6057B"/>
    <w:rsid w:val="00D61134"/>
    <w:rsid w:val="00D646BE"/>
    <w:rsid w:val="00D66A13"/>
    <w:rsid w:val="00D67DF5"/>
    <w:rsid w:val="00D708E9"/>
    <w:rsid w:val="00D709F4"/>
    <w:rsid w:val="00D70EFA"/>
    <w:rsid w:val="00D734B4"/>
    <w:rsid w:val="00D76B9D"/>
    <w:rsid w:val="00D802A8"/>
    <w:rsid w:val="00D804B3"/>
    <w:rsid w:val="00D829DC"/>
    <w:rsid w:val="00D8347E"/>
    <w:rsid w:val="00D84290"/>
    <w:rsid w:val="00D842F0"/>
    <w:rsid w:val="00D84329"/>
    <w:rsid w:val="00D84826"/>
    <w:rsid w:val="00D851B3"/>
    <w:rsid w:val="00D86054"/>
    <w:rsid w:val="00D86610"/>
    <w:rsid w:val="00D86EDF"/>
    <w:rsid w:val="00D86F75"/>
    <w:rsid w:val="00D873AD"/>
    <w:rsid w:val="00D87ECE"/>
    <w:rsid w:val="00D93655"/>
    <w:rsid w:val="00D94103"/>
    <w:rsid w:val="00D9467C"/>
    <w:rsid w:val="00D94D9E"/>
    <w:rsid w:val="00D9547C"/>
    <w:rsid w:val="00D9641D"/>
    <w:rsid w:val="00D96DFB"/>
    <w:rsid w:val="00DA0BAC"/>
    <w:rsid w:val="00DA64F1"/>
    <w:rsid w:val="00DA70C4"/>
    <w:rsid w:val="00DB2179"/>
    <w:rsid w:val="00DB2A71"/>
    <w:rsid w:val="00DB34D7"/>
    <w:rsid w:val="00DB5A58"/>
    <w:rsid w:val="00DC0498"/>
    <w:rsid w:val="00DC14C0"/>
    <w:rsid w:val="00DC1B26"/>
    <w:rsid w:val="00DC271F"/>
    <w:rsid w:val="00DC36AB"/>
    <w:rsid w:val="00DC36BB"/>
    <w:rsid w:val="00DC3CFA"/>
    <w:rsid w:val="00DC4289"/>
    <w:rsid w:val="00DC4475"/>
    <w:rsid w:val="00DC48DA"/>
    <w:rsid w:val="00DC5250"/>
    <w:rsid w:val="00DC54FA"/>
    <w:rsid w:val="00DC6AF8"/>
    <w:rsid w:val="00DC7141"/>
    <w:rsid w:val="00DC7A06"/>
    <w:rsid w:val="00DD02CD"/>
    <w:rsid w:val="00DD08D5"/>
    <w:rsid w:val="00DD0F29"/>
    <w:rsid w:val="00DD1195"/>
    <w:rsid w:val="00DD3839"/>
    <w:rsid w:val="00DD3E2D"/>
    <w:rsid w:val="00DD58AD"/>
    <w:rsid w:val="00DD6979"/>
    <w:rsid w:val="00DD7641"/>
    <w:rsid w:val="00DE25E6"/>
    <w:rsid w:val="00DE2A77"/>
    <w:rsid w:val="00DE2EBD"/>
    <w:rsid w:val="00DE384C"/>
    <w:rsid w:val="00DE3C52"/>
    <w:rsid w:val="00DE58BD"/>
    <w:rsid w:val="00DE6A05"/>
    <w:rsid w:val="00DE6BF9"/>
    <w:rsid w:val="00DE733F"/>
    <w:rsid w:val="00DE7517"/>
    <w:rsid w:val="00DE77AA"/>
    <w:rsid w:val="00DF06D6"/>
    <w:rsid w:val="00DF0EF1"/>
    <w:rsid w:val="00DF1756"/>
    <w:rsid w:val="00DF1AEC"/>
    <w:rsid w:val="00DF4124"/>
    <w:rsid w:val="00DF4308"/>
    <w:rsid w:val="00DF4D03"/>
    <w:rsid w:val="00DF5A9D"/>
    <w:rsid w:val="00DF64D8"/>
    <w:rsid w:val="00DF6C19"/>
    <w:rsid w:val="00E022D9"/>
    <w:rsid w:val="00E02457"/>
    <w:rsid w:val="00E029DA"/>
    <w:rsid w:val="00E03C41"/>
    <w:rsid w:val="00E03F15"/>
    <w:rsid w:val="00E04919"/>
    <w:rsid w:val="00E04938"/>
    <w:rsid w:val="00E04A94"/>
    <w:rsid w:val="00E0585F"/>
    <w:rsid w:val="00E05923"/>
    <w:rsid w:val="00E11189"/>
    <w:rsid w:val="00E12690"/>
    <w:rsid w:val="00E128C8"/>
    <w:rsid w:val="00E1449A"/>
    <w:rsid w:val="00E14677"/>
    <w:rsid w:val="00E16595"/>
    <w:rsid w:val="00E17C58"/>
    <w:rsid w:val="00E21CC9"/>
    <w:rsid w:val="00E2449B"/>
    <w:rsid w:val="00E27203"/>
    <w:rsid w:val="00E304F3"/>
    <w:rsid w:val="00E308DB"/>
    <w:rsid w:val="00E309C7"/>
    <w:rsid w:val="00E31958"/>
    <w:rsid w:val="00E31DE5"/>
    <w:rsid w:val="00E337F6"/>
    <w:rsid w:val="00E33F0F"/>
    <w:rsid w:val="00E341A9"/>
    <w:rsid w:val="00E35C73"/>
    <w:rsid w:val="00E36556"/>
    <w:rsid w:val="00E37FC6"/>
    <w:rsid w:val="00E4093F"/>
    <w:rsid w:val="00E42C12"/>
    <w:rsid w:val="00E4384B"/>
    <w:rsid w:val="00E44063"/>
    <w:rsid w:val="00E441A0"/>
    <w:rsid w:val="00E4441A"/>
    <w:rsid w:val="00E44A9D"/>
    <w:rsid w:val="00E44CBE"/>
    <w:rsid w:val="00E44FE0"/>
    <w:rsid w:val="00E46CC4"/>
    <w:rsid w:val="00E50F2F"/>
    <w:rsid w:val="00E5126E"/>
    <w:rsid w:val="00E51EF0"/>
    <w:rsid w:val="00E52177"/>
    <w:rsid w:val="00E528E9"/>
    <w:rsid w:val="00E5292E"/>
    <w:rsid w:val="00E53686"/>
    <w:rsid w:val="00E53FD5"/>
    <w:rsid w:val="00E5526F"/>
    <w:rsid w:val="00E57837"/>
    <w:rsid w:val="00E57C22"/>
    <w:rsid w:val="00E61987"/>
    <w:rsid w:val="00E61E15"/>
    <w:rsid w:val="00E62A3F"/>
    <w:rsid w:val="00E64EB7"/>
    <w:rsid w:val="00E66292"/>
    <w:rsid w:val="00E664D4"/>
    <w:rsid w:val="00E677A6"/>
    <w:rsid w:val="00E67CC8"/>
    <w:rsid w:val="00E67F7E"/>
    <w:rsid w:val="00E74227"/>
    <w:rsid w:val="00E75B60"/>
    <w:rsid w:val="00E76D1B"/>
    <w:rsid w:val="00E77368"/>
    <w:rsid w:val="00E777A8"/>
    <w:rsid w:val="00E77AE8"/>
    <w:rsid w:val="00E8117E"/>
    <w:rsid w:val="00E82B8E"/>
    <w:rsid w:val="00E83F13"/>
    <w:rsid w:val="00E84F71"/>
    <w:rsid w:val="00E9111C"/>
    <w:rsid w:val="00E911C8"/>
    <w:rsid w:val="00E9160E"/>
    <w:rsid w:val="00E9202D"/>
    <w:rsid w:val="00E92117"/>
    <w:rsid w:val="00E92283"/>
    <w:rsid w:val="00E92A65"/>
    <w:rsid w:val="00E938D9"/>
    <w:rsid w:val="00E94291"/>
    <w:rsid w:val="00E94F82"/>
    <w:rsid w:val="00E95330"/>
    <w:rsid w:val="00E95513"/>
    <w:rsid w:val="00E95DB5"/>
    <w:rsid w:val="00E95EF9"/>
    <w:rsid w:val="00E96015"/>
    <w:rsid w:val="00E96AE2"/>
    <w:rsid w:val="00E9703E"/>
    <w:rsid w:val="00E9740D"/>
    <w:rsid w:val="00E979C3"/>
    <w:rsid w:val="00E97C98"/>
    <w:rsid w:val="00EA13FF"/>
    <w:rsid w:val="00EA1F3A"/>
    <w:rsid w:val="00EA3E1B"/>
    <w:rsid w:val="00EA4A94"/>
    <w:rsid w:val="00EA520E"/>
    <w:rsid w:val="00EA53C9"/>
    <w:rsid w:val="00EA59C7"/>
    <w:rsid w:val="00EA6297"/>
    <w:rsid w:val="00EA629F"/>
    <w:rsid w:val="00EA62CF"/>
    <w:rsid w:val="00EA7B8A"/>
    <w:rsid w:val="00EB1216"/>
    <w:rsid w:val="00EB12B0"/>
    <w:rsid w:val="00EB24B5"/>
    <w:rsid w:val="00EB28A9"/>
    <w:rsid w:val="00EB3FA0"/>
    <w:rsid w:val="00EB43FD"/>
    <w:rsid w:val="00EB616B"/>
    <w:rsid w:val="00EB6B66"/>
    <w:rsid w:val="00EC02A3"/>
    <w:rsid w:val="00EC169F"/>
    <w:rsid w:val="00EC2B7C"/>
    <w:rsid w:val="00EC33F9"/>
    <w:rsid w:val="00EC3914"/>
    <w:rsid w:val="00EC3F2F"/>
    <w:rsid w:val="00EC48AF"/>
    <w:rsid w:val="00EC5831"/>
    <w:rsid w:val="00EC6686"/>
    <w:rsid w:val="00EC7A8B"/>
    <w:rsid w:val="00ED0B58"/>
    <w:rsid w:val="00ED0DBD"/>
    <w:rsid w:val="00ED0F8B"/>
    <w:rsid w:val="00ED0FA1"/>
    <w:rsid w:val="00ED1A01"/>
    <w:rsid w:val="00ED305F"/>
    <w:rsid w:val="00ED3759"/>
    <w:rsid w:val="00ED3EC5"/>
    <w:rsid w:val="00ED3EE1"/>
    <w:rsid w:val="00ED441A"/>
    <w:rsid w:val="00ED50E1"/>
    <w:rsid w:val="00ED7E73"/>
    <w:rsid w:val="00EE19C3"/>
    <w:rsid w:val="00EE1BD8"/>
    <w:rsid w:val="00EE3927"/>
    <w:rsid w:val="00EE519B"/>
    <w:rsid w:val="00EE6C1A"/>
    <w:rsid w:val="00EE72A7"/>
    <w:rsid w:val="00EE75A3"/>
    <w:rsid w:val="00EE7C74"/>
    <w:rsid w:val="00EF1112"/>
    <w:rsid w:val="00EF2CE9"/>
    <w:rsid w:val="00EF41CE"/>
    <w:rsid w:val="00EF4A9E"/>
    <w:rsid w:val="00EF532A"/>
    <w:rsid w:val="00EF614D"/>
    <w:rsid w:val="00EF7342"/>
    <w:rsid w:val="00EF7582"/>
    <w:rsid w:val="00EF76E9"/>
    <w:rsid w:val="00F00375"/>
    <w:rsid w:val="00F00ED8"/>
    <w:rsid w:val="00F00F3A"/>
    <w:rsid w:val="00F038AC"/>
    <w:rsid w:val="00F049AB"/>
    <w:rsid w:val="00F05263"/>
    <w:rsid w:val="00F05BCF"/>
    <w:rsid w:val="00F06906"/>
    <w:rsid w:val="00F06FC4"/>
    <w:rsid w:val="00F10828"/>
    <w:rsid w:val="00F108C0"/>
    <w:rsid w:val="00F12AAF"/>
    <w:rsid w:val="00F1383C"/>
    <w:rsid w:val="00F139C0"/>
    <w:rsid w:val="00F13FB0"/>
    <w:rsid w:val="00F14D9A"/>
    <w:rsid w:val="00F16A0A"/>
    <w:rsid w:val="00F17E08"/>
    <w:rsid w:val="00F2092F"/>
    <w:rsid w:val="00F22BFE"/>
    <w:rsid w:val="00F23909"/>
    <w:rsid w:val="00F24C8F"/>
    <w:rsid w:val="00F2521C"/>
    <w:rsid w:val="00F27302"/>
    <w:rsid w:val="00F27CD0"/>
    <w:rsid w:val="00F30073"/>
    <w:rsid w:val="00F301CB"/>
    <w:rsid w:val="00F315C0"/>
    <w:rsid w:val="00F31C1C"/>
    <w:rsid w:val="00F32DE1"/>
    <w:rsid w:val="00F3563C"/>
    <w:rsid w:val="00F35E17"/>
    <w:rsid w:val="00F40DB1"/>
    <w:rsid w:val="00F4179C"/>
    <w:rsid w:val="00F42905"/>
    <w:rsid w:val="00F4363D"/>
    <w:rsid w:val="00F4434A"/>
    <w:rsid w:val="00F451EF"/>
    <w:rsid w:val="00F4635A"/>
    <w:rsid w:val="00F46658"/>
    <w:rsid w:val="00F46A0D"/>
    <w:rsid w:val="00F47649"/>
    <w:rsid w:val="00F506C9"/>
    <w:rsid w:val="00F510A5"/>
    <w:rsid w:val="00F51501"/>
    <w:rsid w:val="00F51925"/>
    <w:rsid w:val="00F534F4"/>
    <w:rsid w:val="00F546CC"/>
    <w:rsid w:val="00F55FF9"/>
    <w:rsid w:val="00F5612C"/>
    <w:rsid w:val="00F565AD"/>
    <w:rsid w:val="00F56C63"/>
    <w:rsid w:val="00F5726B"/>
    <w:rsid w:val="00F57355"/>
    <w:rsid w:val="00F60B8F"/>
    <w:rsid w:val="00F620FD"/>
    <w:rsid w:val="00F6409A"/>
    <w:rsid w:val="00F64CCA"/>
    <w:rsid w:val="00F64F8D"/>
    <w:rsid w:val="00F662DC"/>
    <w:rsid w:val="00F66418"/>
    <w:rsid w:val="00F66BA3"/>
    <w:rsid w:val="00F66FB3"/>
    <w:rsid w:val="00F6708A"/>
    <w:rsid w:val="00F67ADB"/>
    <w:rsid w:val="00F72C34"/>
    <w:rsid w:val="00F73209"/>
    <w:rsid w:val="00F75BC6"/>
    <w:rsid w:val="00F76490"/>
    <w:rsid w:val="00F77120"/>
    <w:rsid w:val="00F77F1C"/>
    <w:rsid w:val="00F80D99"/>
    <w:rsid w:val="00F81255"/>
    <w:rsid w:val="00F8195D"/>
    <w:rsid w:val="00F83110"/>
    <w:rsid w:val="00F83DD3"/>
    <w:rsid w:val="00F84201"/>
    <w:rsid w:val="00F848F1"/>
    <w:rsid w:val="00F84DE5"/>
    <w:rsid w:val="00F85964"/>
    <w:rsid w:val="00F86405"/>
    <w:rsid w:val="00F86A5F"/>
    <w:rsid w:val="00F90333"/>
    <w:rsid w:val="00F90A1B"/>
    <w:rsid w:val="00F90FA0"/>
    <w:rsid w:val="00F918E9"/>
    <w:rsid w:val="00F9207D"/>
    <w:rsid w:val="00F93933"/>
    <w:rsid w:val="00F949BA"/>
    <w:rsid w:val="00F96A79"/>
    <w:rsid w:val="00FA11D8"/>
    <w:rsid w:val="00FA2456"/>
    <w:rsid w:val="00FA2A43"/>
    <w:rsid w:val="00FA3DD8"/>
    <w:rsid w:val="00FA4D71"/>
    <w:rsid w:val="00FA4D85"/>
    <w:rsid w:val="00FA509D"/>
    <w:rsid w:val="00FA5551"/>
    <w:rsid w:val="00FA57E1"/>
    <w:rsid w:val="00FA5F53"/>
    <w:rsid w:val="00FA7C72"/>
    <w:rsid w:val="00FB0C63"/>
    <w:rsid w:val="00FB23D3"/>
    <w:rsid w:val="00FB27AF"/>
    <w:rsid w:val="00FB412F"/>
    <w:rsid w:val="00FB5169"/>
    <w:rsid w:val="00FB56D7"/>
    <w:rsid w:val="00FB6491"/>
    <w:rsid w:val="00FB7912"/>
    <w:rsid w:val="00FC141F"/>
    <w:rsid w:val="00FC1CC1"/>
    <w:rsid w:val="00FC355E"/>
    <w:rsid w:val="00FC3CCF"/>
    <w:rsid w:val="00FC48F7"/>
    <w:rsid w:val="00FC5C1D"/>
    <w:rsid w:val="00FC6A29"/>
    <w:rsid w:val="00FD070C"/>
    <w:rsid w:val="00FD1419"/>
    <w:rsid w:val="00FD1DAD"/>
    <w:rsid w:val="00FD4CDE"/>
    <w:rsid w:val="00FD51FE"/>
    <w:rsid w:val="00FD64E4"/>
    <w:rsid w:val="00FE0D01"/>
    <w:rsid w:val="00FE16F7"/>
    <w:rsid w:val="00FE1E91"/>
    <w:rsid w:val="00FE28C9"/>
    <w:rsid w:val="00FE29E5"/>
    <w:rsid w:val="00FE3597"/>
    <w:rsid w:val="00FE420B"/>
    <w:rsid w:val="00FE4340"/>
    <w:rsid w:val="00FE69B1"/>
    <w:rsid w:val="00FE7C00"/>
    <w:rsid w:val="00FE7CBA"/>
    <w:rsid w:val="00FE7CC8"/>
    <w:rsid w:val="00FF1C98"/>
    <w:rsid w:val="00FF21FD"/>
    <w:rsid w:val="00FF2D16"/>
    <w:rsid w:val="00FF32DE"/>
    <w:rsid w:val="00FF4274"/>
    <w:rsid w:val="00FF4886"/>
    <w:rsid w:val="00FF4DB5"/>
    <w:rsid w:val="00FF7038"/>
    <w:rsid w:val="00FF77E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49186">
      <o:colormenu v:ext="edit" fillcolor="none [3212]"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0D3"/>
  </w:style>
  <w:style w:type="paragraph" w:styleId="Titre1">
    <w:name w:val="heading 1"/>
    <w:basedOn w:val="Normal"/>
    <w:next w:val="Normal"/>
    <w:link w:val="Titre1Car"/>
    <w:uiPriority w:val="9"/>
    <w:qFormat/>
    <w:rsid w:val="00B148C3"/>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Titre2">
    <w:name w:val="heading 2"/>
    <w:basedOn w:val="Normal"/>
    <w:next w:val="Normal"/>
    <w:link w:val="Titre2Car"/>
    <w:uiPriority w:val="9"/>
    <w:unhideWhenUsed/>
    <w:qFormat/>
    <w:rsid w:val="00B148C3"/>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Titre3">
    <w:name w:val="heading 3"/>
    <w:basedOn w:val="Normal"/>
    <w:next w:val="Normal"/>
    <w:link w:val="Titre3Car"/>
    <w:uiPriority w:val="9"/>
    <w:unhideWhenUsed/>
    <w:qFormat/>
    <w:rsid w:val="00B148C3"/>
    <w:pPr>
      <w:keepNext/>
      <w:keepLines/>
      <w:numPr>
        <w:ilvl w:val="2"/>
        <w:numId w:val="1"/>
      </w:numPr>
      <w:spacing w:before="200" w:after="0"/>
      <w:outlineLvl w:val="2"/>
    </w:pPr>
    <w:rPr>
      <w:rFonts w:asciiTheme="majorHAnsi" w:eastAsiaTheme="majorEastAsia" w:hAnsiTheme="majorHAnsi" w:cstheme="majorBidi"/>
      <w:b/>
      <w:bCs/>
      <w:color w:val="4F81BD" w:themeColor="accent1"/>
      <w:lang w:eastAsia="en-US"/>
    </w:rPr>
  </w:style>
  <w:style w:type="paragraph" w:styleId="Titre4">
    <w:name w:val="heading 4"/>
    <w:basedOn w:val="Normal"/>
    <w:next w:val="Normal"/>
    <w:link w:val="Titre4Car"/>
    <w:uiPriority w:val="9"/>
    <w:semiHidden/>
    <w:unhideWhenUsed/>
    <w:qFormat/>
    <w:rsid w:val="00B148C3"/>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eastAsia="en-US"/>
    </w:rPr>
  </w:style>
  <w:style w:type="paragraph" w:styleId="Titre5">
    <w:name w:val="heading 5"/>
    <w:basedOn w:val="Normal"/>
    <w:next w:val="Normal"/>
    <w:link w:val="Titre5Car"/>
    <w:uiPriority w:val="9"/>
    <w:semiHidden/>
    <w:unhideWhenUsed/>
    <w:qFormat/>
    <w:rsid w:val="00B148C3"/>
    <w:pPr>
      <w:keepNext/>
      <w:keepLines/>
      <w:numPr>
        <w:ilvl w:val="4"/>
        <w:numId w:val="1"/>
      </w:numPr>
      <w:spacing w:before="200" w:after="0"/>
      <w:outlineLvl w:val="4"/>
    </w:pPr>
    <w:rPr>
      <w:rFonts w:asciiTheme="majorHAnsi" w:eastAsiaTheme="majorEastAsia" w:hAnsiTheme="majorHAnsi" w:cstheme="majorBidi"/>
      <w:color w:val="243F60" w:themeColor="accent1" w:themeShade="7F"/>
      <w:lang w:eastAsia="en-US"/>
    </w:rPr>
  </w:style>
  <w:style w:type="paragraph" w:styleId="Titre6">
    <w:name w:val="heading 6"/>
    <w:basedOn w:val="Normal"/>
    <w:next w:val="Normal"/>
    <w:link w:val="Titre6Car"/>
    <w:uiPriority w:val="9"/>
    <w:semiHidden/>
    <w:unhideWhenUsed/>
    <w:qFormat/>
    <w:rsid w:val="00B148C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eastAsia="en-US"/>
    </w:rPr>
  </w:style>
  <w:style w:type="paragraph" w:styleId="Titre7">
    <w:name w:val="heading 7"/>
    <w:basedOn w:val="Normal"/>
    <w:next w:val="Normal"/>
    <w:link w:val="Titre7Car"/>
    <w:uiPriority w:val="9"/>
    <w:semiHidden/>
    <w:unhideWhenUsed/>
    <w:qFormat/>
    <w:rsid w:val="00B148C3"/>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eastAsia="en-US"/>
    </w:rPr>
  </w:style>
  <w:style w:type="paragraph" w:styleId="Titre8">
    <w:name w:val="heading 8"/>
    <w:basedOn w:val="Normal"/>
    <w:next w:val="Normal"/>
    <w:link w:val="Titre8Car"/>
    <w:uiPriority w:val="9"/>
    <w:semiHidden/>
    <w:unhideWhenUsed/>
    <w:qFormat/>
    <w:rsid w:val="00B148C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eastAsia="en-US"/>
    </w:rPr>
  </w:style>
  <w:style w:type="paragraph" w:styleId="Titre9">
    <w:name w:val="heading 9"/>
    <w:basedOn w:val="Normal"/>
    <w:next w:val="Normal"/>
    <w:link w:val="Titre9Car"/>
    <w:uiPriority w:val="9"/>
    <w:semiHidden/>
    <w:unhideWhenUsed/>
    <w:qFormat/>
    <w:rsid w:val="00B148C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8E4C7E"/>
    <w:pPr>
      <w:spacing w:after="0" w:line="240" w:lineRule="auto"/>
    </w:pPr>
    <w:rPr>
      <w:sz w:val="20"/>
      <w:szCs w:val="20"/>
    </w:rPr>
  </w:style>
  <w:style w:type="character" w:customStyle="1" w:styleId="NotedebasdepageCar">
    <w:name w:val="Note de bas de page Car"/>
    <w:basedOn w:val="Policepardfaut"/>
    <w:link w:val="Notedebasdepage"/>
    <w:uiPriority w:val="99"/>
    <w:rsid w:val="008E4C7E"/>
    <w:rPr>
      <w:sz w:val="20"/>
      <w:szCs w:val="20"/>
    </w:rPr>
  </w:style>
  <w:style w:type="character" w:styleId="Appelnotedebasdep">
    <w:name w:val="footnote reference"/>
    <w:basedOn w:val="Policepardfaut"/>
    <w:uiPriority w:val="99"/>
    <w:semiHidden/>
    <w:unhideWhenUsed/>
    <w:rsid w:val="008E4C7E"/>
    <w:rPr>
      <w:vertAlign w:val="superscript"/>
    </w:rPr>
  </w:style>
  <w:style w:type="paragraph" w:styleId="Paragraphedeliste">
    <w:name w:val="List Paragraph"/>
    <w:basedOn w:val="Normal"/>
    <w:uiPriority w:val="34"/>
    <w:qFormat/>
    <w:rsid w:val="007F19A7"/>
    <w:pPr>
      <w:ind w:left="720"/>
      <w:contextualSpacing/>
    </w:pPr>
  </w:style>
  <w:style w:type="paragraph" w:styleId="Titre">
    <w:name w:val="Title"/>
    <w:basedOn w:val="Normal"/>
    <w:next w:val="Normal"/>
    <w:link w:val="TitreCar"/>
    <w:uiPriority w:val="10"/>
    <w:qFormat/>
    <w:rsid w:val="00C72A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72A03"/>
    <w:rPr>
      <w:rFonts w:asciiTheme="majorHAnsi" w:eastAsiaTheme="majorEastAsia" w:hAnsiTheme="majorHAnsi" w:cstheme="majorBidi"/>
      <w:color w:val="17365D" w:themeColor="text2" w:themeShade="BF"/>
      <w:spacing w:val="5"/>
      <w:kern w:val="28"/>
      <w:sz w:val="52"/>
      <w:szCs w:val="52"/>
    </w:rPr>
  </w:style>
  <w:style w:type="paragraph" w:styleId="Sansinterligne">
    <w:name w:val="No Spacing"/>
    <w:uiPriority w:val="1"/>
    <w:qFormat/>
    <w:rsid w:val="005B2226"/>
    <w:pPr>
      <w:spacing w:after="0" w:line="240" w:lineRule="auto"/>
    </w:pPr>
  </w:style>
  <w:style w:type="paragraph" w:styleId="En-tte">
    <w:name w:val="header"/>
    <w:basedOn w:val="Normal"/>
    <w:link w:val="En-tteCar"/>
    <w:uiPriority w:val="99"/>
    <w:unhideWhenUsed/>
    <w:rsid w:val="00FD070C"/>
    <w:pPr>
      <w:tabs>
        <w:tab w:val="center" w:pos="4536"/>
        <w:tab w:val="right" w:pos="9072"/>
      </w:tabs>
      <w:spacing w:after="0" w:line="240" w:lineRule="auto"/>
    </w:pPr>
  </w:style>
  <w:style w:type="character" w:customStyle="1" w:styleId="En-tteCar">
    <w:name w:val="En-tête Car"/>
    <w:basedOn w:val="Policepardfaut"/>
    <w:link w:val="En-tte"/>
    <w:uiPriority w:val="99"/>
    <w:rsid w:val="00FD070C"/>
  </w:style>
  <w:style w:type="paragraph" w:styleId="Pieddepage">
    <w:name w:val="footer"/>
    <w:basedOn w:val="Normal"/>
    <w:link w:val="PieddepageCar"/>
    <w:uiPriority w:val="99"/>
    <w:unhideWhenUsed/>
    <w:rsid w:val="00FD07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D070C"/>
  </w:style>
  <w:style w:type="paragraph" w:styleId="Notedefin">
    <w:name w:val="endnote text"/>
    <w:basedOn w:val="Normal"/>
    <w:link w:val="NotedefinCar"/>
    <w:uiPriority w:val="99"/>
    <w:semiHidden/>
    <w:unhideWhenUsed/>
    <w:rsid w:val="001424E2"/>
    <w:pPr>
      <w:spacing w:after="0" w:line="240" w:lineRule="auto"/>
    </w:pPr>
    <w:rPr>
      <w:sz w:val="20"/>
      <w:szCs w:val="20"/>
    </w:rPr>
  </w:style>
  <w:style w:type="character" w:customStyle="1" w:styleId="NotedefinCar">
    <w:name w:val="Note de fin Car"/>
    <w:basedOn w:val="Policepardfaut"/>
    <w:link w:val="Notedefin"/>
    <w:uiPriority w:val="99"/>
    <w:semiHidden/>
    <w:rsid w:val="001424E2"/>
    <w:rPr>
      <w:sz w:val="20"/>
      <w:szCs w:val="20"/>
    </w:rPr>
  </w:style>
  <w:style w:type="character" w:styleId="Appeldenotedefin">
    <w:name w:val="endnote reference"/>
    <w:basedOn w:val="Policepardfaut"/>
    <w:uiPriority w:val="99"/>
    <w:semiHidden/>
    <w:unhideWhenUsed/>
    <w:rsid w:val="001424E2"/>
    <w:rPr>
      <w:vertAlign w:val="superscript"/>
    </w:rPr>
  </w:style>
  <w:style w:type="character" w:styleId="Marquedecommentaire">
    <w:name w:val="annotation reference"/>
    <w:basedOn w:val="Policepardfaut"/>
    <w:uiPriority w:val="99"/>
    <w:semiHidden/>
    <w:unhideWhenUsed/>
    <w:rsid w:val="001424E2"/>
    <w:rPr>
      <w:sz w:val="16"/>
      <w:szCs w:val="16"/>
    </w:rPr>
  </w:style>
  <w:style w:type="paragraph" w:styleId="Commentaire">
    <w:name w:val="annotation text"/>
    <w:basedOn w:val="Normal"/>
    <w:link w:val="CommentaireCar"/>
    <w:uiPriority w:val="99"/>
    <w:semiHidden/>
    <w:unhideWhenUsed/>
    <w:rsid w:val="001424E2"/>
    <w:pPr>
      <w:spacing w:line="240" w:lineRule="auto"/>
    </w:pPr>
    <w:rPr>
      <w:sz w:val="20"/>
      <w:szCs w:val="20"/>
    </w:rPr>
  </w:style>
  <w:style w:type="character" w:customStyle="1" w:styleId="CommentaireCar">
    <w:name w:val="Commentaire Car"/>
    <w:basedOn w:val="Policepardfaut"/>
    <w:link w:val="Commentaire"/>
    <w:uiPriority w:val="99"/>
    <w:semiHidden/>
    <w:rsid w:val="001424E2"/>
    <w:rPr>
      <w:sz w:val="20"/>
      <w:szCs w:val="20"/>
    </w:rPr>
  </w:style>
  <w:style w:type="paragraph" w:styleId="Objetducommentaire">
    <w:name w:val="annotation subject"/>
    <w:basedOn w:val="Commentaire"/>
    <w:next w:val="Commentaire"/>
    <w:link w:val="ObjetducommentaireCar"/>
    <w:uiPriority w:val="99"/>
    <w:semiHidden/>
    <w:unhideWhenUsed/>
    <w:rsid w:val="001424E2"/>
    <w:rPr>
      <w:b/>
      <w:bCs/>
    </w:rPr>
  </w:style>
  <w:style w:type="character" w:customStyle="1" w:styleId="ObjetducommentaireCar">
    <w:name w:val="Objet du commentaire Car"/>
    <w:basedOn w:val="CommentaireCar"/>
    <w:link w:val="Objetducommentaire"/>
    <w:uiPriority w:val="99"/>
    <w:semiHidden/>
    <w:rsid w:val="001424E2"/>
    <w:rPr>
      <w:b/>
      <w:bCs/>
    </w:rPr>
  </w:style>
  <w:style w:type="paragraph" w:styleId="Textedebulles">
    <w:name w:val="Balloon Text"/>
    <w:basedOn w:val="Normal"/>
    <w:link w:val="TextedebullesCar"/>
    <w:uiPriority w:val="99"/>
    <w:semiHidden/>
    <w:unhideWhenUsed/>
    <w:rsid w:val="001424E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424E2"/>
    <w:rPr>
      <w:rFonts w:ascii="Tahoma" w:hAnsi="Tahoma" w:cs="Tahoma"/>
      <w:sz w:val="16"/>
      <w:szCs w:val="16"/>
    </w:rPr>
  </w:style>
  <w:style w:type="character" w:customStyle="1" w:styleId="Titre1Car">
    <w:name w:val="Titre 1 Car"/>
    <w:basedOn w:val="Policepardfaut"/>
    <w:link w:val="Titre1"/>
    <w:uiPriority w:val="9"/>
    <w:rsid w:val="00B148C3"/>
    <w:rPr>
      <w:rFonts w:asciiTheme="majorHAnsi" w:eastAsiaTheme="majorEastAsia" w:hAnsiTheme="majorHAnsi" w:cstheme="majorBidi"/>
      <w:b/>
      <w:bCs/>
      <w:color w:val="365F91" w:themeColor="accent1" w:themeShade="BF"/>
      <w:sz w:val="28"/>
      <w:szCs w:val="28"/>
      <w:lang w:eastAsia="en-US"/>
    </w:rPr>
  </w:style>
  <w:style w:type="character" w:customStyle="1" w:styleId="Titre2Car">
    <w:name w:val="Titre 2 Car"/>
    <w:basedOn w:val="Policepardfaut"/>
    <w:link w:val="Titre2"/>
    <w:uiPriority w:val="9"/>
    <w:rsid w:val="00B148C3"/>
    <w:rPr>
      <w:rFonts w:asciiTheme="majorHAnsi" w:eastAsiaTheme="majorEastAsia" w:hAnsiTheme="majorHAnsi" w:cstheme="majorBidi"/>
      <w:b/>
      <w:bCs/>
      <w:color w:val="4F81BD" w:themeColor="accent1"/>
      <w:sz w:val="26"/>
      <w:szCs w:val="26"/>
      <w:lang w:eastAsia="en-US"/>
    </w:rPr>
  </w:style>
  <w:style w:type="character" w:customStyle="1" w:styleId="Titre3Car">
    <w:name w:val="Titre 3 Car"/>
    <w:basedOn w:val="Policepardfaut"/>
    <w:link w:val="Titre3"/>
    <w:uiPriority w:val="9"/>
    <w:rsid w:val="00B148C3"/>
    <w:rPr>
      <w:rFonts w:asciiTheme="majorHAnsi" w:eastAsiaTheme="majorEastAsia" w:hAnsiTheme="majorHAnsi" w:cstheme="majorBidi"/>
      <w:b/>
      <w:bCs/>
      <w:color w:val="4F81BD" w:themeColor="accent1"/>
      <w:lang w:eastAsia="en-US"/>
    </w:rPr>
  </w:style>
  <w:style w:type="character" w:customStyle="1" w:styleId="Titre4Car">
    <w:name w:val="Titre 4 Car"/>
    <w:basedOn w:val="Policepardfaut"/>
    <w:link w:val="Titre4"/>
    <w:uiPriority w:val="9"/>
    <w:semiHidden/>
    <w:rsid w:val="00B148C3"/>
    <w:rPr>
      <w:rFonts w:asciiTheme="majorHAnsi" w:eastAsiaTheme="majorEastAsia" w:hAnsiTheme="majorHAnsi" w:cstheme="majorBidi"/>
      <w:b/>
      <w:bCs/>
      <w:i/>
      <w:iCs/>
      <w:color w:val="4F81BD" w:themeColor="accent1"/>
      <w:lang w:eastAsia="en-US"/>
    </w:rPr>
  </w:style>
  <w:style w:type="character" w:customStyle="1" w:styleId="Titre5Car">
    <w:name w:val="Titre 5 Car"/>
    <w:basedOn w:val="Policepardfaut"/>
    <w:link w:val="Titre5"/>
    <w:uiPriority w:val="9"/>
    <w:semiHidden/>
    <w:rsid w:val="00B148C3"/>
    <w:rPr>
      <w:rFonts w:asciiTheme="majorHAnsi" w:eastAsiaTheme="majorEastAsia" w:hAnsiTheme="majorHAnsi" w:cstheme="majorBidi"/>
      <w:color w:val="243F60" w:themeColor="accent1" w:themeShade="7F"/>
      <w:lang w:eastAsia="en-US"/>
    </w:rPr>
  </w:style>
  <w:style w:type="character" w:customStyle="1" w:styleId="Titre6Car">
    <w:name w:val="Titre 6 Car"/>
    <w:basedOn w:val="Policepardfaut"/>
    <w:link w:val="Titre6"/>
    <w:uiPriority w:val="9"/>
    <w:semiHidden/>
    <w:rsid w:val="00B148C3"/>
    <w:rPr>
      <w:rFonts w:asciiTheme="majorHAnsi" w:eastAsiaTheme="majorEastAsia" w:hAnsiTheme="majorHAnsi" w:cstheme="majorBidi"/>
      <w:i/>
      <w:iCs/>
      <w:color w:val="243F60" w:themeColor="accent1" w:themeShade="7F"/>
      <w:lang w:eastAsia="en-US"/>
    </w:rPr>
  </w:style>
  <w:style w:type="character" w:customStyle="1" w:styleId="Titre7Car">
    <w:name w:val="Titre 7 Car"/>
    <w:basedOn w:val="Policepardfaut"/>
    <w:link w:val="Titre7"/>
    <w:uiPriority w:val="9"/>
    <w:semiHidden/>
    <w:rsid w:val="00B148C3"/>
    <w:rPr>
      <w:rFonts w:asciiTheme="majorHAnsi" w:eastAsiaTheme="majorEastAsia" w:hAnsiTheme="majorHAnsi" w:cstheme="majorBidi"/>
      <w:i/>
      <w:iCs/>
      <w:color w:val="404040" w:themeColor="text1" w:themeTint="BF"/>
      <w:lang w:eastAsia="en-US"/>
    </w:rPr>
  </w:style>
  <w:style w:type="character" w:customStyle="1" w:styleId="Titre8Car">
    <w:name w:val="Titre 8 Car"/>
    <w:basedOn w:val="Policepardfaut"/>
    <w:link w:val="Titre8"/>
    <w:uiPriority w:val="9"/>
    <w:semiHidden/>
    <w:rsid w:val="00B148C3"/>
    <w:rPr>
      <w:rFonts w:asciiTheme="majorHAnsi" w:eastAsiaTheme="majorEastAsia" w:hAnsiTheme="majorHAnsi" w:cstheme="majorBidi"/>
      <w:color w:val="404040" w:themeColor="text1" w:themeTint="BF"/>
      <w:sz w:val="20"/>
      <w:szCs w:val="20"/>
      <w:lang w:eastAsia="en-US"/>
    </w:rPr>
  </w:style>
  <w:style w:type="character" w:customStyle="1" w:styleId="Titre9Car">
    <w:name w:val="Titre 9 Car"/>
    <w:basedOn w:val="Policepardfaut"/>
    <w:link w:val="Titre9"/>
    <w:uiPriority w:val="9"/>
    <w:semiHidden/>
    <w:rsid w:val="00B148C3"/>
    <w:rPr>
      <w:rFonts w:asciiTheme="majorHAnsi" w:eastAsiaTheme="majorEastAsia" w:hAnsiTheme="majorHAnsi" w:cstheme="majorBidi"/>
      <w:i/>
      <w:iCs/>
      <w:color w:val="404040" w:themeColor="text1" w:themeTint="BF"/>
      <w:sz w:val="20"/>
      <w:szCs w:val="20"/>
      <w:lang w:eastAsia="en-US"/>
    </w:rPr>
  </w:style>
  <w:style w:type="table" w:styleId="Grilledutableau">
    <w:name w:val="Table Grid"/>
    <w:basedOn w:val="TableauNormal"/>
    <w:uiPriority w:val="59"/>
    <w:rsid w:val="00EC3F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ev">
    <w:name w:val="Strong"/>
    <w:basedOn w:val="Policepardfaut"/>
    <w:uiPriority w:val="22"/>
    <w:qFormat/>
    <w:rsid w:val="0047400D"/>
    <w:rPr>
      <w:b/>
      <w:bCs/>
    </w:rPr>
  </w:style>
</w:styles>
</file>

<file path=word/webSettings.xml><?xml version="1.0" encoding="utf-8"?>
<w:webSettings xmlns:r="http://schemas.openxmlformats.org/officeDocument/2006/relationships" xmlns:w="http://schemas.openxmlformats.org/wordprocessingml/2006/main">
  <w:divs>
    <w:div w:id="182420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DB35A-E266-4D75-AA35-63ABDA3FE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1102</TotalTime>
  <Pages>7</Pages>
  <Words>1997</Words>
  <Characters>10987</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الفصـل الثالث                                            الصناعة المالية الإسلامية ومؤسسات التأمين التكافلي</vt:lpstr>
    </vt:vector>
  </TitlesOfParts>
  <Company>PhoeniXP</Company>
  <LinksUpToDate>false</LinksUpToDate>
  <CharactersWithSpaces>12959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الفصـل الثالث                                            الصناعة المالية الإسلامية ومؤسسات التأمين التكافلي</dc:title>
  <dc:creator>java info</dc:creator>
  <cp:lastModifiedBy>Utilisateur Windows</cp:lastModifiedBy>
  <cp:revision>94</cp:revision>
  <cp:lastPrinted>2022-11-15T18:55:00Z</cp:lastPrinted>
  <dcterms:created xsi:type="dcterms:W3CDTF">2019-05-25T07:17:00Z</dcterms:created>
  <dcterms:modified xsi:type="dcterms:W3CDTF">2022-12-07T18:04:00Z</dcterms:modified>
</cp:coreProperties>
</file>