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A2F" w:rsidRPr="00FE38AB" w:rsidRDefault="00DF2A2F" w:rsidP="00FE38AB">
      <w:pPr>
        <w:pStyle w:val="Default"/>
        <w:spacing w:line="360" w:lineRule="auto"/>
        <w:jc w:val="lowKashida"/>
        <w:rPr>
          <w:rFonts w:asciiTheme="majorBidi" w:hAnsiTheme="majorBidi" w:cstheme="majorBidi"/>
        </w:rPr>
      </w:pPr>
    </w:p>
    <w:p w:rsidR="00DF2A2F" w:rsidRPr="00FE38AB" w:rsidRDefault="00DF2A2F" w:rsidP="00FE38AB">
      <w:pPr>
        <w:pStyle w:val="Default"/>
        <w:spacing w:after="200" w:line="360" w:lineRule="auto"/>
        <w:ind w:left="720" w:hanging="360"/>
        <w:jc w:val="mediumKashida"/>
        <w:rPr>
          <w:rFonts w:asciiTheme="majorBidi" w:hAnsiTheme="majorBidi" w:cstheme="majorBidi"/>
        </w:rPr>
      </w:pPr>
      <w:r w:rsidRPr="00FE38AB">
        <w:rPr>
          <w:rFonts w:asciiTheme="majorBidi" w:hAnsiTheme="majorBidi" w:cstheme="majorBidi"/>
          <w:b/>
          <w:bCs/>
        </w:rPr>
        <w:t>1- Argumenter : quand et pourquoi ?</w:t>
      </w:r>
    </w:p>
    <w:p w:rsidR="00DF2A2F" w:rsidRPr="00FE38AB" w:rsidRDefault="00DF2A2F" w:rsidP="00FE38AB">
      <w:pPr>
        <w:pStyle w:val="Default"/>
        <w:spacing w:after="200" w:line="360" w:lineRule="auto"/>
        <w:jc w:val="mediumKashida"/>
        <w:rPr>
          <w:rFonts w:asciiTheme="majorBidi" w:hAnsiTheme="majorBidi" w:cstheme="majorBidi"/>
        </w:rPr>
      </w:pPr>
      <w:r w:rsidRPr="00FE38AB">
        <w:rPr>
          <w:rFonts w:asciiTheme="majorBidi" w:hAnsiTheme="majorBidi" w:cstheme="majorBidi"/>
        </w:rPr>
        <w:t>L’argumentation est indispensable dans la vie courante. Nous pouvons constater de multiples situations où l’individu est appelé à argumenter :</w:t>
      </w:r>
    </w:p>
    <w:p w:rsidR="00DF2A2F" w:rsidRPr="00FE38AB" w:rsidRDefault="00DF2A2F" w:rsidP="00FE38AB">
      <w:pPr>
        <w:pStyle w:val="Default"/>
        <w:spacing w:after="200" w:line="360" w:lineRule="auto"/>
        <w:ind w:left="720" w:hanging="360"/>
        <w:jc w:val="mediumKashida"/>
        <w:rPr>
          <w:rFonts w:asciiTheme="majorBidi" w:hAnsiTheme="majorBidi" w:cstheme="majorBidi"/>
        </w:rPr>
      </w:pPr>
      <w:r w:rsidRPr="00FE38AB">
        <w:rPr>
          <w:rFonts w:asciiTheme="majorBidi" w:hAnsiTheme="majorBidi" w:cstheme="majorBidi"/>
        </w:rPr>
        <w:t>- L’étudiant est conduit à réaliser des travaux et rédiger des textes et des dissertations</w:t>
      </w:r>
    </w:p>
    <w:p w:rsidR="00DF2A2F" w:rsidRPr="00FE38AB" w:rsidRDefault="00DF2A2F" w:rsidP="00FE38AB">
      <w:pPr>
        <w:pStyle w:val="Default"/>
        <w:spacing w:after="200" w:line="360" w:lineRule="auto"/>
        <w:ind w:left="720" w:hanging="360"/>
        <w:jc w:val="mediumKashida"/>
        <w:rPr>
          <w:rFonts w:asciiTheme="majorBidi" w:hAnsiTheme="majorBidi" w:cstheme="majorBidi"/>
        </w:rPr>
      </w:pPr>
      <w:r w:rsidRPr="00FE38AB">
        <w:rPr>
          <w:rFonts w:asciiTheme="majorBidi" w:hAnsiTheme="majorBidi" w:cstheme="majorBidi"/>
        </w:rPr>
        <w:t>- Le citoyen, noyau principal dans une société, est amené à se positionner et prendre parti dans un débat politique, économique, sportif sociologique ou autres.</w:t>
      </w:r>
    </w:p>
    <w:p w:rsidR="00DF2A2F" w:rsidRPr="00FE38AB" w:rsidRDefault="00DF2A2F" w:rsidP="00FE38AB">
      <w:pPr>
        <w:pStyle w:val="Default"/>
        <w:spacing w:after="200" w:line="360" w:lineRule="auto"/>
        <w:ind w:left="720" w:hanging="360"/>
        <w:jc w:val="mediumKashida"/>
        <w:rPr>
          <w:rFonts w:asciiTheme="majorBidi" w:hAnsiTheme="majorBidi" w:cstheme="majorBidi"/>
        </w:rPr>
      </w:pPr>
      <w:r w:rsidRPr="00FE38AB">
        <w:rPr>
          <w:rFonts w:asciiTheme="majorBidi" w:hAnsiTheme="majorBidi" w:cstheme="majorBidi"/>
        </w:rPr>
        <w:t>- Le demandeur d’emploi, à travers l’écrit (lettre de motivation) , ou à travers l’oral ( entretien d’embauche) doit se valoriser en convaincant le recruteur.</w:t>
      </w:r>
    </w:p>
    <w:p w:rsidR="00DF2A2F" w:rsidRPr="00FE38AB" w:rsidRDefault="00DF2A2F" w:rsidP="00FE38AB">
      <w:pPr>
        <w:pStyle w:val="Default"/>
        <w:spacing w:after="200" w:line="360" w:lineRule="auto"/>
        <w:ind w:left="720" w:hanging="360"/>
        <w:jc w:val="mediumKashida"/>
        <w:rPr>
          <w:rFonts w:asciiTheme="majorBidi" w:hAnsiTheme="majorBidi" w:cstheme="majorBidi"/>
        </w:rPr>
      </w:pPr>
      <w:r w:rsidRPr="00FE38AB">
        <w:rPr>
          <w:rFonts w:asciiTheme="majorBidi" w:hAnsiTheme="majorBidi" w:cstheme="majorBidi"/>
        </w:rPr>
        <w:t>- Le participant au monde du travail ou : « toute personne en situation professionnelle peut être amenée à opérer des choix et à les faire partager, donc à penser sur l’avis d’autrui » (Meyer ,7 :2004).</w:t>
      </w:r>
    </w:p>
    <w:p w:rsidR="00DF2A2F" w:rsidRPr="00FE38AB" w:rsidRDefault="00DF2A2F" w:rsidP="00FE38AB">
      <w:pPr>
        <w:pStyle w:val="Default"/>
        <w:spacing w:after="200" w:line="360" w:lineRule="auto"/>
        <w:ind w:left="720"/>
        <w:jc w:val="mediumKashida"/>
        <w:rPr>
          <w:rFonts w:asciiTheme="majorBidi" w:hAnsiTheme="majorBidi" w:cstheme="majorBidi"/>
          <w:color w:val="auto"/>
        </w:rPr>
      </w:pPr>
      <w:r w:rsidRPr="00FE38AB">
        <w:rPr>
          <w:rFonts w:asciiTheme="majorBidi" w:hAnsiTheme="majorBidi" w:cstheme="majorBidi"/>
        </w:rPr>
        <w:t xml:space="preserve">- Les exercices universitaires, les sujets de concours ou les écrits professionnels et administratifs font appel à l’argumentation. L’objectif principal est celui de </w:t>
      </w:r>
      <w:r w:rsidRPr="00FE38AB">
        <w:rPr>
          <w:rFonts w:asciiTheme="majorBidi" w:hAnsiTheme="majorBidi" w:cstheme="majorBidi"/>
          <w:b/>
          <w:bCs/>
        </w:rPr>
        <w:t>convaincre</w:t>
      </w:r>
      <w:r w:rsidRPr="00FE38AB">
        <w:rPr>
          <w:rFonts w:asciiTheme="majorBidi" w:hAnsiTheme="majorBidi" w:cstheme="majorBidi"/>
        </w:rPr>
        <w:t xml:space="preserve">. Pour y arriver, il faut développer des </w:t>
      </w:r>
      <w:r w:rsidRPr="00FE38AB">
        <w:rPr>
          <w:rFonts w:asciiTheme="majorBidi" w:hAnsiTheme="majorBidi" w:cstheme="majorBidi"/>
          <w:b/>
          <w:bCs/>
        </w:rPr>
        <w:t xml:space="preserve">arguments. </w:t>
      </w:r>
      <w:r w:rsidRPr="00FE38AB">
        <w:rPr>
          <w:rFonts w:asciiTheme="majorBidi" w:hAnsiTheme="majorBidi" w:cstheme="majorBidi"/>
        </w:rPr>
        <w:t xml:space="preserve">Selon </w:t>
      </w:r>
      <w:r w:rsidRPr="00FE38AB">
        <w:rPr>
          <w:rFonts w:asciiTheme="majorBidi" w:hAnsiTheme="majorBidi" w:cstheme="majorBidi"/>
          <w:color w:val="auto"/>
        </w:rPr>
        <w:t>Spicher : « on n’y parviendra pas si les idées paraissent ternes, parce qu’elles sont maladroitement exprimées »(Spicher,97 :2010).</w:t>
      </w:r>
    </w:p>
    <w:p w:rsidR="00DF2A2F" w:rsidRPr="00FE38AB" w:rsidRDefault="00DF2A2F" w:rsidP="00FE38AB">
      <w:pPr>
        <w:pStyle w:val="Default"/>
        <w:spacing w:line="360" w:lineRule="auto"/>
        <w:jc w:val="lowKashida"/>
        <w:rPr>
          <w:rFonts w:asciiTheme="majorBidi" w:hAnsiTheme="majorBidi" w:cstheme="majorBidi"/>
          <w:color w:val="auto"/>
        </w:rPr>
      </w:pPr>
    </w:p>
    <w:p w:rsidR="00DF2A2F" w:rsidRPr="00FE38AB" w:rsidRDefault="00DF2A2F" w:rsidP="00FE38AB">
      <w:pPr>
        <w:pStyle w:val="Default"/>
        <w:spacing w:after="200" w:line="360" w:lineRule="auto"/>
        <w:jc w:val="lowKashida"/>
        <w:rPr>
          <w:rFonts w:asciiTheme="majorBidi" w:hAnsiTheme="majorBidi" w:cstheme="majorBidi"/>
          <w:b/>
          <w:bCs/>
          <w:color w:val="auto"/>
        </w:rPr>
      </w:pPr>
      <w:r w:rsidRPr="00FE38AB">
        <w:rPr>
          <w:rFonts w:asciiTheme="majorBidi" w:hAnsiTheme="majorBidi" w:cstheme="majorBidi"/>
          <w:color w:val="auto"/>
        </w:rPr>
        <w:t xml:space="preserve">- </w:t>
      </w:r>
      <w:r w:rsidRPr="00FE38AB">
        <w:rPr>
          <w:rFonts w:asciiTheme="majorBidi" w:hAnsiTheme="majorBidi" w:cstheme="majorBidi"/>
          <w:b/>
          <w:bCs/>
          <w:color w:val="auto"/>
        </w:rPr>
        <w:t xml:space="preserve">Convaincre et persuader </w:t>
      </w:r>
    </w:p>
    <w:p w:rsidR="00DF2A2F" w:rsidRDefault="00DF2A2F" w:rsidP="00FE38AB">
      <w:pPr>
        <w:pStyle w:val="Default"/>
        <w:spacing w:after="200" w:line="360" w:lineRule="auto"/>
        <w:jc w:val="lowKashida"/>
        <w:rPr>
          <w:rFonts w:asciiTheme="majorBidi" w:hAnsiTheme="majorBidi" w:cstheme="majorBidi"/>
          <w:color w:val="auto"/>
        </w:rPr>
      </w:pPr>
      <w:r w:rsidRPr="00FE38AB">
        <w:rPr>
          <w:rFonts w:asciiTheme="majorBidi" w:hAnsiTheme="majorBidi" w:cstheme="majorBidi"/>
          <w:color w:val="auto"/>
        </w:rPr>
        <w:t xml:space="preserve">  </w:t>
      </w:r>
      <w:r w:rsidRPr="00FE38AB">
        <w:rPr>
          <w:rFonts w:asciiTheme="majorBidi" w:hAnsiTheme="majorBidi" w:cstheme="majorBidi"/>
          <w:color w:val="auto"/>
        </w:rPr>
        <w:t xml:space="preserve">L’objectif de </w:t>
      </w:r>
      <w:r w:rsidRPr="00FE38AB">
        <w:rPr>
          <w:rFonts w:asciiTheme="majorBidi" w:hAnsiTheme="majorBidi" w:cstheme="majorBidi"/>
          <w:color w:val="auto"/>
        </w:rPr>
        <w:t>l’argumentation</w:t>
      </w:r>
      <w:r w:rsidRPr="00FE38AB">
        <w:rPr>
          <w:rFonts w:asciiTheme="majorBidi" w:hAnsiTheme="majorBidi" w:cstheme="majorBidi"/>
          <w:color w:val="auto"/>
        </w:rPr>
        <w:t xml:space="preserve"> est celui de convaincre ou de convaincre ou de persuader. En effet, convaincre quelqu’un de son avis consiste à se baser sur la raison, la réflexion et la logique. Quant à la persuasion, l’auteur cherche </w:t>
      </w:r>
      <w:r w:rsidRPr="00FE38AB">
        <w:rPr>
          <w:rFonts w:asciiTheme="majorBidi" w:hAnsiTheme="majorBidi" w:cstheme="majorBidi"/>
          <w:i/>
          <w:iCs/>
          <w:color w:val="auto"/>
        </w:rPr>
        <w:t xml:space="preserve">l’adhésion affective </w:t>
      </w:r>
      <w:r w:rsidRPr="00FE38AB">
        <w:rPr>
          <w:rFonts w:asciiTheme="majorBidi" w:hAnsiTheme="majorBidi" w:cstheme="majorBidi"/>
          <w:color w:val="auto"/>
        </w:rPr>
        <w:t xml:space="preserve">en essayant de toucher à la sensibilité et aux sentiments du lecteur. </w:t>
      </w:r>
    </w:p>
    <w:p w:rsidR="00FE38AB" w:rsidRDefault="00FE38AB" w:rsidP="00FE38AB">
      <w:pPr>
        <w:pStyle w:val="Default"/>
        <w:spacing w:after="200" w:line="360" w:lineRule="auto"/>
        <w:jc w:val="lowKashida"/>
        <w:rPr>
          <w:rFonts w:asciiTheme="majorBidi" w:hAnsiTheme="majorBidi" w:cstheme="majorBidi"/>
          <w:color w:val="auto"/>
        </w:rPr>
      </w:pPr>
    </w:p>
    <w:p w:rsidR="00FE38AB" w:rsidRPr="00FE38AB" w:rsidRDefault="00FE38AB" w:rsidP="00FE38AB">
      <w:pPr>
        <w:pStyle w:val="Default"/>
        <w:spacing w:after="200" w:line="360" w:lineRule="auto"/>
        <w:jc w:val="lowKashida"/>
        <w:rPr>
          <w:rFonts w:asciiTheme="majorBidi" w:hAnsiTheme="majorBidi" w:cstheme="majorBidi"/>
        </w:rPr>
      </w:pPr>
    </w:p>
    <w:tbl>
      <w:tblPr>
        <w:tblpPr w:leftFromText="141" w:rightFromText="141" w:vertAnchor="text" w:horzAnchor="margin" w:tblpX="-34" w:tblpY="55"/>
        <w:tblW w:w="0" w:type="auto"/>
        <w:tblBorders>
          <w:top w:val="nil"/>
          <w:left w:val="nil"/>
          <w:bottom w:val="nil"/>
          <w:right w:val="nil"/>
        </w:tblBorders>
        <w:tblLayout w:type="fixed"/>
        <w:tblLook w:val="0000"/>
      </w:tblPr>
      <w:tblGrid>
        <w:gridCol w:w="33"/>
        <w:gridCol w:w="2100"/>
        <w:gridCol w:w="16"/>
        <w:gridCol w:w="2588"/>
        <w:gridCol w:w="4191"/>
      </w:tblGrid>
      <w:tr w:rsidR="00DF2A2F" w:rsidRPr="00FE38AB" w:rsidTr="00DF2A2F">
        <w:tblPrEx>
          <w:tblCellMar>
            <w:top w:w="0" w:type="dxa"/>
            <w:bottom w:w="0" w:type="dxa"/>
          </w:tblCellMar>
        </w:tblPrEx>
        <w:trPr>
          <w:trHeight w:val="289"/>
        </w:trPr>
        <w:tc>
          <w:tcPr>
            <w:tcW w:w="2133" w:type="dxa"/>
            <w:gridSpan w:val="2"/>
            <w:shd w:val="clear" w:color="auto" w:fill="FFFFFF" w:themeFill="background1"/>
          </w:tcPr>
          <w:p w:rsidR="00DF2A2F" w:rsidRPr="00FE38AB" w:rsidRDefault="00DF2A2F" w:rsidP="00FE38AB">
            <w:pPr>
              <w:pStyle w:val="Default"/>
              <w:spacing w:after="200" w:line="360" w:lineRule="auto"/>
              <w:ind w:hanging="360"/>
              <w:jc w:val="lowKashida"/>
              <w:rPr>
                <w:rFonts w:asciiTheme="majorBidi" w:hAnsiTheme="majorBidi" w:cstheme="majorBidi"/>
                <w:b/>
                <w:bCs/>
              </w:rPr>
            </w:pPr>
          </w:p>
        </w:tc>
        <w:tc>
          <w:tcPr>
            <w:tcW w:w="2604" w:type="dxa"/>
            <w:gridSpan w:val="2"/>
            <w:shd w:val="clear" w:color="auto" w:fill="FFFFFF" w:themeFill="background1"/>
          </w:tcPr>
          <w:p w:rsidR="00DF2A2F" w:rsidRPr="00FE38AB" w:rsidRDefault="00DF2A2F" w:rsidP="00FE38AB">
            <w:pPr>
              <w:spacing w:line="360" w:lineRule="auto"/>
              <w:jc w:val="lowKashida"/>
              <w:rPr>
                <w:rFonts w:asciiTheme="majorBidi" w:hAnsiTheme="majorBidi" w:cstheme="majorBidi"/>
                <w:b/>
                <w:bCs/>
                <w:sz w:val="24"/>
                <w:szCs w:val="24"/>
              </w:rPr>
            </w:pPr>
          </w:p>
          <w:p w:rsidR="00DF2A2F" w:rsidRPr="00FE38AB" w:rsidRDefault="00DF2A2F" w:rsidP="00FE38AB">
            <w:pPr>
              <w:pStyle w:val="Paragraphedeliste"/>
              <w:numPr>
                <w:ilvl w:val="0"/>
                <w:numId w:val="2"/>
              </w:numPr>
              <w:spacing w:line="360" w:lineRule="auto"/>
              <w:jc w:val="lowKashida"/>
              <w:rPr>
                <w:rFonts w:asciiTheme="majorBidi" w:hAnsiTheme="majorBidi" w:cstheme="majorBidi"/>
                <w:b/>
                <w:bCs/>
                <w:sz w:val="24"/>
                <w:szCs w:val="24"/>
              </w:rPr>
            </w:pPr>
            <w:r w:rsidRPr="00FE38AB">
              <w:rPr>
                <w:rFonts w:asciiTheme="majorBidi" w:hAnsiTheme="majorBidi" w:cstheme="majorBidi"/>
                <w:b/>
                <w:bCs/>
                <w:sz w:val="24"/>
                <w:szCs w:val="24"/>
              </w:rPr>
              <w:t>Cible</w:t>
            </w:r>
          </w:p>
          <w:p w:rsidR="00DF2A2F" w:rsidRPr="00FE38AB" w:rsidRDefault="00DF2A2F" w:rsidP="00FE38AB">
            <w:pPr>
              <w:spacing w:line="360" w:lineRule="auto"/>
              <w:jc w:val="lowKashida"/>
              <w:rPr>
                <w:rFonts w:asciiTheme="majorBidi" w:hAnsiTheme="majorBidi" w:cstheme="majorBidi"/>
                <w:sz w:val="24"/>
                <w:szCs w:val="24"/>
              </w:rPr>
            </w:pPr>
          </w:p>
        </w:tc>
        <w:tc>
          <w:tcPr>
            <w:tcW w:w="4191" w:type="dxa"/>
          </w:tcPr>
          <w:p w:rsidR="00DF2A2F" w:rsidRPr="00FE38AB" w:rsidRDefault="00DF2A2F" w:rsidP="00FE38AB">
            <w:pPr>
              <w:pStyle w:val="Default"/>
              <w:spacing w:line="360" w:lineRule="auto"/>
              <w:jc w:val="lowKashida"/>
              <w:rPr>
                <w:rFonts w:asciiTheme="majorBidi" w:hAnsiTheme="majorBidi" w:cstheme="majorBidi"/>
                <w:color w:val="auto"/>
              </w:rPr>
            </w:pPr>
          </w:p>
          <w:p w:rsidR="00DF2A2F" w:rsidRPr="00FE38AB" w:rsidRDefault="00DF2A2F" w:rsidP="00FE38AB">
            <w:pPr>
              <w:pStyle w:val="Default"/>
              <w:numPr>
                <w:ilvl w:val="0"/>
                <w:numId w:val="1"/>
              </w:numPr>
              <w:spacing w:line="360" w:lineRule="auto"/>
              <w:jc w:val="lowKashida"/>
              <w:rPr>
                <w:rFonts w:asciiTheme="majorBidi" w:hAnsiTheme="majorBidi" w:cstheme="majorBidi"/>
              </w:rPr>
            </w:pPr>
            <w:r w:rsidRPr="00FE38AB">
              <w:rPr>
                <w:rFonts w:asciiTheme="majorBidi" w:hAnsiTheme="majorBidi" w:cstheme="majorBidi"/>
                <w:b/>
                <w:bCs/>
              </w:rPr>
              <w:t xml:space="preserve"> Procèdes </w:t>
            </w:r>
          </w:p>
          <w:p w:rsidR="00DF2A2F" w:rsidRPr="00FE38AB" w:rsidRDefault="00DF2A2F" w:rsidP="00FE38AB">
            <w:pPr>
              <w:pStyle w:val="Default"/>
              <w:spacing w:line="360" w:lineRule="auto"/>
              <w:jc w:val="lowKashida"/>
              <w:rPr>
                <w:rFonts w:asciiTheme="majorBidi" w:hAnsiTheme="majorBidi" w:cstheme="majorBidi"/>
              </w:rPr>
            </w:pPr>
          </w:p>
        </w:tc>
      </w:tr>
      <w:tr w:rsidR="00DF2A2F" w:rsidRPr="00FE38AB" w:rsidTr="00DF2A2F">
        <w:tblPrEx>
          <w:tblCellMar>
            <w:top w:w="0" w:type="dxa"/>
            <w:bottom w:w="0" w:type="dxa"/>
          </w:tblCellMar>
        </w:tblPrEx>
        <w:trPr>
          <w:gridBefore w:val="1"/>
          <w:wBefore w:w="33" w:type="dxa"/>
          <w:trHeight w:val="557"/>
        </w:trPr>
        <w:tc>
          <w:tcPr>
            <w:tcW w:w="2116" w:type="dxa"/>
            <w:gridSpan w:val="2"/>
          </w:tcPr>
          <w:p w:rsidR="00DF2A2F" w:rsidRPr="00FE38AB" w:rsidRDefault="00DF2A2F" w:rsidP="00FE38AB">
            <w:pPr>
              <w:pStyle w:val="Default"/>
              <w:spacing w:after="200" w:line="360" w:lineRule="auto"/>
              <w:jc w:val="lowKashida"/>
              <w:rPr>
                <w:rFonts w:asciiTheme="majorBidi" w:hAnsiTheme="majorBidi" w:cstheme="majorBidi"/>
              </w:rPr>
            </w:pPr>
            <w:r w:rsidRPr="00FE38AB">
              <w:rPr>
                <w:rFonts w:asciiTheme="majorBidi" w:hAnsiTheme="majorBidi" w:cstheme="majorBidi"/>
                <w:b/>
                <w:bCs/>
              </w:rPr>
              <w:t xml:space="preserve">Convaincre </w:t>
            </w:r>
          </w:p>
        </w:tc>
        <w:tc>
          <w:tcPr>
            <w:tcW w:w="2588" w:type="dxa"/>
          </w:tcPr>
          <w:p w:rsidR="00DF2A2F" w:rsidRPr="00FE38AB" w:rsidRDefault="00DF2A2F"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Le discours s’adresse à la raison </w:t>
            </w:r>
          </w:p>
        </w:tc>
        <w:tc>
          <w:tcPr>
            <w:tcW w:w="4191" w:type="dxa"/>
          </w:tcPr>
          <w:p w:rsidR="00DF2A2F" w:rsidRPr="00FE38AB" w:rsidRDefault="00DF2A2F"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Arguments, preuves, faits irréfutables, raisonnement logique cohérent </w:t>
            </w:r>
          </w:p>
        </w:tc>
      </w:tr>
      <w:tr w:rsidR="00DF2A2F" w:rsidRPr="00FE38AB" w:rsidTr="00DF2A2F">
        <w:tblPrEx>
          <w:tblCellMar>
            <w:top w:w="0" w:type="dxa"/>
            <w:bottom w:w="0" w:type="dxa"/>
          </w:tblCellMar>
        </w:tblPrEx>
        <w:trPr>
          <w:gridBefore w:val="1"/>
          <w:wBefore w:w="33" w:type="dxa"/>
          <w:trHeight w:val="330"/>
        </w:trPr>
        <w:tc>
          <w:tcPr>
            <w:tcW w:w="2116" w:type="dxa"/>
            <w:gridSpan w:val="2"/>
          </w:tcPr>
          <w:p w:rsidR="00DF2A2F" w:rsidRPr="00FE38AB" w:rsidRDefault="00DF2A2F" w:rsidP="00FE38AB">
            <w:pPr>
              <w:pStyle w:val="Default"/>
              <w:spacing w:after="200" w:line="360" w:lineRule="auto"/>
              <w:jc w:val="lowKashida"/>
              <w:rPr>
                <w:rFonts w:asciiTheme="majorBidi" w:hAnsiTheme="majorBidi" w:cstheme="majorBidi"/>
              </w:rPr>
            </w:pPr>
            <w:r w:rsidRPr="00FE38AB">
              <w:rPr>
                <w:rFonts w:asciiTheme="majorBidi" w:hAnsiTheme="majorBidi" w:cstheme="majorBidi"/>
                <w:b/>
                <w:bCs/>
              </w:rPr>
              <w:t xml:space="preserve">Persuader </w:t>
            </w:r>
          </w:p>
        </w:tc>
        <w:tc>
          <w:tcPr>
            <w:tcW w:w="2588" w:type="dxa"/>
          </w:tcPr>
          <w:p w:rsidR="00DF2A2F" w:rsidRPr="00FE38AB" w:rsidRDefault="00DF2A2F"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Le discours s’adresse à la sensibilité, aux émotions </w:t>
            </w:r>
          </w:p>
        </w:tc>
        <w:tc>
          <w:tcPr>
            <w:tcW w:w="4191" w:type="dxa"/>
          </w:tcPr>
          <w:p w:rsidR="00DF2A2F" w:rsidRPr="00FE38AB" w:rsidRDefault="00DF2A2F"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Figures, et plus particulièrement image, recours à l’implicite </w:t>
            </w:r>
          </w:p>
        </w:tc>
      </w:tr>
    </w:tbl>
    <w:p w:rsidR="00DF2A2F" w:rsidRPr="00FE38AB" w:rsidRDefault="00DF2A2F" w:rsidP="00FE38AB">
      <w:pPr>
        <w:pStyle w:val="Default"/>
        <w:spacing w:line="360" w:lineRule="auto"/>
        <w:jc w:val="lowKashida"/>
        <w:rPr>
          <w:rFonts w:asciiTheme="majorBidi" w:hAnsiTheme="majorBidi" w:cstheme="majorBidi"/>
          <w:color w:val="auto"/>
        </w:rPr>
      </w:pPr>
    </w:p>
    <w:p w:rsidR="00DF2A2F" w:rsidRPr="00FE38AB" w:rsidRDefault="00DF2A2F" w:rsidP="00FE38AB">
      <w:pPr>
        <w:pStyle w:val="Default"/>
        <w:spacing w:after="200" w:line="360" w:lineRule="auto"/>
        <w:ind w:left="720"/>
        <w:jc w:val="mediumKashida"/>
        <w:rPr>
          <w:rFonts w:asciiTheme="majorBidi" w:hAnsiTheme="majorBidi" w:cstheme="majorBidi"/>
        </w:rPr>
      </w:pPr>
      <w:r w:rsidRPr="00FE38AB">
        <w:rPr>
          <w:rFonts w:asciiTheme="majorBidi" w:hAnsiTheme="majorBidi" w:cstheme="majorBidi"/>
          <w:b/>
          <w:bCs/>
        </w:rPr>
        <w:t xml:space="preserve">Tableau 1 : Convaincre et persuader </w:t>
      </w:r>
      <w:r w:rsidRPr="00FE38AB">
        <w:rPr>
          <w:rFonts w:asciiTheme="majorBidi" w:hAnsiTheme="majorBidi" w:cstheme="majorBidi"/>
        </w:rPr>
        <w:t>(Spicher, 2010 :98)</w:t>
      </w:r>
    </w:p>
    <w:p w:rsidR="00977908" w:rsidRPr="00FE38AB" w:rsidRDefault="00DF2A2F" w:rsidP="00FE38AB">
      <w:pPr>
        <w:pStyle w:val="Default"/>
        <w:spacing w:after="200" w:line="360" w:lineRule="auto"/>
        <w:jc w:val="mediumKashida"/>
        <w:rPr>
          <w:rFonts w:asciiTheme="majorBidi" w:hAnsiTheme="majorBidi" w:cstheme="majorBidi"/>
        </w:rPr>
      </w:pPr>
      <w:r w:rsidRPr="00FE38AB">
        <w:rPr>
          <w:rFonts w:asciiTheme="majorBidi" w:hAnsiTheme="majorBidi" w:cstheme="majorBidi"/>
        </w:rPr>
        <w:t>Il s’agit dans l’argumentation, selon Christine Guyot-Clément, d’: « une activité discursive qui tend vers un idéal de vérité (…) qui s’inscrit dans une visée rationnalisant</w:t>
      </w:r>
      <w:r w:rsidR="00977908" w:rsidRPr="00FE38AB">
        <w:rPr>
          <w:rFonts w:asciiTheme="majorBidi" w:hAnsiTheme="majorBidi" w:cstheme="majorBidi"/>
        </w:rPr>
        <w:t>e</w:t>
      </w:r>
      <w:r w:rsidRPr="00FE38AB">
        <w:rPr>
          <w:rFonts w:asciiTheme="majorBidi" w:hAnsiTheme="majorBidi" w:cstheme="majorBidi"/>
        </w:rPr>
        <w:t xml:space="preserve"> et joue le jeu du raisonnement qu</w:t>
      </w:r>
      <w:r w:rsidR="00977908" w:rsidRPr="00FE38AB">
        <w:rPr>
          <w:rFonts w:asciiTheme="majorBidi" w:hAnsiTheme="majorBidi" w:cstheme="majorBidi"/>
        </w:rPr>
        <w:t>i est marqué par une logique et un principe de non-contradiction ». Guyot-Clément, 28 :2012).</w:t>
      </w:r>
    </w:p>
    <w:p w:rsidR="003143ED" w:rsidRPr="003143ED" w:rsidRDefault="003143ED" w:rsidP="00FE38AB">
      <w:pPr>
        <w:widowControl/>
        <w:autoSpaceDE/>
        <w:autoSpaceDN/>
        <w:spacing w:before="100" w:beforeAutospacing="1" w:after="100" w:afterAutospacing="1" w:line="360" w:lineRule="auto"/>
        <w:jc w:val="mediumKashida"/>
        <w:outlineLvl w:val="2"/>
        <w:rPr>
          <w:rFonts w:asciiTheme="majorBidi" w:eastAsia="Times New Roman" w:hAnsiTheme="majorBidi" w:cstheme="majorBidi"/>
          <w:b/>
          <w:bCs/>
          <w:sz w:val="24"/>
          <w:szCs w:val="24"/>
          <w:lang w:eastAsia="fr-FR"/>
        </w:rPr>
      </w:pPr>
      <w:r w:rsidRPr="003143ED">
        <w:rPr>
          <w:rFonts w:asciiTheme="majorBidi" w:eastAsia="Times New Roman" w:hAnsiTheme="majorBidi" w:cstheme="majorBidi"/>
          <w:b/>
          <w:bCs/>
          <w:color w:val="0000FF"/>
          <w:sz w:val="24"/>
          <w:szCs w:val="24"/>
          <w:lang w:eastAsia="fr-FR"/>
        </w:rPr>
        <w:t>Je retiens</w:t>
      </w:r>
    </w:p>
    <w:p w:rsidR="003143ED" w:rsidRPr="003143ED" w:rsidRDefault="003143ED" w:rsidP="00FE38AB">
      <w:pPr>
        <w:widowControl/>
        <w:autoSpaceDE/>
        <w:autoSpaceDN/>
        <w:spacing w:before="100" w:beforeAutospacing="1" w:after="100" w:afterAutospacing="1" w:line="360" w:lineRule="auto"/>
        <w:jc w:val="mediumKashida"/>
        <w:rPr>
          <w:rFonts w:asciiTheme="majorBidi" w:eastAsia="Times New Roman" w:hAnsiTheme="majorBidi" w:cstheme="majorBidi"/>
          <w:sz w:val="24"/>
          <w:szCs w:val="24"/>
          <w:lang w:eastAsia="fr-FR"/>
        </w:rPr>
      </w:pPr>
      <w:r w:rsidRPr="003143ED">
        <w:rPr>
          <w:rFonts w:asciiTheme="majorBidi" w:eastAsia="Times New Roman" w:hAnsiTheme="majorBidi" w:cstheme="majorBidi"/>
          <w:sz w:val="24"/>
          <w:szCs w:val="24"/>
          <w:lang w:eastAsia="fr-FR"/>
        </w:rPr>
        <w:t>Quand on veut persuader quelqu'un de faire ou de ne pas faire quelque chose, on fait appel à des sentiments pour l'amener à adopter le comportement souhaité.</w:t>
      </w:r>
    </w:p>
    <w:p w:rsidR="00FE38AB" w:rsidRPr="00FE38AB" w:rsidRDefault="00FE38AB" w:rsidP="00FE38AB">
      <w:pPr>
        <w:pStyle w:val="Default"/>
        <w:spacing w:after="200" w:line="360" w:lineRule="auto"/>
        <w:jc w:val="mediumKashida"/>
        <w:rPr>
          <w:rFonts w:asciiTheme="majorBidi" w:hAnsiTheme="majorBidi" w:cstheme="majorBidi"/>
          <w:b/>
          <w:bCs/>
        </w:rPr>
      </w:pPr>
      <w:r w:rsidRPr="00FE38AB">
        <w:rPr>
          <w:rFonts w:asciiTheme="majorBidi" w:hAnsiTheme="majorBidi" w:cstheme="majorBidi"/>
          <w:b/>
          <w:bCs/>
          <w:noProof/>
          <w:lang w:eastAsia="fr-FR"/>
        </w:rPr>
        <w:pict>
          <v:shapetype id="_x0000_t32" coordsize="21600,21600" o:spt="32" o:oned="t" path="m,l21600,21600e" filled="f">
            <v:path arrowok="t" fillok="f" o:connecttype="none"/>
            <o:lock v:ext="edit" shapetype="t"/>
          </v:shapetype>
          <v:shape id="_x0000_s1029" type="#_x0000_t32" style="position:absolute;left:0;text-align:left;margin-left:52.75pt;margin-top:8.55pt;width:55.8pt;height:52.8pt;flip:x;z-index:251662336" o:connectortype="straight">
            <v:stroke endarrow="block"/>
          </v:shape>
        </w:pict>
      </w:r>
      <w:r w:rsidRPr="00FE38AB">
        <w:rPr>
          <w:rFonts w:asciiTheme="majorBidi" w:hAnsiTheme="majorBidi" w:cstheme="majorBidi"/>
          <w:b/>
          <w:bCs/>
          <w:noProof/>
          <w:lang w:eastAsia="fr-FR"/>
        </w:rPr>
        <w:pict>
          <v:shape id="_x0000_s1030" type="#_x0000_t32" style="position:absolute;left:0;text-align:left;margin-left:194.35pt;margin-top:13.15pt;width:70.8pt;height:40.8pt;z-index:251663360" o:connectortype="straight">
            <v:stroke endarrow="block"/>
          </v:shape>
        </w:pict>
      </w:r>
      <w:r>
        <w:rPr>
          <w:rFonts w:asciiTheme="majorBidi" w:hAnsiTheme="majorBidi" w:cstheme="majorBidi"/>
          <w:b/>
          <w:bCs/>
        </w:rPr>
        <w:t xml:space="preserve">                                    </w:t>
      </w:r>
      <w:r w:rsidRPr="00FE38AB">
        <w:rPr>
          <w:rFonts w:asciiTheme="majorBidi" w:hAnsiTheme="majorBidi" w:cstheme="majorBidi"/>
          <w:b/>
          <w:bCs/>
        </w:rPr>
        <w:t>Texte (référent)</w:t>
      </w:r>
    </w:p>
    <w:p w:rsidR="00FE38AB" w:rsidRDefault="00FE38AB" w:rsidP="00FE38AB">
      <w:pPr>
        <w:pStyle w:val="Default"/>
        <w:spacing w:after="200" w:line="360" w:lineRule="auto"/>
        <w:rPr>
          <w:rFonts w:asciiTheme="majorBidi" w:hAnsiTheme="majorBidi" w:cstheme="majorBidi"/>
          <w:b/>
          <w:bCs/>
        </w:rPr>
      </w:pPr>
    </w:p>
    <w:p w:rsidR="00977908" w:rsidRPr="00FE38AB" w:rsidRDefault="00FE38AB" w:rsidP="00FE38AB">
      <w:pPr>
        <w:pStyle w:val="Default"/>
        <w:spacing w:after="200" w:line="360" w:lineRule="auto"/>
        <w:rPr>
          <w:rFonts w:asciiTheme="majorBidi" w:hAnsiTheme="majorBidi" w:cstheme="majorBidi"/>
          <w:b/>
          <w:bCs/>
        </w:rPr>
      </w:pPr>
      <w:r w:rsidRPr="00FE38AB">
        <w:rPr>
          <w:rFonts w:asciiTheme="majorBidi" w:hAnsiTheme="majorBidi" w:cstheme="majorBidi"/>
          <w:b/>
          <w:bCs/>
          <w:noProof/>
          <w:lang w:eastAsia="fr-FR"/>
        </w:rPr>
        <w:pict>
          <v:shape id="_x0000_s1028" type="#_x0000_t32" style="position:absolute;margin-left:72.55pt;margin-top:8.15pt;width:156.6pt;height:0;z-index:251660288" o:connectortype="straight">
            <v:stroke endarrow="block"/>
          </v:shape>
        </w:pict>
      </w:r>
      <w:r w:rsidRPr="00FE38AB">
        <w:rPr>
          <w:rFonts w:asciiTheme="majorBidi" w:hAnsiTheme="majorBidi" w:cstheme="majorBidi"/>
          <w:b/>
          <w:bCs/>
        </w:rPr>
        <w:t>Scripteur</w:t>
      </w:r>
      <w:r>
        <w:rPr>
          <w:rFonts w:asciiTheme="majorBidi" w:hAnsiTheme="majorBidi" w:cstheme="majorBidi"/>
          <w:b/>
          <w:bCs/>
        </w:rPr>
        <w:t xml:space="preserve">                                                                       </w:t>
      </w:r>
      <w:r w:rsidRPr="00FE38AB">
        <w:rPr>
          <w:rFonts w:asciiTheme="majorBidi" w:hAnsiTheme="majorBidi" w:cstheme="majorBidi"/>
          <w:b/>
          <w:bCs/>
        </w:rPr>
        <w:t>Lecteur</w:t>
      </w:r>
    </w:p>
    <w:p w:rsidR="00977908" w:rsidRPr="00FE38AB" w:rsidRDefault="00977908" w:rsidP="00FE38AB">
      <w:pPr>
        <w:pStyle w:val="Default"/>
        <w:tabs>
          <w:tab w:val="left" w:pos="6036"/>
        </w:tabs>
        <w:spacing w:after="200" w:line="360" w:lineRule="auto"/>
        <w:jc w:val="mediumKashida"/>
        <w:rPr>
          <w:rFonts w:asciiTheme="majorBidi" w:hAnsiTheme="majorBidi" w:cstheme="majorBidi"/>
          <w:b/>
          <w:bCs/>
        </w:rPr>
      </w:pPr>
      <w:r w:rsidRPr="00FE38AB">
        <w:rPr>
          <w:rFonts w:asciiTheme="majorBidi" w:hAnsiTheme="majorBidi" w:cstheme="majorBidi"/>
          <w:b/>
          <w:bCs/>
        </w:rPr>
        <w:tab/>
      </w:r>
    </w:p>
    <w:p w:rsidR="00977908" w:rsidRPr="00FE38AB" w:rsidRDefault="00977908" w:rsidP="00FE38AB">
      <w:pPr>
        <w:pStyle w:val="Default"/>
        <w:spacing w:after="200" w:line="360" w:lineRule="auto"/>
        <w:jc w:val="mediumKashida"/>
        <w:rPr>
          <w:rFonts w:asciiTheme="majorBidi" w:hAnsiTheme="majorBidi" w:cstheme="majorBidi"/>
        </w:rPr>
      </w:pPr>
      <w:r w:rsidRPr="00FE38AB">
        <w:rPr>
          <w:rFonts w:asciiTheme="majorBidi" w:hAnsiTheme="majorBidi" w:cstheme="majorBidi"/>
        </w:rPr>
        <w:t>Selon la même auteure et pour argumenter, il faut qu’il y ait en présence trois éléments (schéma ci-dessus) :</w:t>
      </w:r>
    </w:p>
    <w:p w:rsidR="00977908" w:rsidRPr="00FE38AB" w:rsidRDefault="00977908" w:rsidP="00FE38AB">
      <w:pPr>
        <w:pStyle w:val="Default"/>
        <w:spacing w:after="200" w:line="360" w:lineRule="auto"/>
        <w:ind w:left="720" w:hanging="360"/>
        <w:jc w:val="mediumKashida"/>
        <w:rPr>
          <w:rFonts w:asciiTheme="majorBidi" w:hAnsiTheme="majorBidi" w:cstheme="majorBidi"/>
        </w:rPr>
      </w:pPr>
      <w:r w:rsidRPr="00FE38AB">
        <w:rPr>
          <w:rFonts w:asciiTheme="majorBidi" w:hAnsiTheme="majorBidi" w:cstheme="majorBidi"/>
        </w:rPr>
        <w:t>1- Un propos sur le monde ou un questionnement.</w:t>
      </w:r>
    </w:p>
    <w:p w:rsidR="00977908" w:rsidRPr="00FE38AB" w:rsidRDefault="00977908" w:rsidP="00FE38AB">
      <w:pPr>
        <w:pStyle w:val="Default"/>
        <w:spacing w:after="200" w:line="360" w:lineRule="auto"/>
        <w:ind w:left="720" w:hanging="360"/>
        <w:jc w:val="mediumKashida"/>
        <w:rPr>
          <w:rFonts w:asciiTheme="majorBidi" w:hAnsiTheme="majorBidi" w:cstheme="majorBidi"/>
        </w:rPr>
      </w:pPr>
      <w:r w:rsidRPr="00FE38AB">
        <w:rPr>
          <w:rFonts w:asciiTheme="majorBidi" w:hAnsiTheme="majorBidi" w:cstheme="majorBidi"/>
        </w:rPr>
        <w:t>2- Un sujet qui s’engage par rapport à ce questionnement et développe un raisonnement pour convaincre et établir une vérité (propre ou universelle).</w:t>
      </w:r>
    </w:p>
    <w:p w:rsidR="00977908" w:rsidRPr="00FE38AB" w:rsidRDefault="00977908"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rPr>
        <w:t xml:space="preserve">3- Un autre sujet qui est concerné par le même propos et constitue la cible de l’argumentation (op cit 29) </w:t>
      </w:r>
    </w:p>
    <w:p w:rsidR="00977908" w:rsidRPr="00FE38AB" w:rsidRDefault="00977908" w:rsidP="00FE38AB">
      <w:pPr>
        <w:pStyle w:val="Default"/>
        <w:spacing w:line="360" w:lineRule="auto"/>
        <w:jc w:val="lowKashida"/>
        <w:rPr>
          <w:rFonts w:asciiTheme="majorBidi" w:hAnsiTheme="majorBidi" w:cstheme="majorBidi"/>
        </w:rPr>
      </w:pPr>
    </w:p>
    <w:p w:rsidR="00977908" w:rsidRPr="00FE38AB" w:rsidRDefault="00977908"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b/>
          <w:bCs/>
        </w:rPr>
        <w:t xml:space="preserve">2- Les Types d’argumentation </w:t>
      </w:r>
    </w:p>
    <w:tbl>
      <w:tblPr>
        <w:tblW w:w="0" w:type="auto"/>
        <w:tblBorders>
          <w:top w:val="nil"/>
          <w:left w:val="nil"/>
          <w:bottom w:val="nil"/>
          <w:right w:val="nil"/>
        </w:tblBorders>
        <w:tblLayout w:type="fixed"/>
        <w:tblLook w:val="0000"/>
      </w:tblPr>
      <w:tblGrid>
        <w:gridCol w:w="3080"/>
        <w:gridCol w:w="3080"/>
        <w:gridCol w:w="3080"/>
      </w:tblGrid>
      <w:tr w:rsidR="00977908" w:rsidRPr="00FE38AB">
        <w:tblPrEx>
          <w:tblCellMar>
            <w:top w:w="0" w:type="dxa"/>
            <w:bottom w:w="0" w:type="dxa"/>
          </w:tblCellMar>
        </w:tblPrEx>
        <w:trPr>
          <w:trHeight w:val="159"/>
        </w:trPr>
        <w:tc>
          <w:tcPr>
            <w:tcW w:w="3080" w:type="dxa"/>
          </w:tcPr>
          <w:p w:rsidR="00977908" w:rsidRPr="00FE38AB" w:rsidRDefault="00977908" w:rsidP="00FE38AB">
            <w:pPr>
              <w:pStyle w:val="Default"/>
              <w:spacing w:after="200" w:line="360" w:lineRule="auto"/>
              <w:jc w:val="lowKashida"/>
              <w:rPr>
                <w:rFonts w:asciiTheme="majorBidi" w:hAnsiTheme="majorBidi" w:cstheme="majorBidi"/>
              </w:rPr>
            </w:pPr>
            <w:r w:rsidRPr="00FE38AB">
              <w:rPr>
                <w:rFonts w:asciiTheme="majorBidi" w:hAnsiTheme="majorBidi" w:cstheme="majorBidi"/>
                <w:b/>
                <w:bCs/>
              </w:rPr>
              <w:t xml:space="preserve">Argumentation démonstrative </w:t>
            </w:r>
          </w:p>
        </w:tc>
        <w:tc>
          <w:tcPr>
            <w:tcW w:w="3080" w:type="dxa"/>
          </w:tcPr>
          <w:p w:rsidR="00977908" w:rsidRPr="00FE38AB" w:rsidRDefault="00977908" w:rsidP="00FE38AB">
            <w:pPr>
              <w:pStyle w:val="Default"/>
              <w:spacing w:after="200" w:line="360" w:lineRule="auto"/>
              <w:jc w:val="lowKashida"/>
              <w:rPr>
                <w:rFonts w:asciiTheme="majorBidi" w:hAnsiTheme="majorBidi" w:cstheme="majorBidi"/>
              </w:rPr>
            </w:pPr>
            <w:r w:rsidRPr="00FE38AB">
              <w:rPr>
                <w:rFonts w:asciiTheme="majorBidi" w:hAnsiTheme="majorBidi" w:cstheme="majorBidi"/>
                <w:b/>
                <w:bCs/>
              </w:rPr>
              <w:t xml:space="preserve">Argumentation expositive </w:t>
            </w:r>
          </w:p>
        </w:tc>
        <w:tc>
          <w:tcPr>
            <w:tcW w:w="3080" w:type="dxa"/>
          </w:tcPr>
          <w:p w:rsidR="00977908" w:rsidRPr="00FE38AB" w:rsidRDefault="00977908" w:rsidP="00FE38AB">
            <w:pPr>
              <w:pStyle w:val="Default"/>
              <w:spacing w:after="200" w:line="360" w:lineRule="auto"/>
              <w:jc w:val="lowKashida"/>
              <w:rPr>
                <w:rFonts w:asciiTheme="majorBidi" w:hAnsiTheme="majorBidi" w:cstheme="majorBidi"/>
              </w:rPr>
            </w:pPr>
            <w:r w:rsidRPr="00FE38AB">
              <w:rPr>
                <w:rFonts w:asciiTheme="majorBidi" w:hAnsiTheme="majorBidi" w:cstheme="majorBidi"/>
                <w:b/>
                <w:bCs/>
              </w:rPr>
              <w:t xml:space="preserve">Argumentation dialogique </w:t>
            </w:r>
          </w:p>
        </w:tc>
      </w:tr>
      <w:tr w:rsidR="00977908" w:rsidRPr="00FE38AB">
        <w:tblPrEx>
          <w:tblCellMar>
            <w:top w:w="0" w:type="dxa"/>
            <w:bottom w:w="0" w:type="dxa"/>
          </w:tblCellMar>
        </w:tblPrEx>
        <w:trPr>
          <w:trHeight w:val="1151"/>
        </w:trPr>
        <w:tc>
          <w:tcPr>
            <w:tcW w:w="3080" w:type="dxa"/>
          </w:tcPr>
          <w:p w:rsidR="00977908" w:rsidRPr="00FE38AB" w:rsidRDefault="00977908"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-Enoncer l’argument </w:t>
            </w:r>
          </w:p>
          <w:p w:rsidR="00977908" w:rsidRPr="00FE38AB" w:rsidRDefault="00977908"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-Des exemples qui illustrent l’argument </w:t>
            </w:r>
          </w:p>
          <w:p w:rsidR="00977908" w:rsidRPr="00FE38AB" w:rsidRDefault="00977908"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 Commentaire synthétisant l’idée </w:t>
            </w:r>
          </w:p>
        </w:tc>
        <w:tc>
          <w:tcPr>
            <w:tcW w:w="3080" w:type="dxa"/>
          </w:tcPr>
          <w:p w:rsidR="00977908" w:rsidRPr="00FE38AB" w:rsidRDefault="00977908"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-Approfondir une notion </w:t>
            </w:r>
          </w:p>
          <w:p w:rsidR="00977908" w:rsidRPr="00FE38AB" w:rsidRDefault="00977908"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 Usage de mots clés </w:t>
            </w:r>
          </w:p>
          <w:p w:rsidR="00977908" w:rsidRPr="00FE38AB" w:rsidRDefault="00977908"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 Exposer des connaissances en argumentant sa position par le biais de la comparaison </w:t>
            </w:r>
          </w:p>
        </w:tc>
        <w:tc>
          <w:tcPr>
            <w:tcW w:w="3080" w:type="dxa"/>
          </w:tcPr>
          <w:p w:rsidR="00977908" w:rsidRPr="00FE38AB" w:rsidRDefault="00977908"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 Démonter et exposer en même temps </w:t>
            </w:r>
          </w:p>
          <w:p w:rsidR="00977908" w:rsidRPr="00FE38AB" w:rsidRDefault="00977908"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 Faire réfléchir le lecteur </w:t>
            </w:r>
          </w:p>
          <w:p w:rsidR="00977908" w:rsidRPr="00FE38AB" w:rsidRDefault="00977908"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 dialoguer avec le lecteur pour exposer sa thèse </w:t>
            </w:r>
          </w:p>
        </w:tc>
      </w:tr>
    </w:tbl>
    <w:p w:rsidR="00977908" w:rsidRPr="00FE38AB" w:rsidRDefault="00977908" w:rsidP="00FE38AB">
      <w:pPr>
        <w:pStyle w:val="Default"/>
        <w:spacing w:after="200" w:line="360" w:lineRule="auto"/>
        <w:jc w:val="lowKashida"/>
        <w:rPr>
          <w:rFonts w:asciiTheme="majorBidi" w:hAnsiTheme="majorBidi" w:cstheme="majorBidi"/>
        </w:rPr>
      </w:pPr>
    </w:p>
    <w:p w:rsidR="00977908" w:rsidRPr="00FE38AB" w:rsidRDefault="00977908"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 </w:t>
      </w:r>
      <w:r w:rsidRPr="00FE38AB">
        <w:rPr>
          <w:rFonts w:asciiTheme="majorBidi" w:hAnsiTheme="majorBidi" w:cstheme="majorBidi"/>
          <w:b/>
          <w:bCs/>
        </w:rPr>
        <w:t>Convaincre ou persuader ? (activité)</w:t>
      </w:r>
    </w:p>
    <w:p w:rsidR="00977908" w:rsidRPr="00FE38AB" w:rsidRDefault="00977908"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    a- Vous argumentez pour que votre frère vous rende un service ….</w:t>
      </w:r>
    </w:p>
    <w:p w:rsidR="00977908" w:rsidRPr="00FE38AB" w:rsidRDefault="00977908" w:rsidP="00FE38AB">
      <w:pPr>
        <w:pStyle w:val="Default"/>
        <w:spacing w:after="200" w:line="360" w:lineRule="auto"/>
        <w:ind w:left="720" w:hanging="360"/>
        <w:jc w:val="lowKashida"/>
        <w:rPr>
          <w:rFonts w:asciiTheme="majorBidi" w:hAnsiTheme="majorBidi" w:cstheme="majorBidi"/>
          <w:b/>
          <w:bCs/>
        </w:rPr>
      </w:pPr>
      <w:r w:rsidRPr="00FE38AB">
        <w:rPr>
          <w:rFonts w:asciiTheme="majorBidi" w:hAnsiTheme="majorBidi" w:cstheme="majorBidi"/>
        </w:rPr>
        <w:t xml:space="preserve">b- Vous cherchez à démonter que la technologie est indispensable dans notre vie </w:t>
      </w:r>
      <w:r w:rsidRPr="00FE38AB">
        <w:rPr>
          <w:rFonts w:asciiTheme="majorBidi" w:hAnsiTheme="majorBidi" w:cstheme="majorBidi"/>
          <w:b/>
          <w:bCs/>
        </w:rPr>
        <w:t xml:space="preserve"> …….</w:t>
      </w:r>
    </w:p>
    <w:p w:rsidR="00977908" w:rsidRPr="00FE38AB" w:rsidRDefault="00977908"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b/>
          <w:bCs/>
        </w:rPr>
        <w:t>C</w:t>
      </w:r>
      <w:r w:rsidR="003143ED" w:rsidRPr="00FE38AB">
        <w:rPr>
          <w:rFonts w:asciiTheme="majorBidi" w:hAnsiTheme="majorBidi" w:cstheme="majorBidi"/>
          <w:b/>
          <w:bCs/>
        </w:rPr>
        <w:t>-</w:t>
      </w:r>
      <w:r w:rsidR="003143ED" w:rsidRPr="00FE38AB">
        <w:rPr>
          <w:rFonts w:asciiTheme="majorBidi" w:hAnsiTheme="majorBidi" w:cstheme="majorBidi"/>
        </w:rPr>
        <w:t xml:space="preserve"> Il te faudra des preuves concrètes pour me (convaincre/persuader).</w:t>
      </w:r>
    </w:p>
    <w:p w:rsidR="003143ED" w:rsidRPr="00FE38AB" w:rsidRDefault="003143ED"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rPr>
        <w:t>D-Le marchand essaie de (convaincre/persuader) la cliente d'acheter la robe.</w:t>
      </w:r>
    </w:p>
    <w:p w:rsidR="003143ED" w:rsidRPr="00FE38AB" w:rsidRDefault="003143ED"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rPr>
        <w:t>E-Un adolescent veut (persuader/convaincre) son père de lui acheter un téléphone portable.</w:t>
      </w:r>
    </w:p>
    <w:p w:rsidR="003143ED" w:rsidRPr="00FE38AB" w:rsidRDefault="003143ED"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rPr>
        <w:t>F- Après les démonstrations qu'on lui a faites, le fermier était (persuadé/convaincu) de l'utilité de cette technique d'irrigation fort économique.</w:t>
      </w:r>
    </w:p>
    <w:p w:rsidR="003143ED" w:rsidRPr="00FE38AB" w:rsidRDefault="003143ED"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rPr>
        <w:t>g- Une mère veut (convaincre/persuader) son fils de ne pas émigrer.</w:t>
      </w:r>
    </w:p>
    <w:p w:rsidR="003143ED" w:rsidRPr="00FE38AB" w:rsidRDefault="003143ED" w:rsidP="00FE38AB">
      <w:pPr>
        <w:pStyle w:val="Default"/>
        <w:numPr>
          <w:ilvl w:val="0"/>
          <w:numId w:val="1"/>
        </w:numPr>
        <w:spacing w:after="200" w:line="360" w:lineRule="auto"/>
        <w:jc w:val="lowKashida"/>
        <w:rPr>
          <w:rFonts w:asciiTheme="majorBidi" w:hAnsiTheme="majorBidi" w:cstheme="majorBidi"/>
        </w:rPr>
      </w:pPr>
      <w:r w:rsidRPr="00FE38AB">
        <w:rPr>
          <w:rFonts w:asciiTheme="majorBidi" w:hAnsiTheme="majorBidi" w:cstheme="majorBidi"/>
          <w:color w:val="auto"/>
        </w:rPr>
        <w:t>Donner d’autres exemples sur la conviction et la persuasion</w:t>
      </w:r>
    </w:p>
    <w:p w:rsidR="003143ED" w:rsidRPr="00FE38AB" w:rsidRDefault="003143ED" w:rsidP="00FE38AB">
      <w:pPr>
        <w:pStyle w:val="Default"/>
        <w:spacing w:after="200" w:line="360" w:lineRule="auto"/>
        <w:ind w:left="720"/>
        <w:jc w:val="lowKashida"/>
        <w:rPr>
          <w:rFonts w:asciiTheme="majorBidi" w:hAnsiTheme="majorBidi" w:cstheme="majorBidi"/>
          <w:b/>
          <w:bCs/>
        </w:rPr>
      </w:pPr>
      <w:r w:rsidRPr="00FE38AB">
        <w:rPr>
          <w:rFonts w:asciiTheme="majorBidi" w:hAnsiTheme="majorBidi" w:cstheme="majorBidi"/>
        </w:rPr>
        <w:t xml:space="preserve"> </w:t>
      </w:r>
      <w:r w:rsidRPr="00FE38AB">
        <w:rPr>
          <w:rFonts w:asciiTheme="majorBidi" w:hAnsiTheme="majorBidi" w:cstheme="majorBidi"/>
          <w:b/>
          <w:bCs/>
        </w:rPr>
        <w:t>(convaincre</w:t>
      </w:r>
      <w:r w:rsidRPr="00FE38AB">
        <w:rPr>
          <w:rFonts w:asciiTheme="majorBidi" w:hAnsiTheme="majorBidi" w:cstheme="majorBidi"/>
        </w:rPr>
        <w:t>/</w:t>
      </w:r>
      <w:r w:rsidRPr="00FE38AB">
        <w:rPr>
          <w:rFonts w:asciiTheme="majorBidi" w:hAnsiTheme="majorBidi" w:cstheme="majorBidi"/>
          <w:b/>
          <w:bCs/>
        </w:rPr>
        <w:t>persuader)</w:t>
      </w:r>
    </w:p>
    <w:p w:rsidR="00FE38AB" w:rsidRDefault="00FE38AB" w:rsidP="00FE38AB">
      <w:pPr>
        <w:pStyle w:val="Default"/>
        <w:spacing w:after="200" w:line="360" w:lineRule="auto"/>
        <w:ind w:left="360"/>
        <w:jc w:val="lowKashida"/>
        <w:rPr>
          <w:rFonts w:asciiTheme="majorBidi" w:hAnsiTheme="majorBidi" w:cstheme="majorBidi"/>
          <w:b/>
          <w:bCs/>
        </w:rPr>
      </w:pPr>
    </w:p>
    <w:p w:rsidR="003143ED" w:rsidRPr="00FE38AB" w:rsidRDefault="003143ED" w:rsidP="00FE38AB">
      <w:pPr>
        <w:pStyle w:val="Default"/>
        <w:spacing w:after="200" w:line="360" w:lineRule="auto"/>
        <w:ind w:left="360"/>
        <w:jc w:val="lowKashida"/>
        <w:rPr>
          <w:rFonts w:asciiTheme="majorBidi" w:hAnsiTheme="majorBidi" w:cstheme="majorBidi"/>
        </w:rPr>
      </w:pPr>
      <w:r w:rsidRPr="00FE38AB">
        <w:rPr>
          <w:rFonts w:asciiTheme="majorBidi" w:hAnsiTheme="majorBidi" w:cstheme="majorBidi"/>
          <w:b/>
          <w:bCs/>
        </w:rPr>
        <w:t xml:space="preserve"> 3- Savoir dégager une thèse, un argument ou un exemple </w:t>
      </w:r>
    </w:p>
    <w:p w:rsidR="003143ED" w:rsidRPr="00FE38AB" w:rsidRDefault="003143ED" w:rsidP="00FE38AB">
      <w:pPr>
        <w:pStyle w:val="Default"/>
        <w:spacing w:after="200" w:line="360" w:lineRule="auto"/>
        <w:ind w:left="720"/>
        <w:jc w:val="lowKashida"/>
        <w:rPr>
          <w:rFonts w:asciiTheme="majorBidi" w:hAnsiTheme="majorBidi" w:cstheme="majorBidi"/>
        </w:rPr>
      </w:pPr>
      <w:r w:rsidRPr="00FE38AB">
        <w:rPr>
          <w:rFonts w:asciiTheme="majorBidi" w:hAnsiTheme="majorBidi" w:cstheme="majorBidi"/>
        </w:rPr>
        <w:t xml:space="preserve">Dans un texte argumentatif, l’auteur défend </w:t>
      </w:r>
      <w:r w:rsidRPr="00FE38AB">
        <w:rPr>
          <w:rFonts w:asciiTheme="majorBidi" w:hAnsiTheme="majorBidi" w:cstheme="majorBidi"/>
          <w:b/>
          <w:bCs/>
        </w:rPr>
        <w:t>une thèse</w:t>
      </w:r>
      <w:r w:rsidRPr="00FE38AB">
        <w:rPr>
          <w:rFonts w:asciiTheme="majorBidi" w:hAnsiTheme="majorBidi" w:cstheme="majorBidi"/>
        </w:rPr>
        <w:t xml:space="preserve">, un </w:t>
      </w:r>
      <w:r w:rsidRPr="00FE38AB">
        <w:rPr>
          <w:rFonts w:asciiTheme="majorBidi" w:hAnsiTheme="majorBidi" w:cstheme="majorBidi"/>
          <w:b/>
          <w:bCs/>
        </w:rPr>
        <w:t xml:space="preserve">point de vue. </w:t>
      </w:r>
      <w:r w:rsidRPr="00FE38AB">
        <w:rPr>
          <w:rFonts w:asciiTheme="majorBidi" w:hAnsiTheme="majorBidi" w:cstheme="majorBidi"/>
        </w:rPr>
        <w:t xml:space="preserve">Pour cela il utilise </w:t>
      </w:r>
      <w:r w:rsidRPr="00FE38AB">
        <w:rPr>
          <w:rFonts w:asciiTheme="majorBidi" w:hAnsiTheme="majorBidi" w:cstheme="majorBidi"/>
          <w:b/>
          <w:bCs/>
        </w:rPr>
        <w:t xml:space="preserve">des arguments </w:t>
      </w:r>
      <w:r w:rsidRPr="00FE38AB">
        <w:rPr>
          <w:rFonts w:asciiTheme="majorBidi" w:hAnsiTheme="majorBidi" w:cstheme="majorBidi"/>
        </w:rPr>
        <w:t xml:space="preserve">et </w:t>
      </w:r>
      <w:r w:rsidRPr="00FE38AB">
        <w:rPr>
          <w:rFonts w:asciiTheme="majorBidi" w:hAnsiTheme="majorBidi" w:cstheme="majorBidi"/>
          <w:b/>
          <w:bCs/>
        </w:rPr>
        <w:t xml:space="preserve">des exemples : </w:t>
      </w:r>
    </w:p>
    <w:p w:rsidR="003143ED" w:rsidRPr="00FE38AB" w:rsidRDefault="003143ED" w:rsidP="00FE38AB">
      <w:pPr>
        <w:pStyle w:val="Default"/>
        <w:numPr>
          <w:ilvl w:val="0"/>
          <w:numId w:val="1"/>
        </w:numPr>
        <w:spacing w:after="200" w:line="360" w:lineRule="auto"/>
        <w:jc w:val="lowKashida"/>
        <w:rPr>
          <w:rFonts w:asciiTheme="majorBidi" w:hAnsiTheme="majorBidi" w:cstheme="majorBidi"/>
        </w:rPr>
      </w:pPr>
      <w:r w:rsidRPr="00FE38AB">
        <w:rPr>
          <w:rFonts w:asciiTheme="majorBidi" w:hAnsiTheme="majorBidi" w:cstheme="majorBidi"/>
          <w:b/>
          <w:bCs/>
        </w:rPr>
        <w:t xml:space="preserve">3- La thèse : </w:t>
      </w:r>
    </w:p>
    <w:p w:rsidR="003143ED" w:rsidRPr="00FE38AB" w:rsidRDefault="003143ED" w:rsidP="00FE38AB">
      <w:pPr>
        <w:pStyle w:val="Default"/>
        <w:spacing w:after="200" w:line="360" w:lineRule="auto"/>
        <w:ind w:left="720"/>
        <w:jc w:val="lowKashida"/>
        <w:rPr>
          <w:rFonts w:asciiTheme="majorBidi" w:hAnsiTheme="majorBidi" w:cstheme="majorBidi"/>
        </w:rPr>
      </w:pPr>
      <w:r w:rsidRPr="00FE38AB">
        <w:rPr>
          <w:rFonts w:asciiTheme="majorBidi" w:hAnsiTheme="majorBidi" w:cstheme="majorBidi"/>
        </w:rPr>
        <w:t xml:space="preserve">  Il s’agit de l’idée directrice que l’auteur défend dans son texte, elle explique et structure son argumentation. Cette thèse répond à la question suivante : que veut démonter l’auteur dans son texte ? </w:t>
      </w:r>
    </w:p>
    <w:p w:rsidR="003143ED" w:rsidRPr="00FE38AB" w:rsidRDefault="003143ED" w:rsidP="00FE38AB">
      <w:pPr>
        <w:pStyle w:val="Default"/>
        <w:spacing w:after="200" w:line="360" w:lineRule="auto"/>
        <w:ind w:left="720"/>
        <w:jc w:val="lowKashida"/>
        <w:rPr>
          <w:rFonts w:asciiTheme="majorBidi" w:hAnsiTheme="majorBidi" w:cstheme="majorBidi"/>
        </w:rPr>
      </w:pPr>
      <w:r w:rsidRPr="00FE38AB">
        <w:rPr>
          <w:rFonts w:asciiTheme="majorBidi" w:hAnsiTheme="majorBidi" w:cstheme="majorBidi"/>
        </w:rPr>
        <w:t xml:space="preserve">   Une thèse peut s’opposer à </w:t>
      </w:r>
      <w:r w:rsidRPr="00FE38AB">
        <w:rPr>
          <w:rFonts w:asciiTheme="majorBidi" w:hAnsiTheme="majorBidi" w:cstheme="majorBidi"/>
          <w:b/>
          <w:bCs/>
        </w:rPr>
        <w:t xml:space="preserve">une thèse adverse, </w:t>
      </w:r>
      <w:r w:rsidRPr="00FE38AB">
        <w:rPr>
          <w:rFonts w:asciiTheme="majorBidi" w:hAnsiTheme="majorBidi" w:cstheme="majorBidi"/>
        </w:rPr>
        <w:t>elle peut être explicite ou implicite. Donc : « Pour dégager la thèse de l’auteur, on recherche donc soit sa mention explicite(le plus souvent énoncée en début ou en conclusion du texte), soit le but général poursuivi par l’ensemble de l’argumentation ». (Crépin et al, 145 :1996).</w:t>
      </w:r>
    </w:p>
    <w:p w:rsidR="003143ED" w:rsidRPr="00FE38AB" w:rsidRDefault="003143ED" w:rsidP="00FE38AB">
      <w:pPr>
        <w:pStyle w:val="Default"/>
        <w:spacing w:before="100" w:after="100" w:line="360" w:lineRule="auto"/>
        <w:jc w:val="lowKashida"/>
        <w:rPr>
          <w:rFonts w:asciiTheme="majorBidi" w:hAnsiTheme="majorBidi" w:cstheme="majorBidi"/>
          <w:b/>
          <w:bCs/>
        </w:rPr>
      </w:pPr>
      <w:r w:rsidRPr="00FE38AB">
        <w:rPr>
          <w:rFonts w:asciiTheme="majorBidi" w:hAnsiTheme="majorBidi" w:cstheme="majorBidi"/>
          <w:b/>
          <w:bCs/>
        </w:rPr>
        <w:t xml:space="preserve">Rédaction </w:t>
      </w:r>
    </w:p>
    <w:p w:rsidR="003143ED" w:rsidRPr="00FE38AB" w:rsidRDefault="003143ED" w:rsidP="00FE38AB">
      <w:pPr>
        <w:pStyle w:val="Default"/>
        <w:spacing w:before="100" w:after="100" w:line="360" w:lineRule="auto"/>
        <w:ind w:left="720" w:hanging="360"/>
        <w:jc w:val="lowKashida"/>
        <w:rPr>
          <w:rFonts w:asciiTheme="majorBidi" w:hAnsiTheme="majorBidi" w:cstheme="majorBidi"/>
          <w:b/>
          <w:bCs/>
        </w:rPr>
      </w:pPr>
      <w:r w:rsidRPr="00FE38AB">
        <w:rPr>
          <w:rFonts w:asciiTheme="majorBidi" w:hAnsiTheme="majorBidi" w:cstheme="majorBidi"/>
          <w:b/>
          <w:bCs/>
        </w:rPr>
        <w:t xml:space="preserve">- Rédiger un court paragraphe dans lequel défendre soit le point de vue que les femmes peuvent travailler la nuit, soit le point de vue qu’elles ne peuvent/ ne doivent pas travailler la nuit. </w:t>
      </w:r>
    </w:p>
    <w:p w:rsidR="003143ED" w:rsidRPr="00FE38AB" w:rsidRDefault="003143ED" w:rsidP="00FE38AB">
      <w:pPr>
        <w:pStyle w:val="Default"/>
        <w:spacing w:line="360" w:lineRule="auto"/>
        <w:jc w:val="lowKashida"/>
        <w:rPr>
          <w:rFonts w:asciiTheme="majorBidi" w:hAnsiTheme="majorBidi" w:cstheme="majorBidi"/>
          <w:color w:val="FF0000"/>
        </w:rPr>
      </w:pPr>
    </w:p>
    <w:p w:rsidR="003143ED" w:rsidRPr="00FE38AB" w:rsidRDefault="00FE38AB" w:rsidP="00FE38AB">
      <w:pPr>
        <w:pStyle w:val="Default"/>
        <w:spacing w:after="200" w:line="360" w:lineRule="auto"/>
        <w:ind w:left="720"/>
        <w:jc w:val="lowKashida"/>
        <w:rPr>
          <w:rFonts w:asciiTheme="majorBidi" w:hAnsiTheme="majorBidi" w:cstheme="majorBidi"/>
          <w:color w:val="FF0000"/>
        </w:rPr>
      </w:pPr>
      <w:r w:rsidRPr="00FE38AB">
        <w:rPr>
          <w:rFonts w:asciiTheme="majorBidi" w:hAnsiTheme="majorBidi" w:cstheme="majorBidi"/>
          <w:b/>
          <w:bCs/>
          <w:color w:val="FF0000"/>
        </w:rPr>
        <w:t>-</w:t>
      </w:r>
      <w:r w:rsidR="003143ED" w:rsidRPr="00FE38AB">
        <w:rPr>
          <w:rFonts w:asciiTheme="majorBidi" w:hAnsiTheme="majorBidi" w:cstheme="majorBidi"/>
          <w:b/>
          <w:bCs/>
          <w:color w:val="FF0000"/>
        </w:rPr>
        <w:t xml:space="preserve">Les arguments </w:t>
      </w:r>
    </w:p>
    <w:p w:rsidR="003143ED" w:rsidRPr="00FE38AB" w:rsidRDefault="003143ED" w:rsidP="00FE38AB">
      <w:pPr>
        <w:pStyle w:val="Default"/>
        <w:spacing w:after="200" w:line="360" w:lineRule="auto"/>
        <w:ind w:left="720"/>
        <w:jc w:val="lowKashida"/>
        <w:rPr>
          <w:rFonts w:asciiTheme="majorBidi" w:hAnsiTheme="majorBidi" w:cstheme="majorBidi"/>
        </w:rPr>
      </w:pPr>
      <w:r w:rsidRPr="00FE38AB">
        <w:rPr>
          <w:rFonts w:asciiTheme="majorBidi" w:hAnsiTheme="majorBidi" w:cstheme="majorBidi"/>
        </w:rPr>
        <w:t>Pour appuyez sa thèse, l’auteur fait appel à des arguments pour pouvoir convaincre le lecteur et justifier son pont de vue.</w:t>
      </w:r>
    </w:p>
    <w:p w:rsidR="005C03CE" w:rsidRPr="005C03CE" w:rsidRDefault="005C03CE" w:rsidP="005C03CE">
      <w:pPr>
        <w:pStyle w:val="Default"/>
        <w:spacing w:after="200" w:line="360" w:lineRule="auto"/>
        <w:jc w:val="lowKashida"/>
        <w:rPr>
          <w:rFonts w:asciiTheme="majorBidi" w:hAnsiTheme="majorBidi" w:cstheme="majorBidi"/>
          <w:b/>
          <w:bCs/>
        </w:rPr>
      </w:pPr>
      <w:r>
        <w:rPr>
          <w:rFonts w:asciiTheme="majorBidi" w:hAnsiTheme="majorBidi" w:cstheme="majorBidi"/>
          <w:i/>
          <w:iCs/>
        </w:rPr>
        <w:t xml:space="preserve">          </w:t>
      </w:r>
      <w:r w:rsidRPr="005C03CE">
        <w:rPr>
          <w:rFonts w:asciiTheme="majorBidi" w:hAnsiTheme="majorBidi" w:cstheme="majorBidi"/>
          <w:b/>
          <w:bCs/>
        </w:rPr>
        <w:t xml:space="preserve">   </w:t>
      </w:r>
      <w:r>
        <w:rPr>
          <w:rFonts w:asciiTheme="majorBidi" w:hAnsiTheme="majorBidi" w:cstheme="majorBidi"/>
          <w:b/>
          <w:bCs/>
        </w:rPr>
        <w:t xml:space="preserve">         </w:t>
      </w:r>
      <w:r w:rsidRPr="005C03CE">
        <w:rPr>
          <w:rFonts w:asciiTheme="majorBidi" w:hAnsiTheme="majorBidi" w:cstheme="majorBidi"/>
          <w:b/>
          <w:bCs/>
        </w:rPr>
        <w:t xml:space="preserve"> Texte </w:t>
      </w:r>
    </w:p>
    <w:p w:rsidR="00FE38AB" w:rsidRPr="00FE38AB" w:rsidRDefault="005C03CE" w:rsidP="005C03CE">
      <w:pPr>
        <w:pStyle w:val="Default"/>
        <w:spacing w:after="200" w:line="360" w:lineRule="auto"/>
        <w:jc w:val="highKashida"/>
        <w:rPr>
          <w:rFonts w:asciiTheme="majorBidi" w:hAnsiTheme="majorBidi" w:cstheme="majorBidi"/>
        </w:rPr>
      </w:pPr>
      <w:r>
        <w:rPr>
          <w:rFonts w:asciiTheme="majorBidi" w:hAnsiTheme="majorBidi" w:cstheme="majorBidi"/>
          <w:i/>
          <w:iCs/>
        </w:rPr>
        <w:t xml:space="preserve">     </w:t>
      </w:r>
      <w:r w:rsidR="00FE38AB" w:rsidRPr="00FE38AB">
        <w:rPr>
          <w:rFonts w:asciiTheme="majorBidi" w:hAnsiTheme="majorBidi" w:cstheme="majorBidi"/>
          <w:i/>
          <w:iCs/>
        </w:rPr>
        <w:t>L'adolescent contestataire ou l'adolescent révolté qui refaisaient le monde en le détruisant ne semblent plus du tout correspondre au profil actuel. L'adolescent d'aujourd'hui est moins social et plus individualiste et intimiste. […] Ils ne s'engagent pas dans une relation sociale au bénéfice d'un bien commun, mais la relation sociale est vécue dans l'espoir d'obtenir le maximum d'intérêt pour soi; même si l'on crie à l'égalité pour tous à l'université, ce n'est pas tant pour les autres que pour soi. La vie sociale n'est plus vécue par beaucoup comme le lieu de tâches communes et solidaires à partir duquel la responsabilité personnelle a aussi des conséquences sue les autres, mais la vie sociale apparaît comme un espace à partir duquel chacun «calcule»`le maximum d'avantages sociaux dont il pourra bénéficier. Tout se passe comme si chacun avait besoin de se situer comme acteur dans sa vie et d'agir sur ce qu'il peut maîtriser.</w:t>
      </w:r>
    </w:p>
    <w:p w:rsidR="00FE38AB" w:rsidRPr="00FE38AB" w:rsidRDefault="00FE38AB"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(T. Anatrella, Interminables adolescences, 1991) </w:t>
      </w:r>
    </w:p>
    <w:p w:rsidR="00FE38AB" w:rsidRPr="00FE38AB" w:rsidRDefault="00FE38AB"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 Lire le texte : L’adolescent </w:t>
      </w:r>
    </w:p>
    <w:p w:rsidR="00FE38AB" w:rsidRPr="00FE38AB" w:rsidRDefault="00FE38AB"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Parmi les phrases données, quelle est celle qui résume la thèse de l'auteur? </w:t>
      </w:r>
    </w:p>
    <w:p w:rsidR="00FE38AB" w:rsidRPr="00FE38AB" w:rsidRDefault="00FE38AB"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rPr>
        <w:t xml:space="preserve">- L'image de l'adolescent qui veut changer le monde correspond à la réalité actuelle. </w:t>
      </w:r>
    </w:p>
    <w:p w:rsidR="00FE38AB" w:rsidRPr="00FE38AB" w:rsidRDefault="00FE38AB"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rPr>
        <w:t xml:space="preserve">- L'image de l'adolescent qui veut changer le monde ne correspond plus à la réalité actuelle. </w:t>
      </w:r>
    </w:p>
    <w:p w:rsidR="00FE38AB" w:rsidRPr="00FE38AB" w:rsidRDefault="00FE38AB"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rPr>
        <w:t xml:space="preserve">- L'image de l'adolescent qui veut changer le monde correspond tout autant à la réalité actuelle qu'à la réalité passée </w:t>
      </w:r>
    </w:p>
    <w:p w:rsidR="00FE38AB" w:rsidRPr="00FE38AB" w:rsidRDefault="00FE38AB" w:rsidP="00FE38AB">
      <w:pPr>
        <w:pStyle w:val="Default"/>
        <w:spacing w:line="360" w:lineRule="auto"/>
        <w:jc w:val="lowKashida"/>
        <w:rPr>
          <w:rFonts w:asciiTheme="majorBidi" w:hAnsiTheme="majorBidi" w:cstheme="majorBidi"/>
        </w:rPr>
      </w:pPr>
    </w:p>
    <w:p w:rsidR="00FE38AB" w:rsidRPr="00FE38AB" w:rsidRDefault="00FE38AB" w:rsidP="00FE38AB">
      <w:pPr>
        <w:pStyle w:val="Default"/>
        <w:spacing w:after="200" w:line="360" w:lineRule="auto"/>
        <w:jc w:val="lowKashida"/>
        <w:rPr>
          <w:rFonts w:asciiTheme="majorBidi" w:hAnsiTheme="majorBidi" w:cstheme="majorBidi"/>
        </w:rPr>
      </w:pPr>
      <w:r w:rsidRPr="00FE38AB">
        <w:rPr>
          <w:rFonts w:asciiTheme="majorBidi" w:hAnsiTheme="majorBidi" w:cstheme="majorBidi"/>
        </w:rPr>
        <w:t xml:space="preserve">Parmi les phrases suivantes, quelles sont celles qui peuvent servir à justifier la thèse de l'auteur? (plusieurs réponses possibles) </w:t>
      </w:r>
    </w:p>
    <w:p w:rsidR="00FE38AB" w:rsidRPr="00FE38AB" w:rsidRDefault="00FE38AB"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rPr>
        <w:t xml:space="preserve">- L'adolescent d'aujourd'hui ne s'engage plus dans la vie sociale. </w:t>
      </w:r>
    </w:p>
    <w:p w:rsidR="00FE38AB" w:rsidRPr="00FE38AB" w:rsidRDefault="00FE38AB"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rPr>
        <w:t xml:space="preserve">- L'adolescent d'aujourd'hui agit surtout en vue du bien commun. </w:t>
      </w:r>
    </w:p>
    <w:p w:rsidR="00FE38AB" w:rsidRPr="00FE38AB" w:rsidRDefault="00FE38AB"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rPr>
        <w:t xml:space="preserve">- L'adolescent d'aujourd'hui agit surtout en vue de satisfaire son intérêt personnel. </w:t>
      </w:r>
    </w:p>
    <w:p w:rsidR="00FE38AB" w:rsidRPr="00FE38AB" w:rsidRDefault="00FE38AB"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rPr>
        <w:t xml:space="preserve">- L'adolescent d'aujourd'hui agit plus pour les autres que pour lui-même. </w:t>
      </w:r>
    </w:p>
    <w:p w:rsidR="00FE38AB" w:rsidRPr="00FE38AB" w:rsidRDefault="00FE38AB"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rPr>
        <w:t xml:space="preserve">- L'adolescent d'aujourd'hui cherche à tirer profit de la société, et non pas à la changer. </w:t>
      </w:r>
    </w:p>
    <w:p w:rsidR="00FE38AB" w:rsidRPr="00FE38AB" w:rsidRDefault="00FE38AB" w:rsidP="00FE38AB">
      <w:pPr>
        <w:pStyle w:val="Default"/>
        <w:spacing w:after="200" w:line="360" w:lineRule="auto"/>
        <w:ind w:left="720" w:hanging="360"/>
        <w:jc w:val="lowKashida"/>
        <w:rPr>
          <w:rFonts w:asciiTheme="majorBidi" w:hAnsiTheme="majorBidi" w:cstheme="majorBidi"/>
          <w:color w:val="FF0000"/>
        </w:rPr>
      </w:pPr>
      <w:r w:rsidRPr="00FE38AB">
        <w:rPr>
          <w:rFonts w:asciiTheme="majorBidi" w:hAnsiTheme="majorBidi" w:cstheme="majorBidi"/>
          <w:b/>
          <w:bCs/>
          <w:color w:val="FF0000"/>
        </w:rPr>
        <w:t xml:space="preserve">4- Les exemples </w:t>
      </w:r>
    </w:p>
    <w:p w:rsidR="00FE38AB" w:rsidRPr="00FE38AB" w:rsidRDefault="00FE38AB" w:rsidP="00FE38AB">
      <w:pPr>
        <w:pStyle w:val="Default"/>
        <w:spacing w:after="200" w:line="360" w:lineRule="auto"/>
        <w:ind w:firstLine="720"/>
        <w:jc w:val="lowKashida"/>
        <w:rPr>
          <w:rFonts w:asciiTheme="majorBidi" w:hAnsiTheme="majorBidi" w:cstheme="majorBidi"/>
        </w:rPr>
      </w:pPr>
      <w:r w:rsidRPr="00FE38AB">
        <w:rPr>
          <w:rFonts w:asciiTheme="majorBidi" w:hAnsiTheme="majorBidi" w:cstheme="majorBidi"/>
        </w:rPr>
        <w:t xml:space="preserve">Afin d’illustrer son point de vue ou ses arguments, l’auteur emploie des exemples. Si l’argument présente une idée générale, l’exemple quant à lui, expose un fait particulier. Autrement dit, un exemple vient renforcer l’argument en illustrant sa pertinence à partir </w:t>
      </w:r>
      <w:r w:rsidRPr="00FE38AB">
        <w:rPr>
          <w:rFonts w:asciiTheme="majorBidi" w:hAnsiTheme="majorBidi" w:cstheme="majorBidi"/>
          <w:i/>
          <w:iCs/>
        </w:rPr>
        <w:t xml:space="preserve">d’un cas concret, dans une application véritable. </w:t>
      </w:r>
      <w:r w:rsidRPr="00FE38AB">
        <w:rPr>
          <w:rFonts w:asciiTheme="majorBidi" w:hAnsiTheme="majorBidi" w:cstheme="majorBidi"/>
        </w:rPr>
        <w:t xml:space="preserve">Il est à noter que l’exemple ne peut en aucun cas justifier une thèse, par ailleurs, il peut jouer un rôle explicatif. </w:t>
      </w:r>
    </w:p>
    <w:p w:rsidR="00FE38AB" w:rsidRPr="00FE38AB" w:rsidRDefault="00FE38AB" w:rsidP="00FE38AB">
      <w:pPr>
        <w:pStyle w:val="Default"/>
        <w:spacing w:after="450" w:line="360" w:lineRule="auto"/>
        <w:jc w:val="lowKashida"/>
        <w:rPr>
          <w:rFonts w:asciiTheme="majorBidi" w:hAnsiTheme="majorBidi" w:cstheme="majorBidi"/>
        </w:rPr>
      </w:pPr>
      <w:r w:rsidRPr="00FE38AB">
        <w:rPr>
          <w:rFonts w:asciiTheme="majorBidi" w:hAnsiTheme="majorBidi" w:cstheme="majorBidi"/>
        </w:rPr>
        <w:t xml:space="preserve">Si un exemple contredit une idée, on l’appelle un </w:t>
      </w:r>
      <w:r w:rsidRPr="00FE38AB">
        <w:rPr>
          <w:rFonts w:asciiTheme="majorBidi" w:hAnsiTheme="majorBidi" w:cstheme="majorBidi"/>
          <w:b/>
          <w:bCs/>
        </w:rPr>
        <w:t>contre-exemple</w:t>
      </w:r>
      <w:r w:rsidRPr="00FE38AB">
        <w:rPr>
          <w:rFonts w:asciiTheme="majorBidi" w:hAnsiTheme="majorBidi" w:cstheme="majorBidi"/>
        </w:rPr>
        <w:t xml:space="preserve">. </w:t>
      </w:r>
    </w:p>
    <w:p w:rsidR="00FE38AB" w:rsidRPr="00FE38AB" w:rsidRDefault="00FE38AB" w:rsidP="00FE38AB">
      <w:pPr>
        <w:pStyle w:val="Default"/>
        <w:spacing w:after="450" w:line="360" w:lineRule="auto"/>
        <w:jc w:val="lowKashida"/>
        <w:rPr>
          <w:rFonts w:asciiTheme="majorBidi" w:hAnsiTheme="majorBidi" w:cstheme="majorBidi"/>
        </w:rPr>
      </w:pPr>
      <w:r w:rsidRPr="00FE38AB">
        <w:rPr>
          <w:rFonts w:asciiTheme="majorBidi" w:hAnsiTheme="majorBidi" w:cstheme="majorBidi"/>
        </w:rPr>
        <w:t xml:space="preserve">Si l’exemple </w:t>
      </w:r>
      <w:r w:rsidRPr="00FE38AB">
        <w:rPr>
          <w:rFonts w:asciiTheme="majorBidi" w:hAnsiTheme="majorBidi" w:cstheme="majorBidi"/>
          <w:b/>
          <w:bCs/>
        </w:rPr>
        <w:t xml:space="preserve">suit </w:t>
      </w:r>
      <w:r w:rsidRPr="00FE38AB">
        <w:rPr>
          <w:rFonts w:asciiTheme="majorBidi" w:hAnsiTheme="majorBidi" w:cstheme="majorBidi"/>
        </w:rPr>
        <w:t xml:space="preserve">une idée dans un texte argumentatif pour l’éclairer, on l’appelle un </w:t>
      </w:r>
      <w:r w:rsidRPr="00FE38AB">
        <w:rPr>
          <w:rFonts w:asciiTheme="majorBidi" w:hAnsiTheme="majorBidi" w:cstheme="majorBidi"/>
          <w:b/>
          <w:bCs/>
        </w:rPr>
        <w:t>exemple illustratif</w:t>
      </w:r>
      <w:r w:rsidRPr="00FE38AB">
        <w:rPr>
          <w:rFonts w:asciiTheme="majorBidi" w:hAnsiTheme="majorBidi" w:cstheme="majorBidi"/>
        </w:rPr>
        <w:t xml:space="preserve">. Ce dernier peut être introduit par : </w:t>
      </w:r>
      <w:r w:rsidRPr="00FE38AB">
        <w:rPr>
          <w:rFonts w:asciiTheme="majorBidi" w:hAnsiTheme="majorBidi" w:cstheme="majorBidi"/>
          <w:i/>
          <w:iCs/>
        </w:rPr>
        <w:t>par exemple, ainsi, tel que, comme en témoignage</w:t>
      </w:r>
      <w:r w:rsidRPr="00FE38AB">
        <w:rPr>
          <w:rFonts w:asciiTheme="majorBidi" w:hAnsiTheme="majorBidi" w:cstheme="majorBidi"/>
        </w:rPr>
        <w:t xml:space="preserve">…. </w:t>
      </w:r>
    </w:p>
    <w:p w:rsidR="00FE38AB" w:rsidRPr="00FE38AB" w:rsidRDefault="00FE38AB" w:rsidP="00FE38AB">
      <w:pPr>
        <w:pStyle w:val="Default"/>
        <w:spacing w:line="360" w:lineRule="auto"/>
        <w:jc w:val="lowKashida"/>
        <w:rPr>
          <w:rFonts w:asciiTheme="majorBidi" w:hAnsiTheme="majorBidi" w:cstheme="majorBidi"/>
        </w:rPr>
      </w:pPr>
      <w:r w:rsidRPr="00FE38AB">
        <w:rPr>
          <w:rFonts w:asciiTheme="majorBidi" w:hAnsiTheme="majorBidi" w:cstheme="majorBidi"/>
        </w:rPr>
        <w:t xml:space="preserve">Si l’exemple </w:t>
      </w:r>
      <w:r w:rsidRPr="00FE38AB">
        <w:rPr>
          <w:rFonts w:asciiTheme="majorBidi" w:hAnsiTheme="majorBidi" w:cstheme="majorBidi"/>
          <w:b/>
          <w:bCs/>
        </w:rPr>
        <w:t xml:space="preserve">précède </w:t>
      </w:r>
      <w:r w:rsidRPr="00FE38AB">
        <w:rPr>
          <w:rFonts w:asciiTheme="majorBidi" w:hAnsiTheme="majorBidi" w:cstheme="majorBidi"/>
        </w:rPr>
        <w:t xml:space="preserve">l’idée, il présente un cas concret et sert de leçon ou de morale ; on l’appelle donc </w:t>
      </w:r>
      <w:r w:rsidRPr="00FE38AB">
        <w:rPr>
          <w:rFonts w:asciiTheme="majorBidi" w:hAnsiTheme="majorBidi" w:cstheme="majorBidi"/>
          <w:b/>
          <w:bCs/>
        </w:rPr>
        <w:t>exemple argumentatif</w:t>
      </w:r>
      <w:r w:rsidRPr="00FE38AB">
        <w:rPr>
          <w:rFonts w:asciiTheme="majorBidi" w:hAnsiTheme="majorBidi" w:cstheme="majorBidi"/>
        </w:rPr>
        <w:t>.</w:t>
      </w:r>
    </w:p>
    <w:p w:rsidR="00FE38AB" w:rsidRPr="00FE38AB" w:rsidRDefault="00FE38AB" w:rsidP="00FE38AB">
      <w:pPr>
        <w:pStyle w:val="Default"/>
        <w:spacing w:after="200" w:line="360" w:lineRule="auto"/>
        <w:jc w:val="lowKashida"/>
        <w:rPr>
          <w:rFonts w:asciiTheme="majorBidi" w:hAnsiTheme="majorBidi" w:cstheme="majorBidi"/>
        </w:rPr>
      </w:pPr>
      <w:r w:rsidRPr="00FE38AB">
        <w:rPr>
          <w:rFonts w:asciiTheme="majorBidi" w:hAnsiTheme="majorBidi" w:cstheme="majorBidi"/>
          <w:b/>
          <w:bCs/>
        </w:rPr>
        <w:t xml:space="preserve">Texte : </w:t>
      </w:r>
      <w:r w:rsidRPr="00FE38AB">
        <w:rPr>
          <w:rFonts w:asciiTheme="majorBidi" w:hAnsiTheme="majorBidi" w:cstheme="majorBidi"/>
          <w:i/>
          <w:iCs/>
        </w:rPr>
        <w:t>Les véritables gourmands sont rares comme les hommes de génie. Il n'en existe à Paris qu'une dizaine. Mais tous les grands hommes ont pratiqué ce que Rabelais appelle énergiquement "l'art de la gueule". L'histoire est pleine d'exemples admirables. Le plus illustre des personnages bibliques, Salomon, possédait douze intendants. Chacun d'eux, pendant un mois, dirigeait la table du prince, alors que les onze autres parcouraient le monde en quête de plats inconnus, de combinaisons nouvelles, d'accommodements inaccoutumés</w:t>
      </w:r>
      <w:r w:rsidRPr="00FE38AB">
        <w:rPr>
          <w:rFonts w:asciiTheme="majorBidi" w:hAnsiTheme="majorBidi" w:cstheme="majorBidi"/>
        </w:rPr>
        <w:t xml:space="preserve">. </w:t>
      </w:r>
      <w:r w:rsidRPr="00FE38AB">
        <w:rPr>
          <w:rFonts w:asciiTheme="majorBidi" w:hAnsiTheme="majorBidi" w:cstheme="majorBidi"/>
          <w:b/>
          <w:bCs/>
        </w:rPr>
        <w:t xml:space="preserve">(Guy de Maupassant, Chroniques.) </w:t>
      </w:r>
    </w:p>
    <w:p w:rsidR="00FE38AB" w:rsidRPr="00FE38AB" w:rsidRDefault="00FE38AB"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rPr>
        <w:t xml:space="preserve">- Quel trait de caractère l'exemple de Salomon illustre-t-il? </w:t>
      </w:r>
    </w:p>
    <w:p w:rsidR="00FE38AB" w:rsidRPr="00FE38AB" w:rsidRDefault="00FE38AB"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rPr>
        <w:t xml:space="preserve">- Quel est le type d’exemple cité ? </w:t>
      </w:r>
    </w:p>
    <w:p w:rsidR="00FE38AB" w:rsidRPr="00FE38AB" w:rsidRDefault="00FE38AB" w:rsidP="00FE38AB">
      <w:pPr>
        <w:pStyle w:val="Default"/>
        <w:spacing w:after="200" w:line="360" w:lineRule="auto"/>
        <w:ind w:left="720" w:hanging="360"/>
        <w:jc w:val="lowKashida"/>
        <w:rPr>
          <w:rFonts w:asciiTheme="majorBidi" w:hAnsiTheme="majorBidi" w:cstheme="majorBidi"/>
        </w:rPr>
      </w:pPr>
      <w:r w:rsidRPr="00FE38AB">
        <w:rPr>
          <w:rFonts w:asciiTheme="majorBidi" w:hAnsiTheme="majorBidi" w:cstheme="majorBidi"/>
        </w:rPr>
        <w:t xml:space="preserve">- </w:t>
      </w:r>
      <w:r w:rsidRPr="00FE38AB">
        <w:rPr>
          <w:rFonts w:asciiTheme="majorBidi" w:hAnsiTheme="majorBidi" w:cstheme="majorBidi"/>
          <w:b/>
          <w:bCs/>
          <w:color w:val="FF0000"/>
        </w:rPr>
        <w:t xml:space="preserve">Rédaction : </w:t>
      </w:r>
      <w:r w:rsidRPr="00FE38AB">
        <w:rPr>
          <w:rFonts w:asciiTheme="majorBidi" w:hAnsiTheme="majorBidi" w:cstheme="majorBidi"/>
          <w:b/>
          <w:bCs/>
          <w:i/>
          <w:iCs/>
          <w:color w:val="FF0000"/>
        </w:rPr>
        <w:t xml:space="preserve">L’argent fait-il le bonheur ? </w:t>
      </w:r>
      <w:r w:rsidRPr="00FE38AB">
        <w:rPr>
          <w:rFonts w:asciiTheme="majorBidi" w:hAnsiTheme="majorBidi" w:cstheme="majorBidi"/>
          <w:color w:val="FF0000"/>
        </w:rPr>
        <w:t>Justifiez votre point de vue par des arguments et des exemples.</w:t>
      </w:r>
      <w:r w:rsidRPr="00FE38AB">
        <w:rPr>
          <w:rFonts w:asciiTheme="majorBidi" w:hAnsiTheme="majorBidi" w:cstheme="majorBidi"/>
        </w:rPr>
        <w:t xml:space="preserve"> </w:t>
      </w:r>
    </w:p>
    <w:p w:rsidR="00FE38AB" w:rsidRPr="00FE38AB" w:rsidRDefault="00FE38AB" w:rsidP="00FE38AB">
      <w:pPr>
        <w:pStyle w:val="Default"/>
        <w:spacing w:line="360" w:lineRule="auto"/>
        <w:jc w:val="lowKashida"/>
        <w:rPr>
          <w:rFonts w:asciiTheme="majorBidi" w:hAnsiTheme="majorBidi" w:cstheme="majorBidi"/>
        </w:rPr>
      </w:pPr>
    </w:p>
    <w:p w:rsidR="00FE38AB" w:rsidRPr="00FE38AB" w:rsidRDefault="00FE38AB" w:rsidP="00FE38AB">
      <w:pPr>
        <w:pStyle w:val="Default"/>
        <w:spacing w:line="360" w:lineRule="auto"/>
        <w:jc w:val="lowKashida"/>
        <w:rPr>
          <w:rFonts w:asciiTheme="majorBidi" w:hAnsiTheme="majorBidi" w:cstheme="majorBidi"/>
          <w:color w:val="auto"/>
        </w:rPr>
      </w:pPr>
    </w:p>
    <w:p w:rsidR="00FE38AB" w:rsidRPr="00FE38AB" w:rsidRDefault="00FE38AB" w:rsidP="00FE38AB">
      <w:pPr>
        <w:pStyle w:val="Default"/>
        <w:spacing w:after="200" w:line="360" w:lineRule="auto"/>
        <w:ind w:left="720"/>
        <w:jc w:val="lowKashida"/>
        <w:rPr>
          <w:rFonts w:asciiTheme="majorBidi" w:hAnsiTheme="majorBidi" w:cstheme="majorBidi"/>
        </w:rPr>
      </w:pPr>
    </w:p>
    <w:p w:rsidR="003143ED" w:rsidRPr="00FE38AB" w:rsidRDefault="003143ED" w:rsidP="00FE38AB">
      <w:pPr>
        <w:pStyle w:val="Default"/>
        <w:spacing w:after="200" w:line="360" w:lineRule="auto"/>
        <w:ind w:left="720" w:hanging="360"/>
        <w:jc w:val="lowKashida"/>
        <w:rPr>
          <w:rFonts w:asciiTheme="majorBidi" w:hAnsiTheme="majorBidi" w:cstheme="majorBidi"/>
        </w:rPr>
      </w:pPr>
    </w:p>
    <w:p w:rsidR="00977908" w:rsidRPr="00FE38AB" w:rsidRDefault="00977908" w:rsidP="00FE38AB">
      <w:pPr>
        <w:pStyle w:val="Default"/>
        <w:spacing w:line="360" w:lineRule="auto"/>
        <w:jc w:val="lowKashida"/>
        <w:rPr>
          <w:rFonts w:asciiTheme="majorBidi" w:hAnsiTheme="majorBidi" w:cstheme="majorBidi"/>
        </w:rPr>
      </w:pPr>
    </w:p>
    <w:p w:rsidR="00977908" w:rsidRPr="00FE38AB" w:rsidRDefault="00977908" w:rsidP="00FE38AB">
      <w:pPr>
        <w:pStyle w:val="Default"/>
        <w:spacing w:line="360" w:lineRule="auto"/>
        <w:jc w:val="lowKashida"/>
        <w:rPr>
          <w:rFonts w:asciiTheme="majorBidi" w:hAnsiTheme="majorBidi" w:cstheme="majorBidi"/>
          <w:color w:val="auto"/>
        </w:rPr>
      </w:pPr>
    </w:p>
    <w:p w:rsidR="00977908" w:rsidRPr="00FE38AB" w:rsidRDefault="00977908" w:rsidP="00FE38AB">
      <w:pPr>
        <w:pStyle w:val="Default"/>
        <w:spacing w:line="360" w:lineRule="auto"/>
        <w:jc w:val="lowKashida"/>
        <w:rPr>
          <w:rFonts w:asciiTheme="majorBidi" w:hAnsiTheme="majorBidi" w:cstheme="majorBidi"/>
          <w:color w:val="auto"/>
        </w:rPr>
      </w:pPr>
    </w:p>
    <w:p w:rsidR="00977908" w:rsidRPr="00FE38AB" w:rsidRDefault="00977908" w:rsidP="00FE38AB">
      <w:pPr>
        <w:pStyle w:val="Default"/>
        <w:spacing w:after="200" w:line="360" w:lineRule="auto"/>
        <w:jc w:val="lowKashida"/>
        <w:rPr>
          <w:rFonts w:asciiTheme="majorBidi" w:hAnsiTheme="majorBidi" w:cstheme="majorBidi"/>
        </w:rPr>
      </w:pPr>
    </w:p>
    <w:p w:rsidR="00977908" w:rsidRPr="00FE38AB" w:rsidRDefault="00977908" w:rsidP="00FE38AB">
      <w:pPr>
        <w:pStyle w:val="Default"/>
        <w:spacing w:after="200" w:line="360" w:lineRule="auto"/>
        <w:jc w:val="lowKashida"/>
        <w:rPr>
          <w:rFonts w:asciiTheme="majorBidi" w:hAnsiTheme="majorBidi" w:cstheme="majorBidi"/>
        </w:rPr>
      </w:pPr>
    </w:p>
    <w:p w:rsidR="00DF2A2F" w:rsidRPr="00FE38AB" w:rsidRDefault="00DF2A2F" w:rsidP="00FE38AB">
      <w:pPr>
        <w:pStyle w:val="Default"/>
        <w:spacing w:line="360" w:lineRule="auto"/>
        <w:jc w:val="lowKashida"/>
        <w:rPr>
          <w:rFonts w:asciiTheme="majorBidi" w:hAnsiTheme="majorBidi" w:cstheme="majorBidi"/>
          <w:color w:val="auto"/>
        </w:rPr>
      </w:pPr>
    </w:p>
    <w:p w:rsidR="00DF2A2F" w:rsidRPr="00FE38AB" w:rsidRDefault="00DF2A2F" w:rsidP="00FE38AB">
      <w:pPr>
        <w:pStyle w:val="Default"/>
        <w:spacing w:line="360" w:lineRule="auto"/>
        <w:jc w:val="lowKashida"/>
        <w:rPr>
          <w:rFonts w:asciiTheme="majorBidi" w:hAnsiTheme="majorBidi" w:cstheme="majorBidi"/>
          <w:color w:val="auto"/>
        </w:rPr>
      </w:pPr>
    </w:p>
    <w:p w:rsidR="00DF2A2F" w:rsidRPr="00FE38AB" w:rsidRDefault="00DF2A2F" w:rsidP="00FE38AB">
      <w:pPr>
        <w:pStyle w:val="Default"/>
        <w:pageBreakBefore/>
        <w:spacing w:line="360" w:lineRule="auto"/>
        <w:jc w:val="lowKashida"/>
        <w:rPr>
          <w:rFonts w:asciiTheme="majorBidi" w:hAnsiTheme="majorBidi" w:cstheme="majorBidi"/>
          <w:color w:val="auto"/>
          <w:sz w:val="22"/>
          <w:szCs w:val="22"/>
        </w:rPr>
      </w:pPr>
    </w:p>
    <w:p w:rsidR="002963EB" w:rsidRDefault="002963EB"/>
    <w:sectPr w:rsidR="002963EB" w:rsidSect="002963E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204" w:rsidRDefault="00FE7204" w:rsidP="00977908">
      <w:r>
        <w:separator/>
      </w:r>
    </w:p>
  </w:endnote>
  <w:endnote w:type="continuationSeparator" w:id="1">
    <w:p w:rsidR="00FE7204" w:rsidRDefault="00FE7204" w:rsidP="0097790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doni MT">
    <w:altName w:val="Bodoni MT"/>
    <w:panose1 w:val="020706030806060202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204" w:rsidRDefault="00FE7204" w:rsidP="00977908">
      <w:r>
        <w:separator/>
      </w:r>
    </w:p>
  </w:footnote>
  <w:footnote w:type="continuationSeparator" w:id="1">
    <w:p w:rsidR="00FE7204" w:rsidRDefault="00FE7204" w:rsidP="009779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82908"/>
    <w:multiLevelType w:val="hybridMultilevel"/>
    <w:tmpl w:val="16DC74C4"/>
    <w:lvl w:ilvl="0" w:tplc="34841800">
      <w:numFmt w:val="bullet"/>
      <w:lvlText w:val="-"/>
      <w:lvlJc w:val="left"/>
      <w:pPr>
        <w:ind w:left="480" w:hanging="360"/>
      </w:pPr>
      <w:rPr>
        <w:rFonts w:ascii="Times New Roman" w:eastAsiaTheme="minorHAnsi" w:hAnsi="Times New Roman" w:cs="Times New Roman"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1">
    <w:nsid w:val="767A0670"/>
    <w:multiLevelType w:val="hybridMultilevel"/>
    <w:tmpl w:val="9D426950"/>
    <w:lvl w:ilvl="0" w:tplc="8FE6E310">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4"/>
  <w:defaultTabStop w:val="708"/>
  <w:hyphenationZone w:val="425"/>
  <w:characterSpacingControl w:val="doNotCompress"/>
  <w:savePreviewPicture/>
  <w:footnotePr>
    <w:footnote w:id="0"/>
    <w:footnote w:id="1"/>
  </w:footnotePr>
  <w:endnotePr>
    <w:endnote w:id="0"/>
    <w:endnote w:id="1"/>
  </w:endnotePr>
  <w:compat/>
  <w:rsids>
    <w:rsidRoot w:val="00DF2A2F"/>
    <w:rsid w:val="00003747"/>
    <w:rsid w:val="002963EB"/>
    <w:rsid w:val="002A5CD5"/>
    <w:rsid w:val="003143ED"/>
    <w:rsid w:val="00355E92"/>
    <w:rsid w:val="005C03CE"/>
    <w:rsid w:val="005D1D25"/>
    <w:rsid w:val="00977908"/>
    <w:rsid w:val="00A143C7"/>
    <w:rsid w:val="00C54F46"/>
    <w:rsid w:val="00DF2A2F"/>
    <w:rsid w:val="00FD5CAD"/>
    <w:rsid w:val="00FE38AB"/>
    <w:rsid w:val="00FE720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28"/>
        <o:r id="V:Rule7" type="connector" idref="#_x0000_s1029"/>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54F46"/>
    <w:rPr>
      <w:rFonts w:ascii="Times New Roman" w:hAnsi="Times New Roman"/>
      <w:lang w:val="fr-FR"/>
    </w:rPr>
  </w:style>
  <w:style w:type="paragraph" w:styleId="Titre1">
    <w:name w:val="heading 1"/>
    <w:basedOn w:val="Normal"/>
    <w:link w:val="Titre1Car"/>
    <w:uiPriority w:val="9"/>
    <w:qFormat/>
    <w:rsid w:val="00C54F46"/>
    <w:pPr>
      <w:widowControl/>
      <w:autoSpaceDE/>
      <w:autoSpaceDN/>
      <w:spacing w:before="100" w:beforeAutospacing="1" w:after="100" w:afterAutospacing="1"/>
      <w:outlineLvl w:val="0"/>
    </w:pPr>
    <w:rPr>
      <w:b/>
      <w:bCs/>
      <w:kern w:val="36"/>
      <w:sz w:val="48"/>
      <w:szCs w:val="48"/>
      <w:lang w:eastAsia="fr-FR"/>
    </w:rPr>
  </w:style>
  <w:style w:type="paragraph" w:styleId="Titre2">
    <w:name w:val="heading 2"/>
    <w:basedOn w:val="Normal"/>
    <w:link w:val="Titre2Car"/>
    <w:uiPriority w:val="9"/>
    <w:qFormat/>
    <w:rsid w:val="00C54F46"/>
    <w:pPr>
      <w:widowControl/>
      <w:autoSpaceDE/>
      <w:autoSpaceDN/>
      <w:spacing w:before="100" w:beforeAutospacing="1" w:after="100" w:afterAutospacing="1"/>
      <w:outlineLvl w:val="1"/>
    </w:pPr>
    <w:rPr>
      <w:b/>
      <w:bCs/>
      <w:sz w:val="36"/>
      <w:szCs w:val="36"/>
      <w:lang w:eastAsia="fr-FR"/>
    </w:rPr>
  </w:style>
  <w:style w:type="paragraph" w:styleId="Titre3">
    <w:name w:val="heading 3"/>
    <w:basedOn w:val="Normal"/>
    <w:link w:val="Titre3Car"/>
    <w:uiPriority w:val="9"/>
    <w:qFormat/>
    <w:rsid w:val="00C54F46"/>
    <w:pPr>
      <w:widowControl/>
      <w:autoSpaceDE/>
      <w:autoSpaceDN/>
      <w:spacing w:before="100" w:beforeAutospacing="1" w:after="100" w:afterAutospacing="1"/>
      <w:outlineLvl w:val="2"/>
    </w:pPr>
    <w:rPr>
      <w:b/>
      <w:bCs/>
      <w:sz w:val="27"/>
      <w:szCs w:val="27"/>
      <w:lang w:eastAsia="fr-FR"/>
    </w:rPr>
  </w:style>
  <w:style w:type="paragraph" w:styleId="Titre4">
    <w:name w:val="heading 4"/>
    <w:basedOn w:val="Normal"/>
    <w:next w:val="Normal"/>
    <w:link w:val="Titre4Car"/>
    <w:uiPriority w:val="9"/>
    <w:semiHidden/>
    <w:unhideWhenUsed/>
    <w:qFormat/>
    <w:rsid w:val="00003747"/>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003747"/>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003747"/>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003747"/>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00374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00374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4F46"/>
    <w:rPr>
      <w:rFonts w:ascii="Times New Roman" w:hAnsi="Times New Roman"/>
      <w:b/>
      <w:bCs/>
      <w:kern w:val="36"/>
      <w:sz w:val="48"/>
      <w:szCs w:val="48"/>
      <w:lang w:val="fr-FR" w:eastAsia="fr-FR"/>
    </w:rPr>
  </w:style>
  <w:style w:type="character" w:customStyle="1" w:styleId="Titre2Car">
    <w:name w:val="Titre 2 Car"/>
    <w:basedOn w:val="Policepardfaut"/>
    <w:link w:val="Titre2"/>
    <w:uiPriority w:val="9"/>
    <w:rsid w:val="00C54F46"/>
    <w:rPr>
      <w:rFonts w:ascii="Times New Roman" w:hAnsi="Times New Roman"/>
      <w:b/>
      <w:bCs/>
      <w:sz w:val="36"/>
      <w:szCs w:val="36"/>
      <w:lang w:val="fr-FR" w:eastAsia="fr-FR"/>
    </w:rPr>
  </w:style>
  <w:style w:type="character" w:customStyle="1" w:styleId="Titre3Car">
    <w:name w:val="Titre 3 Car"/>
    <w:basedOn w:val="Policepardfaut"/>
    <w:link w:val="Titre3"/>
    <w:uiPriority w:val="9"/>
    <w:rsid w:val="00C54F46"/>
    <w:rPr>
      <w:rFonts w:ascii="Times New Roman" w:hAnsi="Times New Roman"/>
      <w:b/>
      <w:bCs/>
      <w:sz w:val="27"/>
      <w:szCs w:val="27"/>
      <w:lang w:val="fr-FR" w:eastAsia="fr-FR"/>
    </w:rPr>
  </w:style>
  <w:style w:type="character" w:customStyle="1" w:styleId="Titre4Car">
    <w:name w:val="Titre 4 Car"/>
    <w:basedOn w:val="Policepardfaut"/>
    <w:link w:val="Titre4"/>
    <w:uiPriority w:val="9"/>
    <w:semiHidden/>
    <w:rsid w:val="00003747"/>
    <w:rPr>
      <w:rFonts w:asciiTheme="majorHAnsi" w:eastAsiaTheme="majorEastAsia" w:hAnsiTheme="majorHAnsi" w:cstheme="majorBidi"/>
      <w:b/>
      <w:bCs/>
      <w:i/>
      <w:iCs/>
      <w:color w:val="4F81BD" w:themeColor="accent1"/>
      <w:lang w:val="fr-FR"/>
    </w:rPr>
  </w:style>
  <w:style w:type="character" w:customStyle="1" w:styleId="Titre5Car">
    <w:name w:val="Titre 5 Car"/>
    <w:basedOn w:val="Policepardfaut"/>
    <w:link w:val="Titre5"/>
    <w:uiPriority w:val="9"/>
    <w:semiHidden/>
    <w:rsid w:val="00003747"/>
    <w:rPr>
      <w:rFonts w:asciiTheme="majorHAnsi" w:eastAsiaTheme="majorEastAsia" w:hAnsiTheme="majorHAnsi" w:cstheme="majorBidi"/>
      <w:color w:val="243F60" w:themeColor="accent1" w:themeShade="7F"/>
      <w:lang w:val="fr-FR"/>
    </w:rPr>
  </w:style>
  <w:style w:type="character" w:customStyle="1" w:styleId="Titre6Car">
    <w:name w:val="Titre 6 Car"/>
    <w:basedOn w:val="Policepardfaut"/>
    <w:link w:val="Titre6"/>
    <w:uiPriority w:val="9"/>
    <w:semiHidden/>
    <w:rsid w:val="00003747"/>
    <w:rPr>
      <w:rFonts w:asciiTheme="majorHAnsi" w:eastAsiaTheme="majorEastAsia" w:hAnsiTheme="majorHAnsi" w:cstheme="majorBidi"/>
      <w:i/>
      <w:iCs/>
      <w:color w:val="243F60" w:themeColor="accent1" w:themeShade="7F"/>
      <w:lang w:val="fr-FR"/>
    </w:rPr>
  </w:style>
  <w:style w:type="character" w:customStyle="1" w:styleId="Titre7Car">
    <w:name w:val="Titre 7 Car"/>
    <w:basedOn w:val="Policepardfaut"/>
    <w:link w:val="Titre7"/>
    <w:uiPriority w:val="9"/>
    <w:semiHidden/>
    <w:rsid w:val="00003747"/>
    <w:rPr>
      <w:rFonts w:asciiTheme="majorHAnsi" w:eastAsiaTheme="majorEastAsia" w:hAnsiTheme="majorHAnsi" w:cstheme="majorBidi"/>
      <w:i/>
      <w:iCs/>
      <w:color w:val="404040" w:themeColor="text1" w:themeTint="BF"/>
      <w:lang w:val="fr-FR"/>
    </w:rPr>
  </w:style>
  <w:style w:type="character" w:customStyle="1" w:styleId="Titre8Car">
    <w:name w:val="Titre 8 Car"/>
    <w:basedOn w:val="Policepardfaut"/>
    <w:link w:val="Titre8"/>
    <w:uiPriority w:val="9"/>
    <w:semiHidden/>
    <w:rsid w:val="00003747"/>
    <w:rPr>
      <w:rFonts w:asciiTheme="majorHAnsi" w:eastAsiaTheme="majorEastAsia" w:hAnsiTheme="majorHAnsi" w:cstheme="majorBidi"/>
      <w:color w:val="404040" w:themeColor="text1" w:themeTint="BF"/>
      <w:sz w:val="20"/>
      <w:szCs w:val="20"/>
      <w:lang w:val="fr-FR"/>
    </w:rPr>
  </w:style>
  <w:style w:type="character" w:customStyle="1" w:styleId="Titre9Car">
    <w:name w:val="Titre 9 Car"/>
    <w:basedOn w:val="Policepardfaut"/>
    <w:link w:val="Titre9"/>
    <w:uiPriority w:val="9"/>
    <w:semiHidden/>
    <w:rsid w:val="00003747"/>
    <w:rPr>
      <w:rFonts w:asciiTheme="majorHAnsi" w:eastAsiaTheme="majorEastAsia" w:hAnsiTheme="majorHAnsi" w:cstheme="majorBidi"/>
      <w:i/>
      <w:iCs/>
      <w:color w:val="404040" w:themeColor="text1" w:themeTint="BF"/>
      <w:sz w:val="20"/>
      <w:szCs w:val="20"/>
      <w:lang w:val="fr-FR"/>
    </w:rPr>
  </w:style>
  <w:style w:type="paragraph" w:styleId="Lgende">
    <w:name w:val="caption"/>
    <w:basedOn w:val="Normal"/>
    <w:next w:val="Normal"/>
    <w:uiPriority w:val="35"/>
    <w:semiHidden/>
    <w:unhideWhenUsed/>
    <w:qFormat/>
    <w:rsid w:val="00003747"/>
    <w:pPr>
      <w:spacing w:after="200"/>
    </w:pPr>
    <w:rPr>
      <w:b/>
      <w:bCs/>
      <w:color w:val="4F81BD" w:themeColor="accent1"/>
      <w:sz w:val="18"/>
      <w:szCs w:val="18"/>
    </w:rPr>
  </w:style>
  <w:style w:type="paragraph" w:styleId="Titre">
    <w:name w:val="Title"/>
    <w:basedOn w:val="Normal"/>
    <w:link w:val="TitreCar"/>
    <w:uiPriority w:val="1"/>
    <w:qFormat/>
    <w:rsid w:val="00C54F46"/>
    <w:pPr>
      <w:ind w:left="1309" w:right="1182"/>
      <w:jc w:val="center"/>
    </w:pPr>
    <w:rPr>
      <w:rFonts w:ascii="Calibri" w:eastAsia="Calibri" w:hAnsi="Calibri" w:cs="Calibri"/>
      <w:b/>
      <w:bCs/>
      <w:sz w:val="72"/>
      <w:szCs w:val="72"/>
    </w:rPr>
  </w:style>
  <w:style w:type="character" w:customStyle="1" w:styleId="TitreCar">
    <w:name w:val="Titre Car"/>
    <w:basedOn w:val="Policepardfaut"/>
    <w:link w:val="Titre"/>
    <w:uiPriority w:val="1"/>
    <w:rsid w:val="00003747"/>
    <w:rPr>
      <w:rFonts w:ascii="Calibri" w:eastAsia="Calibri" w:hAnsi="Calibri" w:cs="Calibri"/>
      <w:b/>
      <w:bCs/>
      <w:sz w:val="72"/>
      <w:szCs w:val="72"/>
      <w:lang w:val="fr-FR"/>
    </w:rPr>
  </w:style>
  <w:style w:type="paragraph" w:styleId="Sous-titre">
    <w:name w:val="Subtitle"/>
    <w:basedOn w:val="Normal"/>
    <w:next w:val="Normal"/>
    <w:link w:val="Sous-titreCar"/>
    <w:uiPriority w:val="11"/>
    <w:qFormat/>
    <w:rsid w:val="000037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03747"/>
    <w:rPr>
      <w:rFonts w:asciiTheme="majorHAnsi" w:eastAsiaTheme="majorEastAsia" w:hAnsiTheme="majorHAnsi" w:cstheme="majorBidi"/>
      <w:i/>
      <w:iCs/>
      <w:color w:val="4F81BD" w:themeColor="accent1"/>
      <w:spacing w:val="15"/>
      <w:sz w:val="24"/>
      <w:szCs w:val="24"/>
      <w:lang w:val="fr-FR"/>
    </w:rPr>
  </w:style>
  <w:style w:type="character" w:styleId="lev">
    <w:name w:val="Strong"/>
    <w:uiPriority w:val="22"/>
    <w:qFormat/>
    <w:rsid w:val="00003747"/>
    <w:rPr>
      <w:b/>
      <w:bCs/>
    </w:rPr>
  </w:style>
  <w:style w:type="character" w:styleId="Accentuation">
    <w:name w:val="Emphasis"/>
    <w:uiPriority w:val="20"/>
    <w:qFormat/>
    <w:rsid w:val="00003747"/>
    <w:rPr>
      <w:i/>
      <w:iCs/>
    </w:rPr>
  </w:style>
  <w:style w:type="paragraph" w:styleId="Sansinterligne">
    <w:name w:val="No Spacing"/>
    <w:basedOn w:val="Normal"/>
    <w:link w:val="SansinterligneCar"/>
    <w:uiPriority w:val="1"/>
    <w:qFormat/>
    <w:rsid w:val="00003747"/>
  </w:style>
  <w:style w:type="character" w:customStyle="1" w:styleId="SansinterligneCar">
    <w:name w:val="Sans interligne Car"/>
    <w:basedOn w:val="Policepardfaut"/>
    <w:link w:val="Sansinterligne"/>
    <w:uiPriority w:val="1"/>
    <w:rsid w:val="00003747"/>
    <w:rPr>
      <w:rFonts w:ascii="Times New Roman" w:hAnsi="Times New Roman"/>
      <w:lang w:val="fr-FR"/>
    </w:rPr>
  </w:style>
  <w:style w:type="paragraph" w:styleId="Paragraphedeliste">
    <w:name w:val="List Paragraph"/>
    <w:basedOn w:val="Normal"/>
    <w:uiPriority w:val="1"/>
    <w:qFormat/>
    <w:rsid w:val="00C54F46"/>
    <w:pPr>
      <w:ind w:left="978" w:hanging="360"/>
    </w:pPr>
  </w:style>
  <w:style w:type="paragraph" w:styleId="Citation">
    <w:name w:val="Quote"/>
    <w:basedOn w:val="Normal"/>
    <w:next w:val="Normal"/>
    <w:link w:val="CitationCar"/>
    <w:uiPriority w:val="29"/>
    <w:qFormat/>
    <w:rsid w:val="00003747"/>
    <w:rPr>
      <w:i/>
      <w:iCs/>
      <w:color w:val="000000" w:themeColor="text1"/>
    </w:rPr>
  </w:style>
  <w:style w:type="character" w:customStyle="1" w:styleId="CitationCar">
    <w:name w:val="Citation Car"/>
    <w:basedOn w:val="Policepardfaut"/>
    <w:link w:val="Citation"/>
    <w:uiPriority w:val="29"/>
    <w:rsid w:val="00003747"/>
    <w:rPr>
      <w:rFonts w:ascii="Times New Roman" w:hAnsi="Times New Roman"/>
      <w:i/>
      <w:iCs/>
      <w:color w:val="000000" w:themeColor="text1"/>
      <w:lang w:val="fr-FR"/>
    </w:rPr>
  </w:style>
  <w:style w:type="paragraph" w:styleId="Citationintense">
    <w:name w:val="Intense Quote"/>
    <w:basedOn w:val="Normal"/>
    <w:next w:val="Normal"/>
    <w:link w:val="CitationintenseCar"/>
    <w:uiPriority w:val="30"/>
    <w:qFormat/>
    <w:rsid w:val="0000374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03747"/>
    <w:rPr>
      <w:rFonts w:ascii="Times New Roman" w:hAnsi="Times New Roman"/>
      <w:b/>
      <w:bCs/>
      <w:i/>
      <w:iCs/>
      <w:color w:val="4F81BD" w:themeColor="accent1"/>
      <w:lang w:val="fr-FR"/>
    </w:rPr>
  </w:style>
  <w:style w:type="character" w:styleId="Emphaseple">
    <w:name w:val="Subtle Emphasis"/>
    <w:uiPriority w:val="19"/>
    <w:qFormat/>
    <w:rsid w:val="00003747"/>
    <w:rPr>
      <w:i/>
      <w:iCs/>
      <w:color w:val="808080" w:themeColor="text1" w:themeTint="7F"/>
    </w:rPr>
  </w:style>
  <w:style w:type="character" w:styleId="Emphaseintense">
    <w:name w:val="Intense Emphasis"/>
    <w:uiPriority w:val="21"/>
    <w:qFormat/>
    <w:rsid w:val="00003747"/>
    <w:rPr>
      <w:b/>
      <w:bCs/>
      <w:i/>
      <w:iCs/>
      <w:color w:val="4F81BD" w:themeColor="accent1"/>
    </w:rPr>
  </w:style>
  <w:style w:type="character" w:styleId="Rfrenceple">
    <w:name w:val="Subtle Reference"/>
    <w:basedOn w:val="Policepardfaut"/>
    <w:uiPriority w:val="31"/>
    <w:qFormat/>
    <w:rsid w:val="00003747"/>
    <w:rPr>
      <w:smallCaps/>
      <w:color w:val="C0504D" w:themeColor="accent2"/>
      <w:u w:val="single"/>
    </w:rPr>
  </w:style>
  <w:style w:type="character" w:styleId="Rfrenceintense">
    <w:name w:val="Intense Reference"/>
    <w:uiPriority w:val="32"/>
    <w:qFormat/>
    <w:rsid w:val="00003747"/>
    <w:rPr>
      <w:b/>
      <w:bCs/>
      <w:smallCaps/>
      <w:color w:val="C0504D" w:themeColor="accent2"/>
      <w:spacing w:val="5"/>
      <w:u w:val="single"/>
    </w:rPr>
  </w:style>
  <w:style w:type="character" w:styleId="Titredulivre">
    <w:name w:val="Book Title"/>
    <w:uiPriority w:val="33"/>
    <w:qFormat/>
    <w:rsid w:val="00003747"/>
    <w:rPr>
      <w:b/>
      <w:bCs/>
      <w:smallCaps/>
      <w:spacing w:val="5"/>
    </w:rPr>
  </w:style>
  <w:style w:type="paragraph" w:styleId="En-ttedetabledesmatires">
    <w:name w:val="TOC Heading"/>
    <w:basedOn w:val="Titre1"/>
    <w:next w:val="Normal"/>
    <w:uiPriority w:val="39"/>
    <w:semiHidden/>
    <w:unhideWhenUsed/>
    <w:qFormat/>
    <w:rsid w:val="00003747"/>
    <w:pPr>
      <w:keepNext/>
      <w:keepLines/>
      <w:widowControl w:val="0"/>
      <w:autoSpaceDE w:val="0"/>
      <w:autoSpaceDN w:val="0"/>
      <w:spacing w:before="480" w:beforeAutospacing="0" w:after="0" w:afterAutospacing="0"/>
      <w:outlineLvl w:val="9"/>
    </w:pPr>
    <w:rPr>
      <w:rFonts w:asciiTheme="majorHAnsi" w:eastAsiaTheme="majorEastAsia" w:hAnsiTheme="majorHAnsi" w:cstheme="majorBidi"/>
      <w:color w:val="365F91" w:themeColor="accent1" w:themeShade="BF"/>
      <w:kern w:val="0"/>
      <w:sz w:val="28"/>
      <w:szCs w:val="28"/>
      <w:lang w:eastAsia="en-US"/>
    </w:rPr>
  </w:style>
  <w:style w:type="paragraph" w:styleId="Corpsdetexte">
    <w:name w:val="Body Text"/>
    <w:basedOn w:val="Normal"/>
    <w:link w:val="CorpsdetexteCar"/>
    <w:uiPriority w:val="1"/>
    <w:qFormat/>
    <w:rsid w:val="00C54F46"/>
    <w:rPr>
      <w:rFonts w:eastAsia="Times New Roman" w:cs="Times New Roman"/>
      <w:sz w:val="24"/>
      <w:szCs w:val="24"/>
    </w:rPr>
  </w:style>
  <w:style w:type="character" w:customStyle="1" w:styleId="CorpsdetexteCar">
    <w:name w:val="Corps de texte Car"/>
    <w:basedOn w:val="Policepardfaut"/>
    <w:link w:val="Corpsdetexte"/>
    <w:uiPriority w:val="1"/>
    <w:rsid w:val="00C54F46"/>
    <w:rPr>
      <w:rFonts w:ascii="Times New Roman" w:eastAsia="Times New Roman" w:hAnsi="Times New Roman" w:cs="Times New Roman"/>
      <w:sz w:val="24"/>
      <w:szCs w:val="24"/>
      <w:lang w:val="fr-FR"/>
    </w:rPr>
  </w:style>
  <w:style w:type="paragraph" w:customStyle="1" w:styleId="TOC1">
    <w:name w:val="TOC 1"/>
    <w:basedOn w:val="Normal"/>
    <w:uiPriority w:val="1"/>
    <w:qFormat/>
    <w:rsid w:val="00C54F46"/>
    <w:pPr>
      <w:ind w:left="618"/>
    </w:pPr>
    <w:rPr>
      <w:rFonts w:eastAsia="Times New Roman" w:cs="Times New Roman"/>
      <w:b/>
      <w:bCs/>
      <w:sz w:val="24"/>
      <w:szCs w:val="24"/>
    </w:rPr>
  </w:style>
  <w:style w:type="paragraph" w:customStyle="1" w:styleId="TOC2">
    <w:name w:val="TOC 2"/>
    <w:basedOn w:val="Normal"/>
    <w:uiPriority w:val="1"/>
    <w:qFormat/>
    <w:rsid w:val="00C54F46"/>
    <w:pPr>
      <w:spacing w:before="36"/>
      <w:ind w:left="1499" w:hanging="661"/>
    </w:pPr>
    <w:rPr>
      <w:rFonts w:eastAsia="Times New Roman" w:cs="Times New Roman"/>
      <w:sz w:val="24"/>
      <w:szCs w:val="24"/>
    </w:rPr>
  </w:style>
  <w:style w:type="paragraph" w:customStyle="1" w:styleId="TOC3">
    <w:name w:val="TOC 3"/>
    <w:basedOn w:val="Normal"/>
    <w:uiPriority w:val="1"/>
    <w:qFormat/>
    <w:rsid w:val="00C54F46"/>
    <w:pPr>
      <w:spacing w:before="41"/>
      <w:ind w:left="1079" w:hanging="181"/>
    </w:pPr>
    <w:rPr>
      <w:rFonts w:eastAsia="Times New Roman" w:cs="Times New Roman"/>
      <w:sz w:val="24"/>
      <w:szCs w:val="24"/>
    </w:rPr>
  </w:style>
  <w:style w:type="paragraph" w:customStyle="1" w:styleId="TOC4">
    <w:name w:val="TOC 4"/>
    <w:basedOn w:val="Normal"/>
    <w:uiPriority w:val="1"/>
    <w:qFormat/>
    <w:rsid w:val="00C54F46"/>
    <w:pPr>
      <w:spacing w:before="41"/>
      <w:ind w:left="1938" w:hanging="881"/>
    </w:pPr>
    <w:rPr>
      <w:rFonts w:eastAsia="Times New Roman" w:cs="Times New Roman"/>
      <w:sz w:val="24"/>
      <w:szCs w:val="24"/>
    </w:rPr>
  </w:style>
  <w:style w:type="paragraph" w:customStyle="1" w:styleId="TOC5">
    <w:name w:val="TOC 5"/>
    <w:basedOn w:val="Normal"/>
    <w:uiPriority w:val="1"/>
    <w:qFormat/>
    <w:rsid w:val="00C54F46"/>
    <w:pPr>
      <w:spacing w:before="43"/>
      <w:ind w:left="1154"/>
    </w:pPr>
    <w:rPr>
      <w:rFonts w:eastAsia="Times New Roman" w:cs="Times New Roman"/>
      <w:sz w:val="24"/>
      <w:szCs w:val="24"/>
    </w:rPr>
  </w:style>
  <w:style w:type="paragraph" w:customStyle="1" w:styleId="TOC6">
    <w:name w:val="TOC 6"/>
    <w:basedOn w:val="Normal"/>
    <w:uiPriority w:val="1"/>
    <w:qFormat/>
    <w:rsid w:val="00C54F46"/>
    <w:pPr>
      <w:spacing w:before="41"/>
      <w:ind w:left="1938" w:hanging="661"/>
    </w:pPr>
    <w:rPr>
      <w:rFonts w:eastAsia="Times New Roman" w:cs="Times New Roman"/>
      <w:sz w:val="24"/>
      <w:szCs w:val="24"/>
    </w:rPr>
  </w:style>
  <w:style w:type="paragraph" w:customStyle="1" w:styleId="Heading1">
    <w:name w:val="Heading 1"/>
    <w:basedOn w:val="Normal"/>
    <w:uiPriority w:val="1"/>
    <w:qFormat/>
    <w:rsid w:val="00C54F46"/>
    <w:pPr>
      <w:spacing w:line="630" w:lineRule="exact"/>
      <w:ind w:left="1309" w:right="1189"/>
      <w:jc w:val="center"/>
      <w:outlineLvl w:val="1"/>
    </w:pPr>
    <w:rPr>
      <w:rFonts w:ascii="Calibri" w:eastAsia="Calibri" w:hAnsi="Calibri" w:cs="Calibri"/>
      <w:b/>
      <w:bCs/>
      <w:sz w:val="52"/>
      <w:szCs w:val="52"/>
    </w:rPr>
  </w:style>
  <w:style w:type="paragraph" w:customStyle="1" w:styleId="Heading2">
    <w:name w:val="Heading 2"/>
    <w:basedOn w:val="Normal"/>
    <w:uiPriority w:val="1"/>
    <w:qFormat/>
    <w:rsid w:val="00C54F46"/>
    <w:pPr>
      <w:ind w:left="53" w:right="1251"/>
      <w:jc w:val="center"/>
      <w:outlineLvl w:val="2"/>
    </w:pPr>
    <w:rPr>
      <w:rFonts w:ascii="Calibri" w:eastAsia="Calibri" w:hAnsi="Calibri" w:cs="Calibri"/>
      <w:b/>
      <w:bCs/>
      <w:sz w:val="36"/>
      <w:szCs w:val="36"/>
    </w:rPr>
  </w:style>
  <w:style w:type="paragraph" w:customStyle="1" w:styleId="Heading3">
    <w:name w:val="Heading 3"/>
    <w:basedOn w:val="Normal"/>
    <w:uiPriority w:val="1"/>
    <w:qFormat/>
    <w:rsid w:val="00C54F46"/>
    <w:pPr>
      <w:ind w:left="1309" w:right="1190"/>
      <w:jc w:val="center"/>
      <w:outlineLvl w:val="3"/>
    </w:pPr>
    <w:rPr>
      <w:rFonts w:ascii="Bodoni MT" w:eastAsia="Bodoni MT" w:hAnsi="Bodoni MT" w:cs="Bodoni MT"/>
      <w:b/>
      <w:bCs/>
      <w:sz w:val="32"/>
      <w:szCs w:val="32"/>
    </w:rPr>
  </w:style>
  <w:style w:type="paragraph" w:customStyle="1" w:styleId="Heading4">
    <w:name w:val="Heading 4"/>
    <w:basedOn w:val="Normal"/>
    <w:uiPriority w:val="1"/>
    <w:qFormat/>
    <w:rsid w:val="00C54F46"/>
    <w:pPr>
      <w:spacing w:before="19"/>
      <w:ind w:left="618"/>
      <w:outlineLvl w:val="4"/>
    </w:pPr>
    <w:rPr>
      <w:rFonts w:ascii="Calibri" w:eastAsia="Calibri" w:hAnsi="Calibri" w:cs="Calibri"/>
      <w:b/>
      <w:bCs/>
      <w:sz w:val="28"/>
      <w:szCs w:val="28"/>
    </w:rPr>
  </w:style>
  <w:style w:type="paragraph" w:customStyle="1" w:styleId="Heading5">
    <w:name w:val="Heading 5"/>
    <w:basedOn w:val="Normal"/>
    <w:uiPriority w:val="1"/>
    <w:qFormat/>
    <w:rsid w:val="00C54F46"/>
    <w:pPr>
      <w:spacing w:before="213"/>
      <w:ind w:left="1326" w:hanging="646"/>
      <w:outlineLvl w:val="5"/>
    </w:pPr>
    <w:rPr>
      <w:rFonts w:ascii="Calibri" w:eastAsia="Calibri" w:hAnsi="Calibri" w:cs="Calibri"/>
      <w:b/>
      <w:bCs/>
      <w:i/>
      <w:sz w:val="28"/>
      <w:szCs w:val="28"/>
    </w:rPr>
  </w:style>
  <w:style w:type="paragraph" w:customStyle="1" w:styleId="Heading6">
    <w:name w:val="Heading 6"/>
    <w:basedOn w:val="Normal"/>
    <w:uiPriority w:val="1"/>
    <w:qFormat/>
    <w:rsid w:val="00C54F46"/>
    <w:pPr>
      <w:spacing w:before="169"/>
      <w:ind w:left="618" w:hanging="709"/>
      <w:outlineLvl w:val="6"/>
    </w:pPr>
    <w:rPr>
      <w:rFonts w:ascii="Calibri" w:eastAsia="Calibri" w:hAnsi="Calibri" w:cs="Calibri"/>
      <w:b/>
      <w:bCs/>
      <w:sz w:val="26"/>
      <w:szCs w:val="26"/>
    </w:rPr>
  </w:style>
  <w:style w:type="paragraph" w:customStyle="1" w:styleId="Heading7">
    <w:name w:val="Heading 7"/>
    <w:basedOn w:val="Normal"/>
    <w:uiPriority w:val="1"/>
    <w:qFormat/>
    <w:rsid w:val="00C54F46"/>
    <w:pPr>
      <w:ind w:left="616"/>
      <w:outlineLvl w:val="7"/>
    </w:pPr>
    <w:rPr>
      <w:rFonts w:eastAsia="Times New Roman" w:cs="Times New Roman"/>
      <w:b/>
      <w:bCs/>
      <w:sz w:val="24"/>
      <w:szCs w:val="24"/>
    </w:rPr>
  </w:style>
  <w:style w:type="paragraph" w:customStyle="1" w:styleId="TableParagraph">
    <w:name w:val="Table Paragraph"/>
    <w:basedOn w:val="Normal"/>
    <w:uiPriority w:val="1"/>
    <w:qFormat/>
    <w:rsid w:val="00C54F46"/>
    <w:rPr>
      <w:rFonts w:eastAsia="Times New Roman" w:cs="Times New Roman"/>
    </w:rPr>
  </w:style>
  <w:style w:type="paragraph" w:customStyle="1" w:styleId="Default">
    <w:name w:val="Default"/>
    <w:rsid w:val="00DF2A2F"/>
    <w:pPr>
      <w:widowControl/>
      <w:adjustRightInd w:val="0"/>
    </w:pPr>
    <w:rPr>
      <w:rFonts w:ascii="Times New Roman" w:hAnsi="Times New Roman" w:cs="Times New Roman"/>
      <w:color w:val="000000"/>
      <w:sz w:val="24"/>
      <w:szCs w:val="24"/>
      <w:lang w:val="fr-FR"/>
    </w:rPr>
  </w:style>
  <w:style w:type="paragraph" w:styleId="En-tte">
    <w:name w:val="header"/>
    <w:basedOn w:val="Normal"/>
    <w:link w:val="En-tteCar"/>
    <w:uiPriority w:val="99"/>
    <w:semiHidden/>
    <w:unhideWhenUsed/>
    <w:rsid w:val="00977908"/>
    <w:pPr>
      <w:tabs>
        <w:tab w:val="center" w:pos="4536"/>
        <w:tab w:val="right" w:pos="9072"/>
      </w:tabs>
    </w:pPr>
  </w:style>
  <w:style w:type="character" w:customStyle="1" w:styleId="En-tteCar">
    <w:name w:val="En-tête Car"/>
    <w:basedOn w:val="Policepardfaut"/>
    <w:link w:val="En-tte"/>
    <w:uiPriority w:val="99"/>
    <w:semiHidden/>
    <w:rsid w:val="00977908"/>
    <w:rPr>
      <w:rFonts w:ascii="Times New Roman" w:hAnsi="Times New Roman"/>
      <w:lang w:val="fr-FR"/>
    </w:rPr>
  </w:style>
  <w:style w:type="paragraph" w:styleId="Pieddepage">
    <w:name w:val="footer"/>
    <w:basedOn w:val="Normal"/>
    <w:link w:val="PieddepageCar"/>
    <w:uiPriority w:val="99"/>
    <w:semiHidden/>
    <w:unhideWhenUsed/>
    <w:rsid w:val="00977908"/>
    <w:pPr>
      <w:tabs>
        <w:tab w:val="center" w:pos="4536"/>
        <w:tab w:val="right" w:pos="9072"/>
      </w:tabs>
    </w:pPr>
  </w:style>
  <w:style w:type="character" w:customStyle="1" w:styleId="PieddepageCar">
    <w:name w:val="Pied de page Car"/>
    <w:basedOn w:val="Policepardfaut"/>
    <w:link w:val="Pieddepage"/>
    <w:uiPriority w:val="99"/>
    <w:semiHidden/>
    <w:rsid w:val="00977908"/>
    <w:rPr>
      <w:rFonts w:ascii="Times New Roman" w:hAnsi="Times New Roman"/>
      <w:lang w:val="fr-FR"/>
    </w:rPr>
  </w:style>
  <w:style w:type="paragraph" w:styleId="NormalWeb">
    <w:name w:val="Normal (Web)"/>
    <w:basedOn w:val="Normal"/>
    <w:uiPriority w:val="99"/>
    <w:semiHidden/>
    <w:unhideWhenUsed/>
    <w:rsid w:val="003143ED"/>
    <w:pPr>
      <w:widowControl/>
      <w:autoSpaceDE/>
      <w:autoSpaceDN/>
      <w:spacing w:before="100" w:beforeAutospacing="1" w:after="100" w:afterAutospacing="1"/>
    </w:pPr>
    <w:rPr>
      <w:rFonts w:eastAsia="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172646131">
      <w:bodyDiv w:val="1"/>
      <w:marLeft w:val="0"/>
      <w:marRight w:val="0"/>
      <w:marTop w:val="0"/>
      <w:marBottom w:val="0"/>
      <w:divBdr>
        <w:top w:val="none" w:sz="0" w:space="0" w:color="auto"/>
        <w:left w:val="none" w:sz="0" w:space="0" w:color="auto"/>
        <w:bottom w:val="none" w:sz="0" w:space="0" w:color="auto"/>
        <w:right w:val="none" w:sz="0" w:space="0" w:color="auto"/>
      </w:divBdr>
    </w:div>
    <w:div w:id="158008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1346</Words>
  <Characters>7403</Characters>
  <Application>Microsoft Office Word</Application>
  <DocSecurity>0</DocSecurity>
  <Lines>61</Lines>
  <Paragraphs>17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Je retiens</vt:lpstr>
    </vt:vector>
  </TitlesOfParts>
  <Company/>
  <LinksUpToDate>false</LinksUpToDate>
  <CharactersWithSpaces>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2021-12-04T09:15:00Z</dcterms:created>
  <dcterms:modified xsi:type="dcterms:W3CDTF">2021-12-04T10:01:00Z</dcterms:modified>
</cp:coreProperties>
</file>