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6"/>
        <w:gridCol w:w="2112"/>
        <w:gridCol w:w="3630"/>
      </w:tblGrid>
      <w:tr w:rsidR="00257B8B" w:rsidRPr="00DF681B" w:rsidTr="00BF651A">
        <w:tc>
          <w:tcPr>
            <w:tcW w:w="4644" w:type="dxa"/>
          </w:tcPr>
          <w:p w:rsidR="00257B8B" w:rsidRPr="00DF681B" w:rsidRDefault="00257B8B" w:rsidP="00BF651A">
            <w:pPr>
              <w:pStyle w:val="En-tte"/>
              <w:rPr>
                <w:b/>
                <w:bCs/>
              </w:rPr>
            </w:pPr>
            <w:r w:rsidRPr="00DF681B">
              <w:rPr>
                <w:b/>
                <w:bCs/>
              </w:rPr>
              <w:t>CENTRE UNIVERSITAIRE ABDELHAAFID BOUSSOUF-MILA</w:t>
            </w:r>
          </w:p>
          <w:p w:rsidR="00257B8B" w:rsidRPr="00DF681B" w:rsidRDefault="00257B8B" w:rsidP="00BF651A">
            <w:pPr>
              <w:pStyle w:val="En-tte"/>
              <w:rPr>
                <w:b/>
                <w:bCs/>
              </w:rPr>
            </w:pPr>
            <w:r w:rsidRPr="00DF681B">
              <w:rPr>
                <w:b/>
                <w:bCs/>
              </w:rPr>
              <w:t>DOMAINE DES LETTRES ET LANGUES ETRANGERES</w:t>
            </w:r>
          </w:p>
          <w:p w:rsidR="00257B8B" w:rsidRPr="00DF681B" w:rsidRDefault="00257B8B" w:rsidP="00BF651A">
            <w:pPr>
              <w:pStyle w:val="En-tte"/>
              <w:rPr>
                <w:b/>
                <w:bCs/>
              </w:rPr>
            </w:pPr>
            <w:r>
              <w:rPr>
                <w:b/>
                <w:bCs/>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30.1pt;margin-top:48.75pt;width:191.95pt;height:65.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w:txbxContent>
                      <w:p w:rsidR="00257B8B" w:rsidRPr="004472D0" w:rsidRDefault="00257B8B" w:rsidP="00257B8B">
                        <w:pPr>
                          <w:jc w:val="center"/>
                          <w:rPr>
                            <w:rFonts w:ascii="Copperplate Gothic Bold" w:hAnsi="Copperplate Gothic Bold"/>
                            <w:b/>
                            <w:bCs/>
                            <w:sz w:val="28"/>
                            <w:szCs w:val="28"/>
                          </w:rPr>
                        </w:pPr>
                        <w:r>
                          <w:rPr>
                            <w:rFonts w:ascii="Copperplate Gothic Bold" w:hAnsi="Copperplate Gothic Bold"/>
                            <w:b/>
                            <w:bCs/>
                            <w:sz w:val="28"/>
                            <w:szCs w:val="28"/>
                          </w:rPr>
                          <w:t>Traduction et interprétariat</w:t>
                        </w:r>
                      </w:p>
                    </w:txbxContent>
                  </v:textbox>
                </v:shape>
              </w:pict>
            </w:r>
            <w:r w:rsidRPr="00DF681B">
              <w:rPr>
                <w:b/>
                <w:bCs/>
              </w:rPr>
              <w:t xml:space="preserve">Filière : Langue Française  </w:t>
            </w:r>
          </w:p>
        </w:tc>
        <w:tc>
          <w:tcPr>
            <w:tcW w:w="2268" w:type="dxa"/>
          </w:tcPr>
          <w:p w:rsidR="00257B8B" w:rsidRPr="00DF681B" w:rsidRDefault="00257B8B" w:rsidP="00BF651A">
            <w:pPr>
              <w:pStyle w:val="En-tte"/>
            </w:pPr>
            <w:r w:rsidRPr="00DF681B">
              <w:rPr>
                <w:noProof/>
                <w:lang w:eastAsia="fr-FR"/>
              </w:rPr>
              <w:drawing>
                <wp:inline distT="0" distB="0" distL="0" distR="0">
                  <wp:extent cx="1020725" cy="956930"/>
                  <wp:effectExtent l="0" t="0" r="825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7600" cy="954000"/>
                          </a:xfrm>
                          <a:prstGeom prst="rect">
                            <a:avLst/>
                          </a:prstGeom>
                        </pic:spPr>
                      </pic:pic>
                    </a:graphicData>
                  </a:graphic>
                </wp:inline>
              </w:drawing>
            </w:r>
          </w:p>
        </w:tc>
        <w:tc>
          <w:tcPr>
            <w:tcW w:w="4000" w:type="dxa"/>
          </w:tcPr>
          <w:p w:rsidR="00257B8B" w:rsidRPr="00DF681B" w:rsidRDefault="00257B8B" w:rsidP="00BF651A">
            <w:pPr>
              <w:pStyle w:val="En-tte"/>
              <w:rPr>
                <w:b/>
                <w:bCs/>
              </w:rPr>
            </w:pPr>
            <w:r w:rsidRPr="00DF681B">
              <w:rPr>
                <w:b/>
                <w:bCs/>
              </w:rPr>
              <w:t xml:space="preserve">Module assuré par : </w:t>
            </w:r>
            <w:proofErr w:type="spellStart"/>
            <w:r>
              <w:rPr>
                <w:b/>
                <w:bCs/>
              </w:rPr>
              <w:t>dre</w:t>
            </w:r>
            <w:proofErr w:type="spellEnd"/>
            <w:r>
              <w:rPr>
                <w:b/>
                <w:bCs/>
              </w:rPr>
              <w:t xml:space="preserve">. </w:t>
            </w:r>
            <w:proofErr w:type="spellStart"/>
            <w:r>
              <w:rPr>
                <w:b/>
                <w:bCs/>
              </w:rPr>
              <w:t>Boucherit</w:t>
            </w:r>
            <w:proofErr w:type="spellEnd"/>
            <w:r>
              <w:rPr>
                <w:b/>
                <w:bCs/>
              </w:rPr>
              <w:t xml:space="preserve"> </w:t>
            </w:r>
            <w:r w:rsidRPr="00DF681B">
              <w:rPr>
                <w:b/>
                <w:bCs/>
              </w:rPr>
              <w:t xml:space="preserve">Contact : </w:t>
            </w:r>
            <w:r>
              <w:t>jawhara.boucherit@gmail.com</w:t>
            </w:r>
          </w:p>
          <w:p w:rsidR="00257B8B" w:rsidRPr="00DF681B" w:rsidRDefault="00257B8B" w:rsidP="00BF651A">
            <w:pPr>
              <w:pStyle w:val="En-tte"/>
              <w:rPr>
                <w:b/>
                <w:bCs/>
              </w:rPr>
            </w:pPr>
            <w:r w:rsidRPr="00DF681B">
              <w:rPr>
                <w:b/>
                <w:bCs/>
              </w:rPr>
              <w:t xml:space="preserve">Cours </w:t>
            </w:r>
            <w:r>
              <w:rPr>
                <w:b/>
                <w:bCs/>
              </w:rPr>
              <w:t>2</w:t>
            </w:r>
          </w:p>
          <w:p w:rsidR="00257B8B" w:rsidRPr="00DF681B" w:rsidRDefault="00257B8B" w:rsidP="00257B8B">
            <w:pPr>
              <w:pStyle w:val="En-tte"/>
              <w:rPr>
                <w:b/>
                <w:bCs/>
              </w:rPr>
            </w:pPr>
            <w:r w:rsidRPr="00DF681B">
              <w:rPr>
                <w:b/>
                <w:bCs/>
              </w:rPr>
              <w:t xml:space="preserve">Durée : </w:t>
            </w:r>
            <w:r>
              <w:rPr>
                <w:rFonts w:hint="cs"/>
                <w:b/>
                <w:bCs/>
                <w:rtl/>
              </w:rPr>
              <w:t>1</w:t>
            </w:r>
            <w:r w:rsidRPr="00DF681B">
              <w:rPr>
                <w:b/>
                <w:bCs/>
              </w:rPr>
              <w:t>heure</w:t>
            </w:r>
            <w:r>
              <w:rPr>
                <w:b/>
                <w:bCs/>
              </w:rPr>
              <w:t xml:space="preserve"> 30min</w:t>
            </w:r>
          </w:p>
          <w:p w:rsidR="00257B8B" w:rsidRDefault="00257B8B" w:rsidP="00257B8B">
            <w:pPr>
              <w:pStyle w:val="En-tte"/>
              <w:rPr>
                <w:b/>
                <w:bCs/>
              </w:rPr>
            </w:pPr>
            <w:r w:rsidRPr="00DF681B">
              <w:rPr>
                <w:b/>
                <w:bCs/>
              </w:rPr>
              <w:t>Cours d</w:t>
            </w:r>
            <w:r>
              <w:rPr>
                <w:b/>
                <w:bCs/>
              </w:rPr>
              <w:t>estiné aux étudiants du 3L</w:t>
            </w:r>
          </w:p>
          <w:p w:rsidR="00257B8B" w:rsidRDefault="00257B8B" w:rsidP="00BF651A">
            <w:pPr>
              <w:pStyle w:val="En-tte"/>
              <w:rPr>
                <w:b/>
                <w:bCs/>
              </w:rPr>
            </w:pPr>
          </w:p>
          <w:p w:rsidR="00257B8B" w:rsidRPr="00DF681B" w:rsidRDefault="00257B8B" w:rsidP="00BF651A">
            <w:pPr>
              <w:pStyle w:val="En-tte"/>
            </w:pPr>
          </w:p>
        </w:tc>
      </w:tr>
    </w:tbl>
    <w:p w:rsidR="00257B8B" w:rsidRDefault="00257B8B" w:rsidP="00257B8B"/>
    <w:p w:rsidR="00257B8B" w:rsidRPr="000F78BB" w:rsidRDefault="00257B8B" w:rsidP="00257B8B"/>
    <w:p w:rsidR="00257B8B" w:rsidRDefault="00257B8B" w:rsidP="00257B8B"/>
    <w:p w:rsidR="00257B8B" w:rsidRDefault="00257B8B" w:rsidP="00257B8B">
      <w:pPr>
        <w:jc w:val="center"/>
        <w:rPr>
          <w:rFonts w:asciiTheme="majorBidi" w:hAnsiTheme="majorBidi" w:cstheme="majorBidi"/>
          <w:b/>
          <w:bCs/>
          <w:sz w:val="24"/>
          <w:szCs w:val="24"/>
          <w:rtl/>
        </w:rPr>
      </w:pPr>
      <w:r w:rsidRPr="00C7518B">
        <w:rPr>
          <w:rFonts w:asciiTheme="majorBidi" w:hAnsiTheme="majorBidi" w:cstheme="majorBidi"/>
          <w:b/>
          <w:bCs/>
          <w:sz w:val="24"/>
          <w:szCs w:val="24"/>
        </w:rPr>
        <w:t>Traduire des textes liés à la linguistique vers l'arabe</w:t>
      </w:r>
    </w:p>
    <w:p w:rsidR="00257B8B" w:rsidRPr="00C7518B" w:rsidRDefault="00257B8B" w:rsidP="00257B8B">
      <w:pPr>
        <w:jc w:val="center"/>
        <w:rPr>
          <w:rFonts w:asciiTheme="majorBidi" w:hAnsiTheme="majorBidi" w:cstheme="majorBidi"/>
          <w:b/>
          <w:bCs/>
          <w:sz w:val="24"/>
          <w:szCs w:val="24"/>
        </w:rPr>
      </w:pPr>
      <w:r>
        <w:rPr>
          <w:rFonts w:asciiTheme="majorBidi" w:hAnsiTheme="majorBidi" w:cstheme="majorBidi"/>
          <w:b/>
          <w:bCs/>
          <w:sz w:val="24"/>
          <w:szCs w:val="24"/>
        </w:rPr>
        <w:t>Deuxième</w:t>
      </w:r>
      <w:r w:rsidRPr="00C7518B">
        <w:rPr>
          <w:rFonts w:asciiTheme="majorBidi" w:hAnsiTheme="majorBidi" w:cstheme="majorBidi"/>
          <w:b/>
          <w:bCs/>
          <w:sz w:val="24"/>
          <w:szCs w:val="24"/>
        </w:rPr>
        <w:t xml:space="preserve"> partie : </w:t>
      </w:r>
      <w:r>
        <w:rPr>
          <w:rFonts w:asciiTheme="majorBidi" w:hAnsiTheme="majorBidi" w:cstheme="majorBidi"/>
          <w:b/>
          <w:bCs/>
          <w:sz w:val="24"/>
          <w:szCs w:val="24"/>
        </w:rPr>
        <w:t xml:space="preserve">la problématique </w:t>
      </w:r>
      <w:r w:rsidRPr="00C7518B">
        <w:rPr>
          <w:rFonts w:asciiTheme="majorBidi" w:hAnsiTheme="majorBidi" w:cstheme="majorBidi"/>
          <w:b/>
          <w:bCs/>
          <w:sz w:val="24"/>
          <w:szCs w:val="24"/>
        </w:rPr>
        <w:t xml:space="preserve"> de la traduction des </w:t>
      </w:r>
      <w:r>
        <w:rPr>
          <w:rFonts w:asciiTheme="majorBidi" w:hAnsiTheme="majorBidi" w:cstheme="majorBidi"/>
          <w:b/>
          <w:bCs/>
          <w:sz w:val="24"/>
          <w:szCs w:val="24"/>
        </w:rPr>
        <w:t>exemples dans le texte linguistique</w:t>
      </w:r>
    </w:p>
    <w:p w:rsidR="00257B8B" w:rsidRDefault="00257B8B" w:rsidP="00257B8B">
      <w:pPr>
        <w:tabs>
          <w:tab w:val="left" w:pos="2562"/>
        </w:tabs>
      </w:pPr>
    </w:p>
    <w:p w:rsidR="00257B8B" w:rsidRDefault="00257B8B" w:rsidP="00257B8B">
      <w:pPr>
        <w:jc w:val="both"/>
        <w:rPr>
          <w:rFonts w:ascii="Garamond" w:hAnsi="Garamond"/>
          <w:b/>
          <w:bCs/>
          <w:sz w:val="26"/>
          <w:szCs w:val="26"/>
        </w:rPr>
      </w:pPr>
      <w:r w:rsidRPr="004472D0">
        <w:rPr>
          <w:rFonts w:ascii="Garamond" w:hAnsi="Garamond"/>
          <w:b/>
          <w:bCs/>
          <w:sz w:val="26"/>
          <w:szCs w:val="26"/>
        </w:rPr>
        <w:t>Plan du cours :</w:t>
      </w:r>
    </w:p>
    <w:p w:rsidR="00257B8B" w:rsidRPr="00765098" w:rsidRDefault="00257B8B" w:rsidP="00257B8B">
      <w:pPr>
        <w:jc w:val="both"/>
        <w:rPr>
          <w:rFonts w:asciiTheme="majorBidi" w:hAnsiTheme="majorBidi" w:cstheme="majorBidi"/>
          <w:sz w:val="24"/>
          <w:szCs w:val="24"/>
        </w:rPr>
      </w:pPr>
      <w:r w:rsidRPr="000F29AE">
        <w:rPr>
          <w:rFonts w:asciiTheme="majorBidi" w:hAnsiTheme="majorBidi" w:cstheme="majorBidi"/>
          <w:sz w:val="24"/>
          <w:szCs w:val="24"/>
        </w:rPr>
        <w:t xml:space="preserve">- la problématique  de la traduction des </w:t>
      </w:r>
      <w:r>
        <w:rPr>
          <w:rFonts w:asciiTheme="majorBidi" w:hAnsiTheme="majorBidi" w:cstheme="majorBidi"/>
          <w:sz w:val="24"/>
          <w:szCs w:val="24"/>
        </w:rPr>
        <w:t>exemples dans les textes</w:t>
      </w:r>
      <w:r w:rsidRPr="000F29AE">
        <w:rPr>
          <w:rFonts w:asciiTheme="majorBidi" w:hAnsiTheme="majorBidi" w:cstheme="majorBidi"/>
          <w:sz w:val="24"/>
          <w:szCs w:val="24"/>
        </w:rPr>
        <w:t xml:space="preserve"> linguistiques</w:t>
      </w:r>
      <w:r>
        <w:rPr>
          <w:rFonts w:asciiTheme="majorBidi" w:hAnsiTheme="majorBidi" w:cstheme="majorBidi"/>
          <w:sz w:val="24"/>
          <w:szCs w:val="24"/>
        </w:rPr>
        <w:t>.</w:t>
      </w:r>
    </w:p>
    <w:p w:rsidR="00257B8B" w:rsidRDefault="00257B8B" w:rsidP="00257B8B">
      <w:pPr>
        <w:jc w:val="both"/>
        <w:rPr>
          <w:rFonts w:asciiTheme="majorBidi" w:hAnsiTheme="majorBidi" w:cstheme="majorBidi"/>
          <w:sz w:val="24"/>
          <w:szCs w:val="24"/>
        </w:rPr>
      </w:pPr>
      <w:r>
        <w:rPr>
          <w:rFonts w:asciiTheme="majorBidi" w:hAnsiTheme="majorBidi" w:cstheme="majorBidi"/>
          <w:sz w:val="24"/>
          <w:szCs w:val="24"/>
        </w:rPr>
        <w:t xml:space="preserve">-Les techniques utilisées lors de la traduction d’un exemple linguistique </w:t>
      </w:r>
    </w:p>
    <w:p w:rsidR="00257B8B" w:rsidRDefault="00257B8B" w:rsidP="00257B8B">
      <w:pPr>
        <w:jc w:val="both"/>
        <w:rPr>
          <w:rFonts w:asciiTheme="majorBidi" w:hAnsiTheme="majorBidi" w:cstheme="majorBidi"/>
          <w:sz w:val="24"/>
          <w:szCs w:val="24"/>
        </w:rPr>
      </w:pPr>
      <w:r>
        <w:rPr>
          <w:rFonts w:asciiTheme="majorBidi" w:hAnsiTheme="majorBidi" w:cstheme="majorBidi"/>
          <w:sz w:val="24"/>
          <w:szCs w:val="24"/>
        </w:rPr>
        <w:t xml:space="preserve">- exercices d’application. </w:t>
      </w:r>
    </w:p>
    <w:p w:rsidR="00257B8B" w:rsidRPr="00765098" w:rsidRDefault="00257B8B" w:rsidP="00257B8B">
      <w:pPr>
        <w:jc w:val="both"/>
        <w:rPr>
          <w:rFonts w:asciiTheme="majorBidi" w:hAnsiTheme="majorBidi" w:cstheme="majorBidi"/>
          <w:b/>
          <w:bCs/>
          <w:sz w:val="24"/>
          <w:szCs w:val="24"/>
        </w:rPr>
      </w:pPr>
      <w:r w:rsidRPr="00765098">
        <w:rPr>
          <w:rFonts w:asciiTheme="majorBidi" w:hAnsiTheme="majorBidi" w:cstheme="majorBidi"/>
          <w:b/>
          <w:bCs/>
          <w:sz w:val="24"/>
          <w:szCs w:val="24"/>
        </w:rPr>
        <w:t>Support didactique du cours :</w:t>
      </w:r>
    </w:p>
    <w:p w:rsidR="00257B8B" w:rsidRPr="00765098" w:rsidRDefault="00257B8B" w:rsidP="00257B8B">
      <w:pPr>
        <w:shd w:val="clear" w:color="auto" w:fill="FFFFFF"/>
        <w:spacing w:before="100" w:beforeAutospacing="1" w:after="24" w:line="240" w:lineRule="auto"/>
        <w:rPr>
          <w:rFonts w:asciiTheme="majorBidi" w:eastAsia="Times New Roman" w:hAnsiTheme="majorBidi" w:cstheme="majorBidi"/>
          <w:color w:val="202122"/>
          <w:sz w:val="24"/>
          <w:szCs w:val="24"/>
          <w:rtl/>
          <w:lang w:eastAsia="fr-FR"/>
        </w:rPr>
      </w:pPr>
      <w:r>
        <w:rPr>
          <w:rFonts w:asciiTheme="majorBidi" w:eastAsia="Times New Roman" w:hAnsiTheme="majorBidi" w:cstheme="majorBidi"/>
          <w:color w:val="202122"/>
          <w:sz w:val="24"/>
          <w:szCs w:val="24"/>
          <w:lang w:eastAsia="fr-FR"/>
        </w:rPr>
        <w:t xml:space="preserve">- </w:t>
      </w:r>
      <w:r w:rsidRPr="00765098">
        <w:rPr>
          <w:rFonts w:asciiTheme="majorBidi" w:eastAsia="Times New Roman" w:hAnsiTheme="majorBidi" w:cstheme="majorBidi"/>
          <w:color w:val="202122"/>
          <w:sz w:val="24"/>
          <w:szCs w:val="24"/>
          <w:lang w:eastAsia="fr-FR"/>
        </w:rPr>
        <w:t xml:space="preserve">J.-P. Vinay et J. </w:t>
      </w:r>
      <w:proofErr w:type="spellStart"/>
      <w:r w:rsidRPr="00765098">
        <w:rPr>
          <w:rFonts w:asciiTheme="majorBidi" w:eastAsia="Times New Roman" w:hAnsiTheme="majorBidi" w:cstheme="majorBidi"/>
          <w:color w:val="202122"/>
          <w:sz w:val="24"/>
          <w:szCs w:val="24"/>
          <w:lang w:eastAsia="fr-FR"/>
        </w:rPr>
        <w:t>Darbelnet</w:t>
      </w:r>
      <w:proofErr w:type="spellEnd"/>
      <w:r w:rsidRPr="00765098">
        <w:rPr>
          <w:rFonts w:asciiTheme="majorBidi" w:eastAsia="Times New Roman" w:hAnsiTheme="majorBidi" w:cstheme="majorBidi"/>
          <w:color w:val="202122"/>
          <w:sz w:val="24"/>
          <w:szCs w:val="24"/>
          <w:lang w:eastAsia="fr-FR"/>
        </w:rPr>
        <w:t>, </w:t>
      </w:r>
      <w:r w:rsidRPr="00765098">
        <w:rPr>
          <w:rFonts w:asciiTheme="majorBidi" w:eastAsia="Times New Roman" w:hAnsiTheme="majorBidi" w:cstheme="majorBidi"/>
          <w:i/>
          <w:iCs/>
          <w:color w:val="202122"/>
          <w:sz w:val="24"/>
          <w:szCs w:val="24"/>
          <w:lang w:eastAsia="fr-FR"/>
        </w:rPr>
        <w:t>Stylistique comparée du français et de l'anglais</w:t>
      </w:r>
      <w:r w:rsidRPr="00765098">
        <w:rPr>
          <w:rFonts w:asciiTheme="majorBidi" w:eastAsia="Times New Roman" w:hAnsiTheme="majorBidi" w:cstheme="majorBidi"/>
          <w:color w:val="202122"/>
          <w:sz w:val="24"/>
          <w:szCs w:val="24"/>
          <w:lang w:eastAsia="fr-FR"/>
        </w:rPr>
        <w:t>, Didier, Paris, 1967.</w:t>
      </w:r>
    </w:p>
    <w:p w:rsidR="00257B8B" w:rsidRPr="00765098" w:rsidRDefault="00257B8B" w:rsidP="00257B8B">
      <w:pPr>
        <w:bidi/>
        <w:rPr>
          <w:rFonts w:asciiTheme="majorBidi" w:hAnsiTheme="majorBidi" w:cstheme="majorBidi"/>
          <w:color w:val="222222"/>
          <w:spacing w:val="3"/>
          <w:sz w:val="24"/>
          <w:szCs w:val="24"/>
          <w:shd w:val="clear" w:color="auto" w:fill="FFFFFF"/>
          <w:rtl/>
        </w:rPr>
      </w:pPr>
      <w:r w:rsidRPr="00765098">
        <w:rPr>
          <w:rFonts w:asciiTheme="majorBidi" w:hAnsiTheme="majorBidi" w:cstheme="majorBidi"/>
          <w:color w:val="222222"/>
          <w:spacing w:val="3"/>
          <w:sz w:val="24"/>
          <w:szCs w:val="24"/>
          <w:shd w:val="clear" w:color="auto" w:fill="FFFFFF"/>
          <w:rtl/>
        </w:rPr>
        <w:t xml:space="preserve">-أبو السعود أحمد محمد </w:t>
      </w:r>
      <w:proofErr w:type="spellStart"/>
      <w:r w:rsidRPr="00765098">
        <w:rPr>
          <w:rFonts w:asciiTheme="majorBidi" w:hAnsiTheme="majorBidi" w:cstheme="majorBidi"/>
          <w:color w:val="222222"/>
          <w:spacing w:val="3"/>
          <w:sz w:val="24"/>
          <w:szCs w:val="24"/>
          <w:shd w:val="clear" w:color="auto" w:fill="FFFFFF"/>
          <w:rtl/>
        </w:rPr>
        <w:t>الفخراني</w:t>
      </w:r>
      <w:proofErr w:type="spellEnd"/>
      <w:r w:rsidRPr="00765098">
        <w:rPr>
          <w:rFonts w:asciiTheme="majorBidi" w:hAnsiTheme="majorBidi" w:cstheme="majorBidi"/>
          <w:color w:val="222222"/>
          <w:spacing w:val="3"/>
          <w:sz w:val="24"/>
          <w:szCs w:val="24"/>
          <w:shd w:val="clear" w:color="auto" w:fill="FFFFFF"/>
          <w:rtl/>
        </w:rPr>
        <w:t xml:space="preserve">، من أصول فقه اللغة- اللهجات والتعريب </w:t>
      </w:r>
      <w:proofErr w:type="spellStart"/>
      <w:r w:rsidRPr="00765098">
        <w:rPr>
          <w:rFonts w:asciiTheme="majorBidi" w:hAnsiTheme="majorBidi" w:cstheme="majorBidi"/>
          <w:color w:val="222222"/>
          <w:spacing w:val="3"/>
          <w:sz w:val="24"/>
          <w:szCs w:val="24"/>
          <w:shd w:val="clear" w:color="auto" w:fill="FFFFFF"/>
          <w:rtl/>
        </w:rPr>
        <w:t>والإزدواج</w:t>
      </w:r>
      <w:proofErr w:type="spellEnd"/>
      <w:r w:rsidRPr="00765098">
        <w:rPr>
          <w:rFonts w:asciiTheme="majorBidi" w:hAnsiTheme="majorBidi" w:cstheme="majorBidi"/>
          <w:color w:val="222222"/>
          <w:spacing w:val="3"/>
          <w:sz w:val="24"/>
          <w:szCs w:val="24"/>
          <w:shd w:val="clear" w:color="auto" w:fill="FFFFFF"/>
          <w:rtl/>
        </w:rPr>
        <w:t xml:space="preserve"> اللغوي-، دار الكتاب الحديث، القاهرة، ط1، 2010. </w:t>
      </w:r>
    </w:p>
    <w:p w:rsidR="00257B8B" w:rsidRPr="008D4FFE" w:rsidRDefault="00257B8B" w:rsidP="00257B8B">
      <w:pPr>
        <w:bidi/>
        <w:rPr>
          <w:rFonts w:asciiTheme="majorBidi" w:hAnsiTheme="majorBidi" w:cstheme="majorBidi"/>
          <w:sz w:val="24"/>
          <w:szCs w:val="24"/>
          <w:rtl/>
        </w:rPr>
      </w:pPr>
      <w:r w:rsidRPr="00765098">
        <w:rPr>
          <w:rFonts w:asciiTheme="majorBidi" w:hAnsiTheme="majorBidi" w:cstheme="majorBidi"/>
          <w:color w:val="222222"/>
          <w:spacing w:val="3"/>
          <w:sz w:val="24"/>
          <w:szCs w:val="24"/>
          <w:shd w:val="clear" w:color="auto" w:fill="FFFFFF"/>
          <w:rtl/>
        </w:rPr>
        <w:t>-</w:t>
      </w:r>
      <w:r w:rsidRPr="00765098">
        <w:rPr>
          <w:rFonts w:asciiTheme="majorBidi" w:hAnsiTheme="majorBidi" w:cstheme="majorBidi"/>
          <w:sz w:val="24"/>
          <w:szCs w:val="24"/>
          <w:rtl/>
        </w:rPr>
        <w:t xml:space="preserve"> بن علي نسرين، ترجمة النصوص المتعلقة باللسانيات إلى اللغة العربية و إشكالية المصطلحات و المفاهيم دراسة تحليلية نقدية، مذ</w:t>
      </w:r>
      <w:r>
        <w:rPr>
          <w:rFonts w:asciiTheme="majorBidi" w:hAnsiTheme="majorBidi" w:cstheme="majorBidi" w:hint="cs"/>
          <w:sz w:val="24"/>
          <w:szCs w:val="24"/>
          <w:rtl/>
        </w:rPr>
        <w:t>ك</w:t>
      </w:r>
      <w:r w:rsidRPr="00765098">
        <w:rPr>
          <w:rFonts w:asciiTheme="majorBidi" w:hAnsiTheme="majorBidi" w:cstheme="majorBidi"/>
          <w:sz w:val="24"/>
          <w:szCs w:val="24"/>
          <w:rtl/>
        </w:rPr>
        <w:t xml:space="preserve">رة لنيل شهادة الماجستير في علوم اللسان والتبليغ اللغوي، جامعة الجزائر، 2009. </w:t>
      </w:r>
    </w:p>
    <w:p w:rsidR="00257B8B" w:rsidRPr="001D0F57" w:rsidRDefault="00257B8B" w:rsidP="00257B8B">
      <w:pPr>
        <w:jc w:val="both"/>
        <w:rPr>
          <w:rFonts w:ascii="Garamond" w:hAnsi="Garamond"/>
          <w:b/>
          <w:bCs/>
          <w:sz w:val="26"/>
          <w:szCs w:val="26"/>
        </w:rPr>
      </w:pPr>
      <w:proofErr w:type="spellStart"/>
      <w:r w:rsidRPr="001D0F57">
        <w:rPr>
          <w:rFonts w:ascii="Garamond" w:hAnsi="Garamond"/>
          <w:b/>
          <w:bCs/>
          <w:sz w:val="26"/>
          <w:szCs w:val="26"/>
        </w:rPr>
        <w:t>Prérequis</w:t>
      </w:r>
      <w:proofErr w:type="spellEnd"/>
      <w:r w:rsidRPr="001D0F57">
        <w:rPr>
          <w:rFonts w:ascii="Garamond" w:hAnsi="Garamond"/>
          <w:b/>
          <w:bCs/>
          <w:sz w:val="26"/>
          <w:szCs w:val="26"/>
        </w:rPr>
        <w:t> :</w:t>
      </w:r>
    </w:p>
    <w:p w:rsidR="00257B8B" w:rsidRDefault="00257B8B" w:rsidP="00257B8B">
      <w:pPr>
        <w:pStyle w:val="Paragraphedeliste"/>
        <w:numPr>
          <w:ilvl w:val="0"/>
          <w:numId w:val="1"/>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257B8B" w:rsidRDefault="00257B8B" w:rsidP="00257B8B">
      <w:pPr>
        <w:pStyle w:val="Paragraphedeliste"/>
        <w:numPr>
          <w:ilvl w:val="0"/>
          <w:numId w:val="1"/>
        </w:numPr>
        <w:jc w:val="both"/>
        <w:rPr>
          <w:rFonts w:ascii="Garamond" w:hAnsi="Garamond"/>
          <w:sz w:val="26"/>
          <w:szCs w:val="26"/>
        </w:rPr>
      </w:pPr>
      <w:r>
        <w:rPr>
          <w:rFonts w:ascii="Garamond" w:hAnsi="Garamond"/>
          <w:sz w:val="26"/>
          <w:szCs w:val="26"/>
        </w:rPr>
        <w:t>Connaissance de base sur les techniques de traduction.</w:t>
      </w:r>
    </w:p>
    <w:p w:rsidR="00257B8B" w:rsidRPr="00B6291B" w:rsidRDefault="00257B8B" w:rsidP="00257B8B">
      <w:pPr>
        <w:jc w:val="both"/>
        <w:rPr>
          <w:rFonts w:ascii="Garamond" w:hAnsi="Garamond"/>
          <w:b/>
          <w:bCs/>
          <w:sz w:val="26"/>
          <w:szCs w:val="26"/>
        </w:rPr>
      </w:pPr>
      <w:r w:rsidRPr="00D41FC3">
        <w:rPr>
          <w:rFonts w:ascii="Garamond" w:hAnsi="Garamond"/>
          <w:b/>
          <w:bCs/>
          <w:sz w:val="26"/>
          <w:szCs w:val="26"/>
        </w:rPr>
        <w:t>Travaux dirigés :</w:t>
      </w:r>
      <w:r w:rsidRPr="00B6291B">
        <w:rPr>
          <w:rFonts w:ascii="Garamond" w:hAnsi="Garamond"/>
          <w:sz w:val="26"/>
          <w:szCs w:val="26"/>
        </w:rPr>
        <w:t xml:space="preserve"> </w:t>
      </w:r>
      <w:r>
        <w:rPr>
          <w:rFonts w:ascii="Garamond" w:hAnsi="Garamond"/>
          <w:sz w:val="26"/>
          <w:szCs w:val="26"/>
        </w:rPr>
        <w:t>Des exercices à faire</w:t>
      </w:r>
    </w:p>
    <w:p w:rsidR="00257B8B" w:rsidRPr="008D4FFE" w:rsidRDefault="00257B8B" w:rsidP="00257B8B">
      <w:pPr>
        <w:bidi/>
        <w:rPr>
          <w:rFonts w:asciiTheme="majorBidi" w:hAnsiTheme="majorBidi" w:cstheme="majorBidi"/>
          <w:color w:val="222222"/>
          <w:spacing w:val="3"/>
          <w:sz w:val="24"/>
          <w:szCs w:val="24"/>
          <w:shd w:val="clear" w:color="auto" w:fill="FFFFFF"/>
          <w:lang w:bidi="ar-DZ"/>
        </w:rPr>
      </w:pPr>
    </w:p>
    <w:p w:rsidR="00257B8B" w:rsidRPr="002234BC" w:rsidRDefault="00257B8B" w:rsidP="00257B8B">
      <w:pPr>
        <w:bidi/>
        <w:ind w:left="360"/>
        <w:rPr>
          <w:rFonts w:ascii="Traditional Arabic" w:hAnsi="Traditional Arabic" w:cs="Traditional Arabic"/>
          <w:b/>
          <w:bCs/>
          <w:sz w:val="32"/>
          <w:szCs w:val="32"/>
          <w:u w:val="single"/>
        </w:rPr>
      </w:pPr>
    </w:p>
    <w:p w:rsidR="00257B8B" w:rsidRDefault="00257B8B" w:rsidP="00257B8B">
      <w:pPr>
        <w:tabs>
          <w:tab w:val="right" w:pos="567"/>
        </w:tabs>
        <w:spacing w:line="360" w:lineRule="auto"/>
        <w:ind w:left="360"/>
        <w:jc w:val="both"/>
        <w:rPr>
          <w:rFonts w:asciiTheme="majorBidi" w:hAnsiTheme="majorBidi" w:cstheme="majorBidi"/>
          <w:b/>
          <w:bCs/>
          <w:sz w:val="24"/>
          <w:szCs w:val="24"/>
          <w:lang w:bidi="ar-DZ"/>
        </w:rPr>
      </w:pPr>
      <w:r>
        <w:rPr>
          <w:rFonts w:asciiTheme="majorBidi" w:hAnsiTheme="majorBidi" w:cstheme="majorBidi" w:hint="cs"/>
          <w:sz w:val="24"/>
          <w:szCs w:val="24"/>
          <w:rtl/>
          <w:lang w:bidi="ar-DZ"/>
        </w:rPr>
        <w:lastRenderedPageBreak/>
        <w:t xml:space="preserve">     </w:t>
      </w:r>
      <w:r w:rsidRPr="008D4FFE">
        <w:rPr>
          <w:rFonts w:asciiTheme="majorBidi" w:hAnsiTheme="majorBidi" w:cstheme="majorBidi"/>
          <w:sz w:val="24"/>
          <w:szCs w:val="24"/>
          <w:lang w:bidi="ar-DZ"/>
        </w:rPr>
        <w:t xml:space="preserve">L'un des problèmes que pose également le texte linguistique est de savoir comment transmettre </w:t>
      </w:r>
      <w:r w:rsidRPr="008D4FFE">
        <w:rPr>
          <w:rFonts w:asciiTheme="majorBidi" w:hAnsiTheme="majorBidi" w:cstheme="majorBidi"/>
          <w:b/>
          <w:bCs/>
          <w:sz w:val="24"/>
          <w:szCs w:val="24"/>
          <w:lang w:bidi="ar-DZ"/>
        </w:rPr>
        <w:t>des exemples</w:t>
      </w:r>
      <w:r w:rsidRPr="008D4FFE">
        <w:rPr>
          <w:rFonts w:asciiTheme="majorBidi" w:hAnsiTheme="majorBidi" w:cstheme="majorBidi"/>
          <w:sz w:val="24"/>
          <w:szCs w:val="24"/>
          <w:lang w:bidi="ar-DZ"/>
        </w:rPr>
        <w:t xml:space="preserve"> qui sont souvent marginalisés dans les études de traduction. L'exemple joue un rôle important dans la structure du texte linguistique, car il aide à décrire avec précision les phénomènes linguistiques étudiés, comme c'est l'axe sur lequel reposent tous les commentaires, donc en s'en dispensant, le texte traduit perd beaucoup de son contenu conceptuel. Ici, le traducteur se trouve devant deux possibilités : </w:t>
      </w:r>
      <w:r w:rsidRPr="008D4FFE">
        <w:rPr>
          <w:rFonts w:asciiTheme="majorBidi" w:hAnsiTheme="majorBidi" w:cstheme="majorBidi"/>
          <w:b/>
          <w:bCs/>
          <w:sz w:val="24"/>
          <w:szCs w:val="24"/>
          <w:lang w:bidi="ar-DZ"/>
        </w:rPr>
        <w:t xml:space="preserve">soit conserver l'exemple contenu dans le texte original et traduire </w:t>
      </w:r>
      <w:r>
        <w:rPr>
          <w:rFonts w:asciiTheme="majorBidi" w:hAnsiTheme="majorBidi" w:cstheme="majorBidi"/>
          <w:b/>
          <w:bCs/>
          <w:sz w:val="24"/>
          <w:szCs w:val="24"/>
          <w:lang w:bidi="ar-DZ"/>
        </w:rPr>
        <w:t>son</w:t>
      </w:r>
      <w:r w:rsidRPr="008D4FFE">
        <w:rPr>
          <w:rFonts w:asciiTheme="majorBidi" w:hAnsiTheme="majorBidi" w:cstheme="majorBidi"/>
          <w:b/>
          <w:bCs/>
          <w:sz w:val="24"/>
          <w:szCs w:val="24"/>
          <w:lang w:bidi="ar-DZ"/>
        </w:rPr>
        <w:t xml:space="preserve"> commentaire</w:t>
      </w:r>
      <w:r w:rsidRPr="008D4FFE">
        <w:rPr>
          <w:rFonts w:asciiTheme="majorBidi" w:hAnsiTheme="majorBidi" w:cstheme="majorBidi"/>
          <w:sz w:val="24"/>
          <w:szCs w:val="24"/>
          <w:lang w:bidi="ar-DZ"/>
        </w:rPr>
        <w:t xml:space="preserve">, soit </w:t>
      </w:r>
      <w:r w:rsidRPr="008D4FFE">
        <w:rPr>
          <w:rFonts w:asciiTheme="majorBidi" w:hAnsiTheme="majorBidi" w:cstheme="majorBidi"/>
          <w:b/>
          <w:bCs/>
          <w:sz w:val="24"/>
          <w:szCs w:val="24"/>
          <w:lang w:bidi="ar-DZ"/>
        </w:rPr>
        <w:t>le remplacer par un autre exemple dérivé de la langue arabe et adapter les commentaires au nouvel exemple.</w:t>
      </w:r>
    </w:p>
    <w:p w:rsidR="00257B8B" w:rsidRDefault="00257B8B" w:rsidP="00257B8B">
      <w:pPr>
        <w:tabs>
          <w:tab w:val="right" w:pos="567"/>
        </w:tabs>
        <w:spacing w:line="360" w:lineRule="auto"/>
        <w:ind w:left="360"/>
        <w:jc w:val="both"/>
        <w:rPr>
          <w:rFonts w:asciiTheme="majorBidi" w:hAnsiTheme="majorBidi" w:cstheme="majorBidi"/>
          <w:b/>
          <w:bCs/>
          <w:sz w:val="24"/>
          <w:szCs w:val="24"/>
          <w:lang w:bidi="ar-DZ"/>
        </w:rPr>
      </w:pPr>
      <w:r w:rsidRPr="008D4FFE">
        <w:rPr>
          <w:rFonts w:asciiTheme="majorBidi" w:hAnsiTheme="majorBidi" w:cstheme="majorBidi"/>
          <w:b/>
          <w:bCs/>
          <w:sz w:val="24"/>
          <w:szCs w:val="24"/>
          <w:lang w:bidi="ar-DZ"/>
        </w:rPr>
        <w:t xml:space="preserve">Les techniques de la traduction des exemples </w:t>
      </w:r>
    </w:p>
    <w:p w:rsidR="00257B8B" w:rsidRDefault="00257B8B" w:rsidP="00257B8B">
      <w:pPr>
        <w:tabs>
          <w:tab w:val="right" w:pos="567"/>
        </w:tabs>
        <w:spacing w:line="360" w:lineRule="auto"/>
        <w:ind w:left="360"/>
        <w:jc w:val="both"/>
        <w:rPr>
          <w:rFonts w:asciiTheme="majorBidi" w:hAnsiTheme="majorBidi" w:cstheme="majorBidi"/>
          <w:b/>
          <w:bCs/>
          <w:sz w:val="24"/>
          <w:szCs w:val="24"/>
          <w:lang w:bidi="ar-DZ"/>
        </w:rPr>
      </w:pPr>
      <w:r>
        <w:rPr>
          <w:rFonts w:asciiTheme="majorBidi" w:hAnsiTheme="majorBidi" w:cstheme="majorBidi"/>
          <w:b/>
          <w:bCs/>
          <w:sz w:val="24"/>
          <w:szCs w:val="24"/>
          <w:lang w:bidi="ar-DZ"/>
        </w:rPr>
        <w:t>Exemple 1</w:t>
      </w:r>
    </w:p>
    <w:p w:rsidR="00257B8B" w:rsidRPr="00E27D1B" w:rsidRDefault="00257B8B" w:rsidP="00257B8B">
      <w:pPr>
        <w:tabs>
          <w:tab w:val="right" w:pos="567"/>
        </w:tabs>
        <w:spacing w:line="360" w:lineRule="auto"/>
        <w:ind w:left="360"/>
        <w:jc w:val="both"/>
        <w:rPr>
          <w:rFonts w:asciiTheme="majorBidi" w:hAnsiTheme="majorBidi" w:cstheme="majorBidi"/>
          <w:sz w:val="24"/>
          <w:szCs w:val="24"/>
        </w:rPr>
      </w:pPr>
      <w:r>
        <w:rPr>
          <w:rFonts w:hint="cs"/>
          <w:rtl/>
        </w:rPr>
        <w:t xml:space="preserve"> </w:t>
      </w:r>
      <w:r w:rsidRPr="00E27D1B">
        <w:rPr>
          <w:rFonts w:asciiTheme="majorBidi" w:hAnsiTheme="majorBidi" w:cstheme="majorBidi"/>
          <w:sz w:val="24"/>
          <w:szCs w:val="24"/>
        </w:rPr>
        <w:t xml:space="preserve">Dans un mot comme « </w:t>
      </w:r>
      <w:proofErr w:type="gramStart"/>
      <w:r w:rsidRPr="00E27D1B">
        <w:rPr>
          <w:rFonts w:asciiTheme="majorBidi" w:hAnsiTheme="majorBidi" w:cstheme="majorBidi"/>
          <w:sz w:val="24"/>
          <w:szCs w:val="24"/>
        </w:rPr>
        <w:t>travaillons</w:t>
      </w:r>
      <w:proofErr w:type="gramEnd"/>
      <w:r w:rsidRPr="00E27D1B">
        <w:rPr>
          <w:rFonts w:asciiTheme="majorBidi" w:hAnsiTheme="majorBidi" w:cstheme="majorBidi"/>
          <w:sz w:val="24"/>
          <w:szCs w:val="24"/>
        </w:rPr>
        <w:t xml:space="preserve"> » il y a deux monèmes : </w:t>
      </w:r>
      <w:proofErr w:type="spellStart"/>
      <w:r w:rsidRPr="00E27D1B">
        <w:rPr>
          <w:rFonts w:asciiTheme="majorBidi" w:hAnsiTheme="majorBidi" w:cstheme="majorBidi"/>
          <w:sz w:val="24"/>
          <w:szCs w:val="24"/>
        </w:rPr>
        <w:t>travaill</w:t>
      </w:r>
      <w:proofErr w:type="spellEnd"/>
      <w:r w:rsidRPr="00E27D1B">
        <w:rPr>
          <w:rFonts w:asciiTheme="majorBidi" w:hAnsiTheme="majorBidi" w:cstheme="majorBidi"/>
          <w:sz w:val="24"/>
          <w:szCs w:val="24"/>
        </w:rPr>
        <w:t xml:space="preserve">- / </w:t>
      </w:r>
      <w:proofErr w:type="spellStart"/>
      <w:r w:rsidRPr="00E27D1B">
        <w:rPr>
          <w:rFonts w:asciiTheme="majorBidi" w:hAnsiTheme="majorBidi" w:cstheme="majorBidi"/>
          <w:sz w:val="24"/>
          <w:szCs w:val="24"/>
        </w:rPr>
        <w:t>travaj</w:t>
      </w:r>
      <w:proofErr w:type="spellEnd"/>
      <w:r w:rsidRPr="00E27D1B">
        <w:rPr>
          <w:rFonts w:asciiTheme="majorBidi" w:hAnsiTheme="majorBidi" w:cstheme="majorBidi"/>
          <w:sz w:val="24"/>
          <w:szCs w:val="24"/>
        </w:rPr>
        <w:t xml:space="preserve">/, qui </w:t>
      </w:r>
      <w:proofErr w:type="spellStart"/>
      <w:r w:rsidRPr="00E27D1B">
        <w:rPr>
          <w:rFonts w:asciiTheme="majorBidi" w:hAnsiTheme="majorBidi" w:cstheme="majorBidi"/>
          <w:sz w:val="24"/>
          <w:szCs w:val="24"/>
        </w:rPr>
        <w:t>designe</w:t>
      </w:r>
      <w:proofErr w:type="spellEnd"/>
      <w:r w:rsidRPr="00E27D1B">
        <w:rPr>
          <w:rFonts w:asciiTheme="majorBidi" w:hAnsiTheme="majorBidi" w:cstheme="majorBidi"/>
          <w:sz w:val="24"/>
          <w:szCs w:val="24"/>
        </w:rPr>
        <w:t xml:space="preserve"> un certain</w:t>
      </w:r>
      <w:r w:rsidRPr="00E27D1B">
        <w:rPr>
          <w:rFonts w:asciiTheme="majorBidi" w:hAnsiTheme="majorBidi" w:cstheme="majorBidi"/>
          <w:sz w:val="24"/>
          <w:szCs w:val="24"/>
          <w:rtl/>
        </w:rPr>
        <w:t xml:space="preserve"> </w:t>
      </w:r>
      <w:r w:rsidRPr="00E27D1B">
        <w:rPr>
          <w:rFonts w:asciiTheme="majorBidi" w:hAnsiTheme="majorBidi" w:cstheme="majorBidi"/>
          <w:sz w:val="24"/>
          <w:szCs w:val="24"/>
        </w:rPr>
        <w:t xml:space="preserve">type d’action et </w:t>
      </w:r>
      <w:proofErr w:type="spellStart"/>
      <w:r w:rsidRPr="00E27D1B">
        <w:rPr>
          <w:rFonts w:asciiTheme="majorBidi" w:hAnsiTheme="majorBidi" w:cstheme="majorBidi"/>
          <w:sz w:val="24"/>
          <w:szCs w:val="24"/>
        </w:rPr>
        <w:t>ons</w:t>
      </w:r>
      <w:proofErr w:type="spellEnd"/>
      <w:r w:rsidRPr="00E27D1B">
        <w:rPr>
          <w:rFonts w:asciiTheme="majorBidi" w:hAnsiTheme="majorBidi" w:cstheme="majorBidi"/>
          <w:sz w:val="24"/>
          <w:szCs w:val="24"/>
        </w:rPr>
        <w:t xml:space="preserve"> /ỏ/, qui désigne celui qui parle et une ou plusieurs autre personnes. (p16)</w:t>
      </w:r>
    </w:p>
    <w:p w:rsidR="00257B8B" w:rsidRPr="00E27D1B" w:rsidRDefault="00257B8B" w:rsidP="00257B8B">
      <w:pPr>
        <w:tabs>
          <w:tab w:val="right" w:pos="567"/>
        </w:tabs>
        <w:spacing w:line="360" w:lineRule="auto"/>
        <w:ind w:left="360"/>
        <w:jc w:val="both"/>
        <w:rPr>
          <w:rFonts w:asciiTheme="majorBidi" w:hAnsiTheme="majorBidi" w:cstheme="majorBidi"/>
          <w:sz w:val="24"/>
          <w:szCs w:val="24"/>
        </w:rPr>
      </w:pPr>
      <w:r w:rsidRPr="00E27D1B">
        <w:rPr>
          <w:rFonts w:asciiTheme="majorBidi" w:hAnsiTheme="majorBidi" w:cstheme="majorBidi"/>
          <w:sz w:val="24"/>
          <w:szCs w:val="24"/>
        </w:rPr>
        <w:t>Voic</w:t>
      </w:r>
      <w:r w:rsidRPr="00E27D1B">
        <w:rPr>
          <w:rFonts w:asciiTheme="majorBidi" w:hAnsiTheme="majorBidi" w:cstheme="majorBidi"/>
          <w:b/>
          <w:bCs/>
          <w:sz w:val="24"/>
          <w:szCs w:val="24"/>
        </w:rPr>
        <w:t>i les deux techniques</w:t>
      </w:r>
      <w:r w:rsidRPr="00E27D1B">
        <w:rPr>
          <w:rFonts w:asciiTheme="majorBidi" w:hAnsiTheme="majorBidi" w:cstheme="majorBidi"/>
          <w:sz w:val="24"/>
          <w:szCs w:val="24"/>
        </w:rPr>
        <w:t xml:space="preserve"> qui servent à traduire les exemples linguistiques </w:t>
      </w:r>
    </w:p>
    <w:p w:rsidR="00257B8B" w:rsidRDefault="00257B8B" w:rsidP="00257B8B">
      <w:pPr>
        <w:tabs>
          <w:tab w:val="right" w:pos="567"/>
        </w:tabs>
        <w:spacing w:line="360" w:lineRule="auto"/>
        <w:ind w:left="360"/>
        <w:jc w:val="both"/>
        <w:rPr>
          <w:lang w:bidi="ar-DZ"/>
        </w:rPr>
      </w:pPr>
      <w:r w:rsidRPr="00E27D1B">
        <w:rPr>
          <w:rFonts w:asciiTheme="majorBidi" w:hAnsiTheme="majorBidi" w:cstheme="majorBidi"/>
          <w:b/>
          <w:bCs/>
          <w:sz w:val="24"/>
          <w:szCs w:val="24"/>
        </w:rPr>
        <w:t>Technique 1</w:t>
      </w:r>
      <w:r w:rsidRPr="00E27D1B">
        <w:rPr>
          <w:rFonts w:asciiTheme="majorBidi" w:hAnsiTheme="majorBidi" w:cstheme="majorBidi"/>
          <w:sz w:val="24"/>
          <w:szCs w:val="24"/>
        </w:rPr>
        <w:t xml:space="preserve"> c’est la traduction proposée par le traducteur </w:t>
      </w:r>
      <w:proofErr w:type="spellStart"/>
      <w:r w:rsidRPr="00E27D1B">
        <w:rPr>
          <w:rFonts w:asciiTheme="majorBidi" w:hAnsiTheme="majorBidi" w:cstheme="majorBidi"/>
          <w:sz w:val="24"/>
          <w:szCs w:val="24"/>
        </w:rPr>
        <w:t>Rizk</w:t>
      </w:r>
      <w:proofErr w:type="spellEnd"/>
      <w:r w:rsidRPr="00E27D1B">
        <w:rPr>
          <w:rFonts w:asciiTheme="majorBidi" w:hAnsiTheme="majorBidi" w:cstheme="majorBidi"/>
          <w:sz w:val="24"/>
          <w:szCs w:val="24"/>
        </w:rPr>
        <w:t xml:space="preserve"> –All</w:t>
      </w:r>
      <w:r>
        <w:t>ah</w:t>
      </w:r>
      <w:r>
        <w:rPr>
          <w:rFonts w:hint="cs"/>
          <w:rtl/>
          <w:lang w:bidi="ar-DZ"/>
        </w:rPr>
        <w:t>رزق الله</w:t>
      </w:r>
    </w:p>
    <w:p w:rsidR="00257B8B" w:rsidRDefault="00257B8B" w:rsidP="00257B8B">
      <w:pPr>
        <w:tabs>
          <w:tab w:val="right" w:pos="567"/>
        </w:tabs>
        <w:bidi/>
        <w:spacing w:line="360" w:lineRule="auto"/>
        <w:ind w:left="360"/>
        <w:jc w:val="both"/>
        <w:rPr>
          <w:rFonts w:ascii="Simplified Arabic" w:hAnsi="Simplified Arabic" w:cs="Simplified Arabic"/>
          <w:sz w:val="32"/>
          <w:szCs w:val="32"/>
        </w:rPr>
      </w:pPr>
      <w:r w:rsidRPr="00ED67CD">
        <w:rPr>
          <w:rFonts w:ascii="Simplified Arabic" w:hAnsi="Simplified Arabic" w:cs="Simplified Arabic"/>
          <w:sz w:val="28"/>
          <w:szCs w:val="28"/>
          <w:rtl/>
        </w:rPr>
        <w:t>في كلمة</w:t>
      </w:r>
      <w:r w:rsidRPr="00ED67CD">
        <w:rPr>
          <w:rFonts w:ascii="Simplified Arabic" w:hAnsi="Simplified Arabic" w:cs="Simplified Arabic"/>
          <w:sz w:val="28"/>
          <w:szCs w:val="28"/>
        </w:rPr>
        <w:t xml:space="preserve"> travaillons </w:t>
      </w:r>
      <w:r w:rsidRPr="00ED67CD">
        <w:rPr>
          <w:rFonts w:ascii="Simplified Arabic" w:hAnsi="Simplified Arabic" w:cs="Simplified Arabic"/>
          <w:sz w:val="28"/>
          <w:szCs w:val="28"/>
          <w:rtl/>
        </w:rPr>
        <w:t xml:space="preserve">، يوجد </w:t>
      </w:r>
      <w:proofErr w:type="spellStart"/>
      <w:r w:rsidRPr="00ED67CD">
        <w:rPr>
          <w:rFonts w:ascii="Simplified Arabic" w:hAnsi="Simplified Arabic" w:cs="Simplified Arabic"/>
          <w:sz w:val="28"/>
          <w:szCs w:val="28"/>
          <w:rtl/>
        </w:rPr>
        <w:t>مونيمان</w:t>
      </w:r>
      <w:proofErr w:type="spellEnd"/>
      <w:r w:rsidRPr="00ED67CD">
        <w:rPr>
          <w:rFonts w:ascii="Simplified Arabic" w:hAnsi="Simplified Arabic" w:cs="Simplified Arabic"/>
          <w:sz w:val="28"/>
          <w:szCs w:val="28"/>
        </w:rPr>
        <w:t>: /</w:t>
      </w:r>
      <w:proofErr w:type="spellStart"/>
      <w:r w:rsidRPr="00ED67CD">
        <w:rPr>
          <w:rFonts w:ascii="Simplified Arabic" w:hAnsi="Simplified Arabic" w:cs="Simplified Arabic"/>
          <w:sz w:val="28"/>
          <w:szCs w:val="28"/>
        </w:rPr>
        <w:t>travaj</w:t>
      </w:r>
      <w:proofErr w:type="spellEnd"/>
      <w:r w:rsidRPr="00ED67CD">
        <w:rPr>
          <w:rFonts w:ascii="Simplified Arabic" w:hAnsi="Simplified Arabic" w:cs="Simplified Arabic"/>
          <w:sz w:val="28"/>
          <w:szCs w:val="28"/>
        </w:rPr>
        <w:t xml:space="preserve"> / </w:t>
      </w:r>
      <w:r w:rsidRPr="00ED67CD">
        <w:rPr>
          <w:rFonts w:ascii="Simplified Arabic" w:hAnsi="Simplified Arabic" w:cs="Simplified Arabic"/>
          <w:sz w:val="28"/>
          <w:szCs w:val="28"/>
          <w:rtl/>
        </w:rPr>
        <w:t>المشير إلى نوع من العمل و</w:t>
      </w:r>
      <w:proofErr w:type="spellStart"/>
      <w:r w:rsidRPr="00ED67CD">
        <w:rPr>
          <w:rFonts w:ascii="Simplified Arabic" w:hAnsi="Simplified Arabic" w:cs="Simplified Arabic"/>
          <w:sz w:val="28"/>
          <w:szCs w:val="28"/>
        </w:rPr>
        <w:t>ons</w:t>
      </w:r>
      <w:proofErr w:type="spellEnd"/>
      <w:r w:rsidRPr="00ED67CD">
        <w:rPr>
          <w:rFonts w:ascii="Simplified Arabic" w:hAnsi="Simplified Arabic" w:cs="Simplified Arabic"/>
          <w:sz w:val="28"/>
          <w:szCs w:val="28"/>
        </w:rPr>
        <w:t xml:space="preserve">/ </w:t>
      </w:r>
      <w:r w:rsidRPr="00ED67CD">
        <w:rPr>
          <w:rFonts w:ascii="Simplified Arabic" w:cs="Simplified Arabic"/>
          <w:sz w:val="28"/>
          <w:szCs w:val="28"/>
        </w:rPr>
        <w:t>ỏ</w:t>
      </w:r>
      <w:r w:rsidRPr="00ED67CD">
        <w:rPr>
          <w:rFonts w:ascii="Simplified Arabic" w:hAnsi="Simplified Arabic" w:cs="Simplified Arabic"/>
          <w:sz w:val="28"/>
          <w:szCs w:val="28"/>
        </w:rPr>
        <w:t xml:space="preserve"> /</w:t>
      </w:r>
      <w:r w:rsidRPr="00ED67CD">
        <w:rPr>
          <w:rFonts w:ascii="Simplified Arabic" w:hAnsi="Simplified Arabic" w:cs="Simplified Arabic"/>
          <w:sz w:val="28"/>
          <w:szCs w:val="28"/>
          <w:rtl/>
        </w:rPr>
        <w:t>إلى المتكلم شخصا كان أو عدة أشخاص.(ص21</w:t>
      </w:r>
      <w:r w:rsidRPr="00525832">
        <w:rPr>
          <w:rFonts w:ascii="Simplified Arabic" w:hAnsi="Simplified Arabic" w:cs="Simplified Arabic"/>
          <w:sz w:val="32"/>
          <w:szCs w:val="32"/>
          <w:rtl/>
        </w:rPr>
        <w:t>)</w:t>
      </w:r>
    </w:p>
    <w:p w:rsidR="00257B8B" w:rsidRPr="008C6719" w:rsidRDefault="00257B8B" w:rsidP="00257B8B">
      <w:pPr>
        <w:tabs>
          <w:tab w:val="right" w:pos="567"/>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Ce traducteur a gardé l’exemple français en le mentionnant dans sa langue original et sa transcription phonétique, c'est-à-dire, il a seulement traduit le commentaire. </w:t>
      </w:r>
    </w:p>
    <w:p w:rsidR="00257B8B" w:rsidRPr="00E27D1B" w:rsidRDefault="00257B8B" w:rsidP="00257B8B">
      <w:pPr>
        <w:tabs>
          <w:tab w:val="right" w:pos="567"/>
        </w:tabs>
        <w:spacing w:line="360" w:lineRule="auto"/>
        <w:ind w:left="360"/>
        <w:rPr>
          <w:rFonts w:asciiTheme="majorBidi" w:hAnsiTheme="majorBidi" w:cstheme="majorBidi"/>
          <w:sz w:val="24"/>
          <w:szCs w:val="24"/>
          <w:rtl/>
          <w:lang w:bidi="ar-DZ"/>
        </w:rPr>
      </w:pPr>
      <w:r w:rsidRPr="00E27D1B">
        <w:rPr>
          <w:rFonts w:asciiTheme="majorBidi" w:hAnsiTheme="majorBidi" w:cstheme="majorBidi"/>
          <w:b/>
          <w:bCs/>
          <w:sz w:val="24"/>
          <w:szCs w:val="24"/>
        </w:rPr>
        <w:t>Technique 2</w:t>
      </w:r>
      <w:r w:rsidRPr="00E27D1B">
        <w:rPr>
          <w:rFonts w:asciiTheme="majorBidi" w:hAnsiTheme="majorBidi" w:cstheme="majorBidi"/>
          <w:sz w:val="24"/>
          <w:szCs w:val="24"/>
        </w:rPr>
        <w:t xml:space="preserve"> c’est la traduction proposée par le traducteur par Saadi </w:t>
      </w:r>
      <w:r w:rsidRPr="00E27D1B">
        <w:rPr>
          <w:rFonts w:asciiTheme="majorBidi" w:hAnsiTheme="majorBidi" w:cstheme="majorBidi"/>
          <w:sz w:val="24"/>
          <w:szCs w:val="24"/>
          <w:rtl/>
          <w:lang w:bidi="ar-DZ"/>
        </w:rPr>
        <w:t>سعدي</w:t>
      </w:r>
    </w:p>
    <w:p w:rsidR="00257B8B" w:rsidRDefault="00257B8B" w:rsidP="00257B8B">
      <w:pPr>
        <w:tabs>
          <w:tab w:val="right" w:pos="567"/>
        </w:tabs>
        <w:bidi/>
        <w:spacing w:line="360" w:lineRule="auto"/>
        <w:ind w:left="360"/>
        <w:jc w:val="both"/>
        <w:rPr>
          <w:rFonts w:ascii="Simplified Arabic" w:hAnsi="Simplified Arabic" w:cs="Simplified Arabic" w:hint="cs"/>
          <w:sz w:val="28"/>
          <w:szCs w:val="28"/>
          <w:rtl/>
        </w:rPr>
      </w:pPr>
      <w:r w:rsidRPr="00E27D1B">
        <w:rPr>
          <w:rFonts w:ascii="Simplified Arabic" w:hAnsi="Simplified Arabic" w:cs="Simplified Arabic"/>
          <w:sz w:val="28"/>
          <w:szCs w:val="28"/>
          <w:rtl/>
        </w:rPr>
        <w:t xml:space="preserve">ففي لفظة </w:t>
      </w:r>
      <w:proofErr w:type="spellStart"/>
      <w:r w:rsidRPr="00E27D1B">
        <w:rPr>
          <w:rFonts w:ascii="Simplified Arabic" w:hAnsi="Simplified Arabic" w:cs="Simplified Arabic"/>
          <w:sz w:val="28"/>
          <w:szCs w:val="28"/>
          <w:rtl/>
        </w:rPr>
        <w:t>كـ</w:t>
      </w:r>
      <w:proofErr w:type="spellEnd"/>
      <w:r w:rsidRPr="00E27D1B">
        <w:rPr>
          <w:rFonts w:ascii="Simplified Arabic" w:hAnsi="Simplified Arabic" w:cs="Simplified Arabic"/>
          <w:sz w:val="28"/>
          <w:szCs w:val="28"/>
          <w:rtl/>
        </w:rPr>
        <w:t xml:space="preserve"> :</w:t>
      </w:r>
      <w:r w:rsidRPr="00E27D1B">
        <w:rPr>
          <w:rFonts w:ascii="Simplified Arabic" w:hAnsi="Simplified Arabic" w:cs="Simplified Arabic"/>
          <w:b/>
          <w:bCs/>
          <w:sz w:val="28"/>
          <w:szCs w:val="28"/>
          <w:rtl/>
        </w:rPr>
        <w:t>ضربنا</w:t>
      </w:r>
      <w:r w:rsidRPr="00E27D1B">
        <w:rPr>
          <w:rFonts w:ascii="Simplified Arabic" w:hAnsi="Simplified Arabic" w:cs="Simplified Arabic"/>
          <w:sz w:val="28"/>
          <w:szCs w:val="28"/>
          <w:rtl/>
        </w:rPr>
        <w:t xml:space="preserve"> توجد كلمتان:</w:t>
      </w:r>
      <w:r w:rsidRPr="00E27D1B">
        <w:rPr>
          <w:rFonts w:ascii="Simplified Arabic" w:hAnsi="Simplified Arabic" w:cs="Simplified Arabic"/>
          <w:b/>
          <w:bCs/>
          <w:sz w:val="28"/>
          <w:szCs w:val="28"/>
          <w:rtl/>
        </w:rPr>
        <w:t xml:space="preserve"> ضرب</w:t>
      </w:r>
      <w:r w:rsidRPr="00E27D1B">
        <w:rPr>
          <w:rFonts w:ascii="Simplified Arabic" w:hAnsi="Simplified Arabic" w:cs="Simplified Arabic"/>
          <w:sz w:val="28"/>
          <w:szCs w:val="28"/>
          <w:rtl/>
        </w:rPr>
        <w:t xml:space="preserve"> التي تدل على ضرب معين من الأحداث </w:t>
      </w:r>
      <w:r w:rsidRPr="00E27D1B">
        <w:rPr>
          <w:rFonts w:ascii="Simplified Arabic" w:hAnsi="Simplified Arabic" w:cs="Simplified Arabic"/>
          <w:b/>
          <w:bCs/>
          <w:sz w:val="28"/>
          <w:szCs w:val="28"/>
          <w:rtl/>
        </w:rPr>
        <w:t>"</w:t>
      </w:r>
      <w:proofErr w:type="spellStart"/>
      <w:r w:rsidRPr="00E27D1B">
        <w:rPr>
          <w:rFonts w:ascii="Simplified Arabic" w:hAnsi="Simplified Arabic" w:cs="Simplified Arabic"/>
          <w:b/>
          <w:bCs/>
          <w:sz w:val="28"/>
          <w:szCs w:val="28"/>
          <w:rtl/>
        </w:rPr>
        <w:t>نا</w:t>
      </w:r>
      <w:proofErr w:type="spellEnd"/>
      <w:r w:rsidRPr="00E27D1B">
        <w:rPr>
          <w:rFonts w:ascii="Simplified Arabic" w:hAnsi="Simplified Arabic" w:cs="Simplified Arabic"/>
          <w:sz w:val="28"/>
          <w:szCs w:val="28"/>
          <w:rtl/>
        </w:rPr>
        <w:t xml:space="preserve">" التي تشير </w:t>
      </w:r>
    </w:p>
    <w:p w:rsidR="00257B8B" w:rsidRDefault="00257B8B" w:rsidP="00257B8B">
      <w:pPr>
        <w:tabs>
          <w:tab w:val="right" w:pos="567"/>
        </w:tabs>
        <w:bidi/>
        <w:spacing w:line="360" w:lineRule="auto"/>
        <w:jc w:val="both"/>
        <w:rPr>
          <w:rFonts w:ascii="Simplified Arabic" w:hAnsi="Simplified Arabic" w:cs="Simplified Arabic" w:hint="cs"/>
          <w:sz w:val="28"/>
          <w:szCs w:val="28"/>
          <w:rtl/>
        </w:rPr>
      </w:pPr>
      <w:r w:rsidRPr="00E27D1B">
        <w:rPr>
          <w:rFonts w:ascii="Simplified Arabic" w:hAnsi="Simplified Arabic" w:cs="Simplified Arabic"/>
          <w:sz w:val="28"/>
          <w:szCs w:val="28"/>
          <w:rtl/>
        </w:rPr>
        <w:t xml:space="preserve">إلى المتكلم و شخص </w:t>
      </w:r>
      <w:proofErr w:type="gramStart"/>
      <w:r w:rsidRPr="00E27D1B">
        <w:rPr>
          <w:rFonts w:ascii="Simplified Arabic" w:hAnsi="Simplified Arabic" w:cs="Simplified Arabic"/>
          <w:sz w:val="28"/>
          <w:szCs w:val="28"/>
          <w:rtl/>
        </w:rPr>
        <w:t>أخر</w:t>
      </w:r>
      <w:proofErr w:type="gramEnd"/>
      <w:r w:rsidRPr="00E27D1B">
        <w:rPr>
          <w:rFonts w:ascii="Simplified Arabic" w:hAnsi="Simplified Arabic" w:cs="Simplified Arabic"/>
          <w:sz w:val="28"/>
          <w:szCs w:val="28"/>
          <w:rtl/>
        </w:rPr>
        <w:t>، أو مجموعة من الأشخاص معه</w:t>
      </w:r>
      <w:r w:rsidRPr="00E27D1B">
        <w:rPr>
          <w:rFonts w:ascii="Simplified Arabic" w:hAnsi="Simplified Arabic" w:cs="Simplified Arabic"/>
          <w:sz w:val="28"/>
          <w:szCs w:val="28"/>
        </w:rPr>
        <w:t>. (</w:t>
      </w:r>
      <w:r w:rsidRPr="00E27D1B">
        <w:rPr>
          <w:rFonts w:ascii="Simplified Arabic" w:hAnsi="Simplified Arabic" w:cs="Simplified Arabic"/>
          <w:sz w:val="28"/>
          <w:szCs w:val="28"/>
          <w:rtl/>
        </w:rPr>
        <w:t>(</w:t>
      </w:r>
      <w:proofErr w:type="gramStart"/>
      <w:r w:rsidRPr="00E27D1B">
        <w:rPr>
          <w:rFonts w:ascii="Simplified Arabic" w:hAnsi="Simplified Arabic" w:cs="Simplified Arabic"/>
          <w:sz w:val="28"/>
          <w:szCs w:val="28"/>
          <w:rtl/>
        </w:rPr>
        <w:t>ص20</w:t>
      </w:r>
      <w:r w:rsidRPr="00E27D1B">
        <w:rPr>
          <w:rFonts w:ascii="Simplified Arabic" w:hAnsi="Simplified Arabic" w:cs="Simplified Arabic"/>
          <w:sz w:val="28"/>
          <w:szCs w:val="28"/>
        </w:rPr>
        <w:t xml:space="preserve"> </w:t>
      </w:r>
      <w:r>
        <w:rPr>
          <w:rFonts w:ascii="Simplified Arabic" w:hAnsi="Simplified Arabic" w:cs="Simplified Arabic" w:hint="cs"/>
          <w:sz w:val="28"/>
          <w:szCs w:val="28"/>
          <w:rtl/>
        </w:rPr>
        <w:t>)</w:t>
      </w:r>
      <w:proofErr w:type="gramEnd"/>
      <w:r w:rsidRPr="00E27D1B">
        <w:rPr>
          <w:rFonts w:ascii="Simplified Arabic" w:hAnsi="Simplified Arabic" w:cs="Simplified Arabic"/>
          <w:sz w:val="28"/>
          <w:szCs w:val="28"/>
        </w:rPr>
        <w:t>.</w:t>
      </w:r>
    </w:p>
    <w:p w:rsidR="00257B8B" w:rsidRDefault="00257B8B" w:rsidP="00257B8B">
      <w:pPr>
        <w:tabs>
          <w:tab w:val="right" w:pos="567"/>
        </w:tabs>
        <w:spacing w:line="360" w:lineRule="auto"/>
        <w:jc w:val="both"/>
        <w:rPr>
          <w:rFonts w:asciiTheme="majorBidi" w:hAnsiTheme="majorBidi" w:cstheme="majorBidi"/>
          <w:sz w:val="24"/>
          <w:szCs w:val="24"/>
          <w:lang w:bidi="ar-DZ"/>
        </w:rPr>
      </w:pPr>
      <w:r w:rsidRPr="00D8605F">
        <w:rPr>
          <w:rFonts w:asciiTheme="majorBidi" w:hAnsiTheme="majorBidi" w:cstheme="majorBidi"/>
          <w:sz w:val="24"/>
          <w:szCs w:val="24"/>
          <w:lang w:bidi="ar-DZ"/>
        </w:rPr>
        <w:t xml:space="preserve">Ce traducteur a remplacé l’exemple français par un exemple de la langue arabe, c'est-à-dire il a remplacé  </w:t>
      </w:r>
      <w:proofErr w:type="spellStart"/>
      <w:r w:rsidRPr="00D8605F">
        <w:rPr>
          <w:rFonts w:asciiTheme="majorBidi" w:hAnsiTheme="majorBidi" w:cstheme="majorBidi"/>
          <w:sz w:val="24"/>
          <w:szCs w:val="24"/>
        </w:rPr>
        <w:t>travaj</w:t>
      </w:r>
      <w:proofErr w:type="spellEnd"/>
      <w:r w:rsidRPr="00D8605F">
        <w:rPr>
          <w:rFonts w:asciiTheme="majorBidi" w:hAnsiTheme="majorBidi" w:cstheme="majorBidi"/>
          <w:sz w:val="24"/>
          <w:szCs w:val="24"/>
        </w:rPr>
        <w:t xml:space="preserve"> par </w:t>
      </w:r>
      <w:r w:rsidRPr="00D8605F">
        <w:rPr>
          <w:rFonts w:asciiTheme="majorBidi" w:hAnsiTheme="majorBidi" w:cstheme="majorBidi"/>
          <w:sz w:val="24"/>
          <w:szCs w:val="24"/>
          <w:rtl/>
        </w:rPr>
        <w:t>ضرب</w:t>
      </w:r>
      <w:r w:rsidRPr="00D8605F">
        <w:rPr>
          <w:rFonts w:asciiTheme="majorBidi" w:hAnsiTheme="majorBidi" w:cstheme="majorBidi"/>
          <w:sz w:val="24"/>
          <w:szCs w:val="24"/>
        </w:rPr>
        <w:t xml:space="preserve"> et </w:t>
      </w:r>
      <w:proofErr w:type="spellStart"/>
      <w:r w:rsidRPr="00D8605F">
        <w:rPr>
          <w:rFonts w:asciiTheme="majorBidi" w:hAnsiTheme="majorBidi" w:cstheme="majorBidi"/>
          <w:sz w:val="24"/>
          <w:szCs w:val="24"/>
        </w:rPr>
        <w:t>ons</w:t>
      </w:r>
      <w:proofErr w:type="spellEnd"/>
      <w:r w:rsidRPr="00D8605F">
        <w:rPr>
          <w:rFonts w:asciiTheme="majorBidi" w:hAnsiTheme="majorBidi" w:cstheme="majorBidi"/>
          <w:sz w:val="24"/>
          <w:szCs w:val="24"/>
        </w:rPr>
        <w:t xml:space="preserve"> par </w:t>
      </w:r>
      <w:proofErr w:type="spellStart"/>
      <w:r w:rsidRPr="00D8605F">
        <w:rPr>
          <w:rFonts w:asciiTheme="majorBidi" w:hAnsiTheme="majorBidi" w:cstheme="majorBidi"/>
          <w:sz w:val="24"/>
          <w:szCs w:val="24"/>
          <w:lang w:bidi="ar-DZ"/>
        </w:rPr>
        <w:t>نا</w:t>
      </w:r>
      <w:proofErr w:type="spellEnd"/>
      <w:r w:rsidRPr="00D8605F">
        <w:rPr>
          <w:rFonts w:asciiTheme="majorBidi" w:hAnsiTheme="majorBidi" w:cstheme="majorBidi"/>
          <w:sz w:val="24"/>
          <w:szCs w:val="24"/>
          <w:rtl/>
          <w:lang w:bidi="ar-DZ"/>
        </w:rPr>
        <w:t xml:space="preserve"> </w:t>
      </w:r>
      <w:r w:rsidRPr="00D8605F">
        <w:rPr>
          <w:rFonts w:asciiTheme="majorBidi" w:hAnsiTheme="majorBidi" w:cstheme="majorBidi"/>
          <w:sz w:val="24"/>
          <w:szCs w:val="24"/>
          <w:lang w:bidi="ar-DZ"/>
        </w:rPr>
        <w:t>en traduisant aussi le commentaire.</w:t>
      </w:r>
    </w:p>
    <w:p w:rsidR="00257B8B" w:rsidRDefault="00257B8B" w:rsidP="00257B8B">
      <w:pPr>
        <w:tabs>
          <w:tab w:val="right" w:pos="567"/>
        </w:tabs>
        <w:spacing w:line="360" w:lineRule="auto"/>
        <w:jc w:val="both"/>
        <w:rPr>
          <w:rFonts w:asciiTheme="majorBidi" w:hAnsiTheme="majorBidi" w:cstheme="majorBidi"/>
          <w:b/>
          <w:bCs/>
          <w:sz w:val="24"/>
          <w:szCs w:val="24"/>
          <w:lang w:bidi="ar-DZ"/>
        </w:rPr>
      </w:pPr>
      <w:r w:rsidRPr="00D8605F">
        <w:rPr>
          <w:rFonts w:asciiTheme="majorBidi" w:hAnsiTheme="majorBidi" w:cstheme="majorBidi"/>
          <w:b/>
          <w:bCs/>
          <w:sz w:val="24"/>
          <w:szCs w:val="24"/>
          <w:lang w:bidi="ar-DZ"/>
        </w:rPr>
        <w:lastRenderedPageBreak/>
        <w:t xml:space="preserve">Exemple2 </w:t>
      </w:r>
    </w:p>
    <w:p w:rsidR="00257B8B" w:rsidRDefault="00257B8B" w:rsidP="00257B8B">
      <w:r>
        <w:t xml:space="preserve">Les mots pierre et bière ne se distinguent que par l’emploi dans l’un du phonème/ p/ la où </w:t>
      </w:r>
      <w:r>
        <w:rPr>
          <w:rFonts w:hint="cs"/>
          <w:rtl/>
        </w:rPr>
        <w:t xml:space="preserve"> </w:t>
      </w:r>
      <w:r>
        <w:t xml:space="preserve">l’autre a /b </w:t>
      </w:r>
      <w:proofErr w:type="gramStart"/>
      <w:r>
        <w:t>/(</w:t>
      </w:r>
      <w:proofErr w:type="gramEnd"/>
      <w:r>
        <w:t>p22)</w:t>
      </w:r>
    </w:p>
    <w:p w:rsidR="00257B8B" w:rsidRPr="002D2EAC" w:rsidRDefault="00257B8B" w:rsidP="00257B8B">
      <w:pPr>
        <w:bidi/>
        <w:rPr>
          <w:rFonts w:ascii="Simplified Arabic" w:hAnsi="Simplified Arabic" w:cs="Simplified Arabic"/>
          <w:sz w:val="32"/>
          <w:szCs w:val="32"/>
        </w:rPr>
      </w:pPr>
      <w:r>
        <w:t xml:space="preserve"> </w:t>
      </w:r>
      <w:r w:rsidRPr="002D2EAC">
        <w:rPr>
          <w:rFonts w:ascii="Simplified Arabic" w:hAnsi="Simplified Arabic" w:cs="Simplified Arabic"/>
          <w:b/>
          <w:bCs/>
          <w:sz w:val="32"/>
          <w:szCs w:val="32"/>
          <w:rtl/>
        </w:rPr>
        <w:t xml:space="preserve">ترجمة رزق </w:t>
      </w:r>
      <w:proofErr w:type="spellStart"/>
      <w:r w:rsidRPr="002D2EAC">
        <w:rPr>
          <w:rFonts w:ascii="Simplified Arabic" w:hAnsi="Simplified Arabic" w:cs="Simplified Arabic"/>
          <w:b/>
          <w:bCs/>
          <w:sz w:val="32"/>
          <w:szCs w:val="32"/>
          <w:rtl/>
        </w:rPr>
        <w:t>االله</w:t>
      </w:r>
      <w:proofErr w:type="spellEnd"/>
      <w:r w:rsidRPr="002D2EAC">
        <w:rPr>
          <w:rFonts w:ascii="Simplified Arabic" w:hAnsi="Simplified Arabic" w:cs="Simplified Arabic"/>
          <w:b/>
          <w:bCs/>
          <w:sz w:val="32"/>
          <w:szCs w:val="32"/>
        </w:rPr>
        <w:t>:</w:t>
      </w:r>
      <w:r w:rsidRPr="002D2EAC">
        <w:rPr>
          <w:rFonts w:ascii="Simplified Arabic" w:hAnsi="Simplified Arabic" w:cs="Simplified Arabic"/>
          <w:sz w:val="32"/>
          <w:szCs w:val="32"/>
        </w:rPr>
        <w:t xml:space="preserve"> </w:t>
      </w:r>
      <w:r w:rsidRPr="002D2EAC">
        <w:rPr>
          <w:rFonts w:ascii="Simplified Arabic" w:hAnsi="Simplified Arabic" w:cs="Simplified Arabic"/>
          <w:sz w:val="32"/>
          <w:szCs w:val="32"/>
          <w:rtl/>
        </w:rPr>
        <w:t>لا تتميز كلمتا</w:t>
      </w:r>
      <w:r w:rsidRPr="002D2EAC">
        <w:rPr>
          <w:rFonts w:ascii="Simplified Arabic" w:hAnsi="Simplified Arabic" w:cs="Simplified Arabic"/>
          <w:sz w:val="32"/>
          <w:szCs w:val="32"/>
        </w:rPr>
        <w:t xml:space="preserve"> pierre / </w:t>
      </w:r>
      <w:proofErr w:type="spellStart"/>
      <w:r w:rsidRPr="002D2EAC">
        <w:rPr>
          <w:rFonts w:ascii="Simplified Arabic" w:hAnsi="Simplified Arabic" w:cs="Simplified Arabic"/>
          <w:sz w:val="32"/>
          <w:szCs w:val="32"/>
        </w:rPr>
        <w:t>pier</w:t>
      </w:r>
      <w:proofErr w:type="spellEnd"/>
      <w:r w:rsidRPr="002D2EAC">
        <w:rPr>
          <w:rFonts w:ascii="Simplified Arabic" w:hAnsi="Simplified Arabic" w:cs="Simplified Arabic"/>
          <w:sz w:val="32"/>
          <w:szCs w:val="32"/>
        </w:rPr>
        <w:t xml:space="preserve"> / </w:t>
      </w:r>
      <w:r w:rsidRPr="002D2EAC">
        <w:rPr>
          <w:rFonts w:ascii="Simplified Arabic" w:hAnsi="Simplified Arabic" w:cs="Simplified Arabic"/>
          <w:sz w:val="32"/>
          <w:szCs w:val="32"/>
          <w:rtl/>
        </w:rPr>
        <w:t>و</w:t>
      </w:r>
      <w:r w:rsidRPr="002D2EAC">
        <w:rPr>
          <w:rFonts w:ascii="Simplified Arabic" w:hAnsi="Simplified Arabic" w:cs="Simplified Arabic"/>
          <w:sz w:val="32"/>
          <w:szCs w:val="32"/>
        </w:rPr>
        <w:t xml:space="preserve"> bière / </w:t>
      </w:r>
      <w:proofErr w:type="spellStart"/>
      <w:r w:rsidRPr="002D2EAC">
        <w:rPr>
          <w:rFonts w:ascii="Simplified Arabic" w:hAnsi="Simplified Arabic" w:cs="Simplified Arabic"/>
          <w:sz w:val="32"/>
          <w:szCs w:val="32"/>
        </w:rPr>
        <w:t>bier</w:t>
      </w:r>
      <w:proofErr w:type="spellEnd"/>
      <w:r w:rsidRPr="002D2EAC">
        <w:rPr>
          <w:rFonts w:ascii="Simplified Arabic" w:hAnsi="Simplified Arabic" w:cs="Simplified Arabic"/>
          <w:sz w:val="32"/>
          <w:szCs w:val="32"/>
        </w:rPr>
        <w:t xml:space="preserve">/ </w:t>
      </w:r>
      <w:r w:rsidRPr="002D2EAC">
        <w:rPr>
          <w:rFonts w:ascii="Simplified Arabic" w:hAnsi="Simplified Arabic" w:cs="Simplified Arabic"/>
          <w:sz w:val="32"/>
          <w:szCs w:val="32"/>
          <w:rtl/>
        </w:rPr>
        <w:t xml:space="preserve">عن بعضهما البعض إلا من خلال استخدام </w:t>
      </w:r>
      <w:proofErr w:type="spellStart"/>
      <w:r w:rsidRPr="002D2EAC">
        <w:rPr>
          <w:rFonts w:ascii="Simplified Arabic" w:hAnsi="Simplified Arabic" w:cs="Simplified Arabic"/>
          <w:sz w:val="32"/>
          <w:szCs w:val="32"/>
          <w:rtl/>
        </w:rPr>
        <w:t>الـ</w:t>
      </w:r>
      <w:proofErr w:type="spellEnd"/>
      <w:r w:rsidRPr="002D2EAC">
        <w:rPr>
          <w:rFonts w:ascii="Simplified Arabic" w:hAnsi="Simplified Arabic" w:cs="Simplified Arabic"/>
          <w:sz w:val="32"/>
          <w:szCs w:val="32"/>
        </w:rPr>
        <w:t xml:space="preserve"> / p / </w:t>
      </w:r>
      <w:r w:rsidRPr="002D2EAC">
        <w:rPr>
          <w:rFonts w:ascii="Simplified Arabic" w:hAnsi="Simplified Arabic" w:cs="Simplified Arabic"/>
          <w:sz w:val="32"/>
          <w:szCs w:val="32"/>
          <w:rtl/>
        </w:rPr>
        <w:t xml:space="preserve">في الأولى و </w:t>
      </w:r>
      <w:proofErr w:type="spellStart"/>
      <w:r w:rsidRPr="002D2EAC">
        <w:rPr>
          <w:rFonts w:ascii="Simplified Arabic" w:hAnsi="Simplified Arabic" w:cs="Simplified Arabic"/>
          <w:sz w:val="32"/>
          <w:szCs w:val="32"/>
          <w:rtl/>
        </w:rPr>
        <w:t>الـ</w:t>
      </w:r>
      <w:proofErr w:type="spellEnd"/>
      <w:r w:rsidRPr="002D2EAC">
        <w:rPr>
          <w:rFonts w:ascii="Simplified Arabic" w:hAnsi="Simplified Arabic" w:cs="Simplified Arabic"/>
          <w:sz w:val="32"/>
          <w:szCs w:val="32"/>
        </w:rPr>
        <w:t xml:space="preserve"> /b /</w:t>
      </w:r>
      <w:r w:rsidRPr="002D2EAC">
        <w:rPr>
          <w:rFonts w:ascii="Simplified Arabic" w:hAnsi="Simplified Arabic" w:cs="Simplified Arabic"/>
          <w:sz w:val="32"/>
          <w:szCs w:val="32"/>
          <w:rtl/>
        </w:rPr>
        <w:t>في الثانية.(ص28</w:t>
      </w:r>
      <w:r w:rsidRPr="002D2EAC">
        <w:rPr>
          <w:rFonts w:ascii="Simplified Arabic" w:hAnsi="Simplified Arabic" w:cs="Simplified Arabic"/>
          <w:sz w:val="32"/>
          <w:szCs w:val="32"/>
        </w:rPr>
        <w:t xml:space="preserve">( </w:t>
      </w:r>
    </w:p>
    <w:p w:rsidR="00257B8B" w:rsidRDefault="00257B8B" w:rsidP="00257B8B">
      <w:pPr>
        <w:tabs>
          <w:tab w:val="right" w:pos="567"/>
        </w:tabs>
        <w:bidi/>
        <w:spacing w:line="360" w:lineRule="auto"/>
        <w:jc w:val="both"/>
        <w:rPr>
          <w:rFonts w:ascii="Simplified Arabic" w:hAnsi="Simplified Arabic" w:cs="Simplified Arabic"/>
          <w:sz w:val="32"/>
          <w:szCs w:val="32"/>
          <w:lang w:bidi="ar-DZ"/>
        </w:rPr>
      </w:pPr>
      <w:r w:rsidRPr="002D2EAC">
        <w:rPr>
          <w:rFonts w:ascii="Simplified Arabic" w:hAnsi="Simplified Arabic" w:cs="Simplified Arabic"/>
          <w:b/>
          <w:bCs/>
          <w:sz w:val="32"/>
          <w:szCs w:val="32"/>
          <w:rtl/>
        </w:rPr>
        <w:t>ترجمة سعدي :</w:t>
      </w:r>
      <w:r w:rsidRPr="002D2EAC">
        <w:rPr>
          <w:rFonts w:ascii="Simplified Arabic" w:hAnsi="Simplified Arabic" w:cs="Simplified Arabic"/>
          <w:b/>
          <w:bCs/>
          <w:sz w:val="32"/>
          <w:szCs w:val="32"/>
        </w:rPr>
        <w:t xml:space="preserve"> </w:t>
      </w:r>
      <w:r>
        <w:rPr>
          <w:rFonts w:ascii="Simplified Arabic" w:hAnsi="Simplified Arabic" w:cs="Simplified Arabic"/>
          <w:sz w:val="32"/>
          <w:szCs w:val="32"/>
          <w:rtl/>
        </w:rPr>
        <w:t>لا تتميز الكلمتان بتر و</w:t>
      </w:r>
      <w:r w:rsidRPr="002D2EAC">
        <w:rPr>
          <w:rFonts w:ascii="Simplified Arabic" w:hAnsi="Simplified Arabic" w:cs="Simplified Arabic"/>
          <w:sz w:val="32"/>
          <w:szCs w:val="32"/>
          <w:rtl/>
        </w:rPr>
        <w:t xml:space="preserve">بدر إلا باستعمال إحداهما لـ </w:t>
      </w:r>
      <w:proofErr w:type="spellStart"/>
      <w:r w:rsidRPr="002D2EAC">
        <w:rPr>
          <w:rFonts w:ascii="Simplified Arabic" w:hAnsi="Simplified Arabic" w:cs="Simplified Arabic"/>
          <w:sz w:val="32"/>
          <w:szCs w:val="32"/>
          <w:rtl/>
        </w:rPr>
        <w:t>الصويت</w:t>
      </w:r>
      <w:proofErr w:type="spellEnd"/>
      <w:r w:rsidRPr="002D2EAC">
        <w:rPr>
          <w:rFonts w:ascii="Simplified Arabic" w:hAnsi="Simplified Arabic" w:cs="Simplified Arabic"/>
          <w:sz w:val="32"/>
          <w:szCs w:val="32"/>
          <w:rtl/>
        </w:rPr>
        <w:t xml:space="preserve"> /د/ حيث تستعمل الأخرى /ت/.(ص26</w:t>
      </w:r>
      <w:r w:rsidRPr="002D2EAC">
        <w:rPr>
          <w:rFonts w:ascii="Simplified Arabic" w:hAnsi="Simplified Arabic" w:cs="Simplified Arabic"/>
          <w:sz w:val="32"/>
          <w:szCs w:val="32"/>
        </w:rPr>
        <w:t>(</w:t>
      </w:r>
    </w:p>
    <w:p w:rsidR="00257B8B" w:rsidRPr="00EA0D04" w:rsidRDefault="00257B8B" w:rsidP="00257B8B">
      <w:pPr>
        <w:tabs>
          <w:tab w:val="right" w:pos="567"/>
        </w:tabs>
        <w:spacing w:line="360" w:lineRule="auto"/>
        <w:jc w:val="both"/>
        <w:rPr>
          <w:rFonts w:ascii="Simplified Arabic" w:hAnsi="Simplified Arabic" w:cs="Simplified Arabic"/>
          <w:sz w:val="32"/>
          <w:szCs w:val="32"/>
          <w:lang w:bidi="ar-DZ"/>
        </w:rPr>
      </w:pPr>
      <w:r w:rsidRPr="00EA0D04">
        <w:rPr>
          <w:rFonts w:ascii="Simplified Arabic" w:hAnsi="Simplified Arabic" w:cs="Simplified Arabic"/>
          <w:b/>
          <w:bCs/>
          <w:sz w:val="32"/>
          <w:szCs w:val="32"/>
          <w:lang w:bidi="ar-DZ"/>
        </w:rPr>
        <w:t>Question</w:t>
      </w:r>
      <w:r w:rsidRPr="00EA0D04">
        <w:rPr>
          <w:rFonts w:ascii="Simplified Arabic" w:hAnsi="Simplified Arabic" w:cs="Simplified Arabic"/>
          <w:sz w:val="32"/>
          <w:szCs w:val="32"/>
          <w:lang w:bidi="ar-DZ"/>
        </w:rPr>
        <w:t xml:space="preserve"> essaye</w:t>
      </w:r>
      <w:r>
        <w:rPr>
          <w:rFonts w:ascii="Simplified Arabic" w:hAnsi="Simplified Arabic" w:cs="Simplified Arabic"/>
          <w:sz w:val="32"/>
          <w:szCs w:val="32"/>
          <w:lang w:bidi="ar-DZ"/>
        </w:rPr>
        <w:t>z</w:t>
      </w:r>
      <w:r w:rsidRPr="00EA0D04">
        <w:rPr>
          <w:rFonts w:ascii="Simplified Arabic" w:hAnsi="Simplified Arabic" w:cs="Simplified Arabic"/>
          <w:sz w:val="32"/>
          <w:szCs w:val="32"/>
          <w:lang w:bidi="ar-DZ"/>
        </w:rPr>
        <w:t xml:space="preserve"> d’analyser ces deux traductions </w:t>
      </w:r>
    </w:p>
    <w:p w:rsidR="00257B8B" w:rsidRPr="00D8605F" w:rsidRDefault="00257B8B" w:rsidP="00257B8B">
      <w:pPr>
        <w:tabs>
          <w:tab w:val="right" w:pos="567"/>
        </w:tabs>
        <w:spacing w:line="360" w:lineRule="auto"/>
        <w:jc w:val="both"/>
        <w:rPr>
          <w:rFonts w:asciiTheme="majorBidi" w:hAnsiTheme="majorBidi" w:cstheme="majorBidi"/>
          <w:sz w:val="24"/>
          <w:szCs w:val="24"/>
          <w:lang w:bidi="ar-DZ"/>
        </w:rPr>
      </w:pPr>
    </w:p>
    <w:p w:rsidR="00257B8B" w:rsidRDefault="00257B8B" w:rsidP="00257B8B">
      <w:pPr>
        <w:bidi/>
        <w:rPr>
          <w:rFonts w:ascii="Traditional Arabic" w:hAnsi="Traditional Arabic" w:cs="Traditional Arabic"/>
          <w:sz w:val="32"/>
          <w:szCs w:val="32"/>
          <w:rtl/>
        </w:rPr>
      </w:pPr>
      <w:r>
        <w:rPr>
          <w:rFonts w:ascii="Simplified Arabic" w:hAnsi="Simplified Arabic" w:cs="Simplified Arabic" w:hint="cs"/>
          <w:sz w:val="32"/>
          <w:szCs w:val="32"/>
          <w:rtl/>
        </w:rPr>
        <w:t xml:space="preserve">المراجع في عرضنا لترجمة الأمثلة استعنا ب </w:t>
      </w:r>
      <w:r w:rsidRPr="002234BC">
        <w:rPr>
          <w:rFonts w:ascii="Traditional Arabic" w:hAnsi="Traditional Arabic" w:cs="Traditional Arabic"/>
          <w:sz w:val="32"/>
          <w:szCs w:val="32"/>
          <w:rtl/>
        </w:rPr>
        <w:t>بن علي نسرين</w:t>
      </w:r>
      <w:r>
        <w:rPr>
          <w:rFonts w:ascii="Traditional Arabic" w:hAnsi="Traditional Arabic" w:cs="Traditional Arabic" w:hint="cs"/>
          <w:sz w:val="32"/>
          <w:szCs w:val="32"/>
          <w:rtl/>
        </w:rPr>
        <w:t>،</w:t>
      </w:r>
      <w:r w:rsidRPr="002234BC">
        <w:rPr>
          <w:rFonts w:ascii="Traditional Arabic" w:hAnsi="Traditional Arabic" w:cs="Traditional Arabic"/>
          <w:sz w:val="32"/>
          <w:szCs w:val="32"/>
          <w:rtl/>
        </w:rPr>
        <w:t xml:space="preserve"> ترجمة النصوص المتعلقة باللسانيات إلى اللغة العربية و إشكالية المصطلحات و المفاهيم دراسة تحليلية نقدية، </w:t>
      </w:r>
      <w:proofErr w:type="spellStart"/>
      <w:r w:rsidRPr="002234BC">
        <w:rPr>
          <w:rFonts w:ascii="Traditional Arabic" w:hAnsi="Traditional Arabic" w:cs="Traditional Arabic"/>
          <w:sz w:val="32"/>
          <w:szCs w:val="32"/>
          <w:rtl/>
        </w:rPr>
        <w:t>مذآرة</w:t>
      </w:r>
      <w:proofErr w:type="spellEnd"/>
      <w:r w:rsidRPr="002234BC">
        <w:rPr>
          <w:rFonts w:ascii="Traditional Arabic" w:hAnsi="Traditional Arabic" w:cs="Traditional Arabic"/>
          <w:sz w:val="32"/>
          <w:szCs w:val="32"/>
          <w:rtl/>
        </w:rPr>
        <w:t xml:space="preserve"> لنيل شهادة الماجستير في علوم اللسان والتب</w:t>
      </w:r>
      <w:r>
        <w:rPr>
          <w:rFonts w:ascii="Traditional Arabic" w:hAnsi="Traditional Arabic" w:cs="Traditional Arabic"/>
          <w:sz w:val="32"/>
          <w:szCs w:val="32"/>
          <w:rtl/>
        </w:rPr>
        <w:t>ليغ اللغوي، جامعة الجزائر، 2009</w:t>
      </w:r>
      <w:r>
        <w:rPr>
          <w:rFonts w:ascii="Traditional Arabic" w:hAnsi="Traditional Arabic" w:cs="Traditional Arabic" w:hint="cs"/>
          <w:sz w:val="32"/>
          <w:szCs w:val="32"/>
          <w:rtl/>
        </w:rPr>
        <w:t>، ص .ص 91-92</w:t>
      </w:r>
    </w:p>
    <w:p w:rsidR="00257B8B" w:rsidRPr="00EA54D7" w:rsidRDefault="00257B8B" w:rsidP="00257B8B">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الأمثلة مستخرجة من كتاب </w:t>
      </w:r>
      <w:r>
        <w:rPr>
          <w:rFonts w:ascii="Traditional Arabic" w:hAnsi="Traditional Arabic" w:cs="Traditional Arabic"/>
          <w:sz w:val="32"/>
          <w:szCs w:val="32"/>
        </w:rPr>
        <w:t xml:space="preserve"> dictionnaire de linguistique Dubois </w:t>
      </w:r>
    </w:p>
    <w:p w:rsidR="00257B8B" w:rsidRPr="00EA54D7" w:rsidRDefault="00257B8B" w:rsidP="00257B8B">
      <w:pPr>
        <w:rPr>
          <w:rFonts w:asciiTheme="majorBidi" w:hAnsiTheme="majorBidi" w:cstheme="majorBidi"/>
          <w:b/>
          <w:bCs/>
          <w:sz w:val="32"/>
          <w:szCs w:val="32"/>
        </w:rPr>
      </w:pPr>
      <w:r w:rsidRPr="00EA54D7">
        <w:rPr>
          <w:rFonts w:asciiTheme="majorBidi" w:hAnsiTheme="majorBidi" w:cstheme="majorBidi"/>
          <w:b/>
          <w:bCs/>
          <w:sz w:val="32"/>
          <w:szCs w:val="32"/>
        </w:rPr>
        <w:t>Exercice 1</w:t>
      </w:r>
    </w:p>
    <w:p w:rsidR="00257B8B" w:rsidRPr="000F2361" w:rsidRDefault="00257B8B" w:rsidP="00257B8B">
      <w:pPr>
        <w:autoSpaceDE w:val="0"/>
        <w:autoSpaceDN w:val="0"/>
        <w:bidi/>
        <w:adjustRightInd w:val="0"/>
        <w:spacing w:after="0" w:line="360" w:lineRule="auto"/>
        <w:jc w:val="center"/>
        <w:rPr>
          <w:rFonts w:asciiTheme="majorBidi" w:eastAsia="LiberationSerif" w:hAnsiTheme="majorBidi" w:cstheme="majorBidi"/>
          <w:sz w:val="28"/>
          <w:szCs w:val="28"/>
        </w:rPr>
      </w:pPr>
      <w:r w:rsidRPr="000F2361">
        <w:rPr>
          <w:rFonts w:asciiTheme="majorBidi" w:eastAsia="LiberationSerif-Bold" w:hAnsiTheme="majorBidi" w:cstheme="majorBidi"/>
          <w:b/>
          <w:bCs/>
          <w:sz w:val="28"/>
          <w:szCs w:val="28"/>
        </w:rPr>
        <w:t xml:space="preserve">DÉRIVATION </w:t>
      </w:r>
      <w:r w:rsidRPr="000F2361">
        <w:rPr>
          <w:rFonts w:asciiTheme="majorBidi" w:eastAsia="LiberationSerif" w:hAnsiTheme="majorBidi" w:cstheme="majorBidi"/>
          <w:sz w:val="28"/>
          <w:szCs w:val="28"/>
        </w:rPr>
        <w:t>[syntaxe, morphologie]</w:t>
      </w:r>
    </w:p>
    <w:p w:rsidR="00257B8B" w:rsidRDefault="00257B8B" w:rsidP="00257B8B">
      <w:pPr>
        <w:autoSpaceDE w:val="0"/>
        <w:autoSpaceDN w:val="0"/>
        <w:adjustRightInd w:val="0"/>
        <w:spacing w:after="0" w:line="360" w:lineRule="auto"/>
        <w:jc w:val="both"/>
        <w:rPr>
          <w:rFonts w:ascii="LiberationSerif-Italic" w:eastAsia="LiberationSerif-Italic" w:cs="LiberationSerif-Italic"/>
          <w:i/>
          <w:iCs/>
          <w:sz w:val="29"/>
          <w:szCs w:val="29"/>
        </w:rPr>
      </w:pPr>
      <w:r w:rsidRPr="000F2361">
        <w:rPr>
          <w:rFonts w:asciiTheme="majorBidi" w:eastAsia="LiberationSerif" w:hAnsiTheme="majorBidi" w:cstheme="majorBidi"/>
          <w:sz w:val="28"/>
          <w:szCs w:val="28"/>
        </w:rPr>
        <w:t xml:space="preserve">    Le terme de </w:t>
      </w:r>
      <w:r w:rsidRPr="000F2361">
        <w:rPr>
          <w:rFonts w:asciiTheme="majorBidi" w:eastAsia="LiberationSerif-Italic" w:hAnsiTheme="majorBidi" w:cstheme="majorBidi"/>
          <w:i/>
          <w:iCs/>
          <w:sz w:val="28"/>
          <w:szCs w:val="28"/>
        </w:rPr>
        <w:t xml:space="preserve">dérivation </w:t>
      </w:r>
      <w:r w:rsidRPr="000F2361">
        <w:rPr>
          <w:rFonts w:asciiTheme="majorBidi" w:eastAsia="LiberationSerif" w:hAnsiTheme="majorBidi" w:cstheme="majorBidi"/>
          <w:sz w:val="28"/>
          <w:szCs w:val="28"/>
        </w:rPr>
        <w:t xml:space="preserve">désigne en grammaire générative* l'application successive de règles de réécriture* conduisant à engendrer une séquence dite </w:t>
      </w:r>
      <w:r w:rsidRPr="000F2361">
        <w:rPr>
          <w:rFonts w:asciiTheme="majorBidi" w:eastAsia="LiberationSerif-Italic" w:hAnsiTheme="majorBidi" w:cstheme="majorBidi"/>
          <w:i/>
          <w:iCs/>
          <w:sz w:val="28"/>
          <w:szCs w:val="28"/>
        </w:rPr>
        <w:t>séquence terminale.</w:t>
      </w:r>
      <w:r w:rsidRPr="000F2361">
        <w:rPr>
          <w:rFonts w:asciiTheme="majorBidi" w:eastAsia="LiberationSerif" w:hAnsiTheme="majorBidi" w:cstheme="majorBidi"/>
          <w:sz w:val="28"/>
          <w:szCs w:val="28"/>
        </w:rPr>
        <w:t xml:space="preserve"> En morphologie, le mot désigne une opération de formation lexicale. La dérivation peut procéder par affixation, c'est-à-dire par l'adjonction à une base d'un ou de plusieurs </w:t>
      </w:r>
      <w:r w:rsidRPr="000F2361">
        <w:rPr>
          <w:rFonts w:asciiTheme="majorBidi" w:eastAsia="LiberationSerif" w:hAnsiTheme="majorBidi" w:cstheme="majorBidi"/>
          <w:b/>
          <w:bCs/>
          <w:sz w:val="28"/>
          <w:szCs w:val="28"/>
        </w:rPr>
        <w:t>affixes*</w:t>
      </w:r>
      <w:r w:rsidRPr="000F2361">
        <w:rPr>
          <w:rFonts w:asciiTheme="majorBidi" w:eastAsia="LiberationSerif" w:hAnsiTheme="majorBidi" w:cstheme="majorBidi"/>
          <w:sz w:val="28"/>
          <w:szCs w:val="28"/>
        </w:rPr>
        <w:t xml:space="preserve"> (préfixes, suffixes) : ex. casser </w:t>
      </w:r>
      <w:r w:rsidRPr="000F2361">
        <w:rPr>
          <w:rFonts w:asciiTheme="majorBidi" w:eastAsia="LiberationSerif-Italic" w:hAnsiTheme="majorBidi" w:cstheme="majorBidi"/>
          <w:i/>
          <w:iCs/>
          <w:sz w:val="28"/>
          <w:szCs w:val="28"/>
        </w:rPr>
        <w:t>&gt; cassable &gt;</w:t>
      </w:r>
      <w:r w:rsidRPr="000F2361">
        <w:rPr>
          <w:rFonts w:asciiTheme="majorBidi" w:eastAsia="LiberationSerif" w:hAnsiTheme="majorBidi" w:cstheme="majorBidi"/>
          <w:sz w:val="28"/>
          <w:szCs w:val="28"/>
        </w:rPr>
        <w:t xml:space="preserve"> </w:t>
      </w:r>
      <w:r w:rsidRPr="000F2361">
        <w:rPr>
          <w:rFonts w:asciiTheme="majorBidi" w:eastAsia="LiberationSerif-Italic" w:hAnsiTheme="majorBidi" w:cstheme="majorBidi"/>
          <w:i/>
          <w:iCs/>
          <w:sz w:val="28"/>
          <w:szCs w:val="28"/>
        </w:rPr>
        <w:t xml:space="preserve">incassable. </w:t>
      </w:r>
      <w:r w:rsidRPr="000F2361">
        <w:rPr>
          <w:rFonts w:asciiTheme="majorBidi" w:eastAsia="LiberationSerif" w:hAnsiTheme="majorBidi" w:cstheme="majorBidi"/>
          <w:sz w:val="28"/>
          <w:szCs w:val="28"/>
        </w:rPr>
        <w:t xml:space="preserve">Elle peut également procéder de manière non affixale, par </w:t>
      </w:r>
      <w:proofErr w:type="spellStart"/>
      <w:r w:rsidRPr="000F2361">
        <w:rPr>
          <w:rFonts w:asciiTheme="majorBidi" w:eastAsia="LiberationSerif" w:hAnsiTheme="majorBidi" w:cstheme="majorBidi"/>
          <w:sz w:val="28"/>
          <w:szCs w:val="28"/>
        </w:rPr>
        <w:t>recatégorisation</w:t>
      </w:r>
      <w:proofErr w:type="spellEnd"/>
      <w:r w:rsidRPr="000F2361">
        <w:rPr>
          <w:rFonts w:asciiTheme="majorBidi" w:eastAsia="LiberationSerif" w:hAnsiTheme="majorBidi" w:cstheme="majorBidi"/>
          <w:sz w:val="28"/>
          <w:szCs w:val="28"/>
        </w:rPr>
        <w:t xml:space="preserve">* (ou conversion), c'est-à-dire par transfert d'un item lexical </w:t>
      </w:r>
      <w:r w:rsidRPr="000F2361">
        <w:rPr>
          <w:rFonts w:asciiTheme="majorBidi" w:eastAsia="LiberationSerif" w:hAnsiTheme="majorBidi" w:cstheme="majorBidi"/>
          <w:sz w:val="28"/>
          <w:szCs w:val="28"/>
        </w:rPr>
        <w:lastRenderedPageBreak/>
        <w:t xml:space="preserve">d'une classe grammaticale à une autre : ex. </w:t>
      </w:r>
      <w:r w:rsidRPr="000F2361">
        <w:rPr>
          <w:rFonts w:asciiTheme="majorBidi" w:eastAsia="LiberationSerif-Italic" w:hAnsiTheme="majorBidi" w:cstheme="majorBidi"/>
          <w:i/>
          <w:iCs/>
          <w:sz w:val="28"/>
          <w:szCs w:val="28"/>
        </w:rPr>
        <w:t xml:space="preserve">fort </w:t>
      </w:r>
      <w:r w:rsidRPr="000F2361">
        <w:rPr>
          <w:rFonts w:asciiTheme="majorBidi" w:eastAsia="LiberationSerif" w:hAnsiTheme="majorBidi" w:cstheme="majorBidi"/>
          <w:sz w:val="28"/>
          <w:szCs w:val="28"/>
        </w:rPr>
        <w:t xml:space="preserve">adjectif </w:t>
      </w:r>
      <w:r w:rsidRPr="000F2361">
        <w:rPr>
          <w:rFonts w:asciiTheme="majorBidi" w:eastAsia="LiberationSerif-Italic" w:hAnsiTheme="majorBidi" w:cstheme="majorBidi"/>
          <w:i/>
          <w:iCs/>
          <w:sz w:val="28"/>
          <w:szCs w:val="28"/>
        </w:rPr>
        <w:t xml:space="preserve">&gt; fort </w:t>
      </w:r>
      <w:r w:rsidRPr="000F2361">
        <w:rPr>
          <w:rFonts w:asciiTheme="majorBidi" w:eastAsia="LiberationSerif" w:hAnsiTheme="majorBidi" w:cstheme="majorBidi"/>
          <w:sz w:val="28"/>
          <w:szCs w:val="28"/>
        </w:rPr>
        <w:t xml:space="preserve">adverbe, </w:t>
      </w:r>
      <w:r w:rsidRPr="000F2361">
        <w:rPr>
          <w:rFonts w:asciiTheme="majorBidi" w:eastAsia="LiberationSerif-Italic" w:hAnsiTheme="majorBidi" w:cstheme="majorBidi"/>
          <w:i/>
          <w:iCs/>
          <w:sz w:val="28"/>
          <w:szCs w:val="28"/>
        </w:rPr>
        <w:t>fort en</w:t>
      </w:r>
      <w:r w:rsidRPr="000F2361">
        <w:rPr>
          <w:rFonts w:asciiTheme="majorBidi" w:eastAsia="LiberationSerif" w:hAnsiTheme="majorBidi" w:cstheme="majorBidi"/>
          <w:sz w:val="28"/>
          <w:szCs w:val="28"/>
        </w:rPr>
        <w:t xml:space="preserve"> </w:t>
      </w:r>
      <w:r w:rsidRPr="000F2361">
        <w:rPr>
          <w:rFonts w:asciiTheme="majorBidi" w:eastAsia="LiberationSerif-Italic" w:hAnsiTheme="majorBidi" w:cstheme="majorBidi"/>
          <w:i/>
          <w:iCs/>
          <w:sz w:val="28"/>
          <w:szCs w:val="28"/>
        </w:rPr>
        <w:t>thème/fort aimable</w:t>
      </w:r>
      <w:r w:rsidRPr="000F2361">
        <w:rPr>
          <w:rFonts w:ascii="LiberationSerif-Italic" w:eastAsia="LiberationSerif-Italic" w:cs="LiberationSerif-Italic"/>
          <w:i/>
          <w:iCs/>
          <w:sz w:val="29"/>
          <w:szCs w:val="29"/>
        </w:rPr>
        <w:t>.</w:t>
      </w:r>
    </w:p>
    <w:p w:rsidR="00257B8B" w:rsidRDefault="00257B8B" w:rsidP="00257B8B">
      <w:pPr>
        <w:autoSpaceDE w:val="0"/>
        <w:autoSpaceDN w:val="0"/>
        <w:adjustRightInd w:val="0"/>
        <w:spacing w:after="0" w:line="360" w:lineRule="auto"/>
        <w:jc w:val="both"/>
        <w:rPr>
          <w:rFonts w:ascii="LiberationSerif-Italic" w:eastAsia="LiberationSerif-Italic" w:cs="LiberationSerif-Italic"/>
          <w:b/>
          <w:bCs/>
          <w:i/>
          <w:iCs/>
          <w:sz w:val="29"/>
          <w:szCs w:val="29"/>
        </w:rPr>
      </w:pPr>
      <w:r w:rsidRPr="007A4267">
        <w:rPr>
          <w:rFonts w:ascii="LiberationSerif-Italic" w:eastAsia="LiberationSerif-Italic" w:cs="LiberationSerif-Italic"/>
          <w:b/>
          <w:bCs/>
          <w:i/>
          <w:iCs/>
          <w:sz w:val="29"/>
          <w:szCs w:val="29"/>
        </w:rPr>
        <w:t>Questions</w:t>
      </w:r>
    </w:p>
    <w:p w:rsidR="00257B8B" w:rsidRDefault="00257B8B" w:rsidP="00257B8B">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 xml:space="preserve">-traduisez ce passage linguistique en langue arabe </w:t>
      </w:r>
    </w:p>
    <w:p w:rsidR="00257B8B" w:rsidRDefault="00257B8B" w:rsidP="00257B8B">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-Indiquez la technique utilis</w:t>
      </w:r>
      <w:r>
        <w:rPr>
          <w:rFonts w:ascii="LiberationSerif-Italic" w:eastAsia="LiberationSerif-Italic" w:cs="LiberationSerif-Italic"/>
          <w:b/>
          <w:bCs/>
          <w:i/>
          <w:iCs/>
          <w:sz w:val="29"/>
          <w:szCs w:val="29"/>
        </w:rPr>
        <w:t>é</w:t>
      </w:r>
      <w:r>
        <w:rPr>
          <w:rFonts w:ascii="LiberationSerif-Italic" w:eastAsia="LiberationSerif-Italic" w:cs="LiberationSerif-Italic"/>
          <w:b/>
          <w:bCs/>
          <w:i/>
          <w:iCs/>
          <w:sz w:val="29"/>
          <w:szCs w:val="29"/>
        </w:rPr>
        <w:t>e lors de la traduction des exemples.</w:t>
      </w:r>
    </w:p>
    <w:p w:rsidR="00257B8B" w:rsidRDefault="00257B8B" w:rsidP="00257B8B">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-clarifiez la raison pour laquelle vous avez choisi cette technique.</w:t>
      </w:r>
    </w:p>
    <w:p w:rsidR="00257B8B" w:rsidRPr="007A4267" w:rsidRDefault="00257B8B" w:rsidP="00257B8B">
      <w:pPr>
        <w:autoSpaceDE w:val="0"/>
        <w:autoSpaceDN w:val="0"/>
        <w:adjustRightInd w:val="0"/>
        <w:spacing w:after="0" w:line="360" w:lineRule="auto"/>
        <w:rPr>
          <w:rFonts w:ascii="LiberationSerif-Italic" w:eastAsia="LiberationSerif-Italic" w:cs="LiberationSerif-Italic"/>
          <w:b/>
          <w:bCs/>
          <w:i/>
          <w:iCs/>
          <w:sz w:val="29"/>
          <w:szCs w:val="29"/>
          <w:rtl/>
        </w:rPr>
      </w:pPr>
      <w:r>
        <w:rPr>
          <w:rFonts w:ascii="LiberationSerif-Italic" w:eastAsia="LiberationSerif-Italic" w:cs="LiberationSerif-Italic"/>
          <w:b/>
          <w:bCs/>
          <w:i/>
          <w:iCs/>
          <w:sz w:val="29"/>
          <w:szCs w:val="29"/>
        </w:rPr>
        <w:t xml:space="preserve">Exercice 2 </w:t>
      </w:r>
    </w:p>
    <w:p w:rsidR="00257B8B" w:rsidRPr="000F2361" w:rsidRDefault="00257B8B" w:rsidP="00257B8B">
      <w:pPr>
        <w:autoSpaceDE w:val="0"/>
        <w:autoSpaceDN w:val="0"/>
        <w:adjustRightInd w:val="0"/>
        <w:spacing w:after="0" w:line="360" w:lineRule="auto"/>
        <w:jc w:val="center"/>
        <w:rPr>
          <w:rFonts w:asciiTheme="majorBidi" w:eastAsia="LiberationSerif" w:hAnsiTheme="majorBidi" w:cstheme="majorBidi"/>
          <w:sz w:val="28"/>
          <w:szCs w:val="28"/>
        </w:rPr>
      </w:pPr>
      <w:r w:rsidRPr="000F2361">
        <w:rPr>
          <w:rFonts w:asciiTheme="majorBidi" w:eastAsia="LiberationSerif-Bold" w:hAnsiTheme="majorBidi" w:cstheme="majorBidi"/>
          <w:b/>
          <w:bCs/>
          <w:sz w:val="28"/>
          <w:szCs w:val="28"/>
        </w:rPr>
        <w:t xml:space="preserve">ADDITION </w:t>
      </w:r>
      <w:r w:rsidRPr="000F2361">
        <w:rPr>
          <w:rFonts w:asciiTheme="majorBidi" w:eastAsia="LiberationSerif" w:hAnsiTheme="majorBidi" w:cstheme="majorBidi"/>
          <w:sz w:val="28"/>
          <w:szCs w:val="28"/>
        </w:rPr>
        <w:t>[linguistique descriptive]</w:t>
      </w:r>
    </w:p>
    <w:p w:rsidR="00257B8B" w:rsidRPr="000F2361" w:rsidRDefault="00257B8B" w:rsidP="00257B8B">
      <w:pPr>
        <w:autoSpaceDE w:val="0"/>
        <w:autoSpaceDN w:val="0"/>
        <w:adjustRightInd w:val="0"/>
        <w:spacing w:after="0" w:line="360" w:lineRule="auto"/>
        <w:jc w:val="both"/>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 xml:space="preserve">    L'addition est une procédure transformationnelle consistant à introduire un</w:t>
      </w:r>
    </w:p>
    <w:p w:rsidR="00257B8B" w:rsidRPr="000F2361" w:rsidRDefault="00257B8B" w:rsidP="00257B8B">
      <w:pPr>
        <w:autoSpaceDE w:val="0"/>
        <w:autoSpaceDN w:val="0"/>
        <w:adjustRightInd w:val="0"/>
        <w:spacing w:after="0" w:line="360" w:lineRule="auto"/>
        <w:jc w:val="both"/>
        <w:rPr>
          <w:rFonts w:asciiTheme="majorBidi" w:eastAsia="LiberationSerif" w:hAnsiTheme="majorBidi" w:cstheme="majorBidi"/>
          <w:sz w:val="28"/>
          <w:szCs w:val="28"/>
        </w:rPr>
      </w:pPr>
      <w:proofErr w:type="gramStart"/>
      <w:r w:rsidRPr="000F2361">
        <w:rPr>
          <w:rFonts w:asciiTheme="majorBidi" w:eastAsia="LiberationSerif" w:hAnsiTheme="majorBidi" w:cstheme="majorBidi"/>
          <w:sz w:val="28"/>
          <w:szCs w:val="28"/>
        </w:rPr>
        <w:t>type</w:t>
      </w:r>
      <w:proofErr w:type="gramEnd"/>
      <w:r w:rsidRPr="000F2361">
        <w:rPr>
          <w:rFonts w:asciiTheme="majorBidi" w:eastAsia="LiberationSerif" w:hAnsiTheme="majorBidi" w:cstheme="majorBidi"/>
          <w:sz w:val="28"/>
          <w:szCs w:val="28"/>
        </w:rPr>
        <w:t xml:space="preserve"> d'élément prédéfini en un point précis d'une structure syntaxique, de</w:t>
      </w:r>
    </w:p>
    <w:p w:rsidR="00257B8B" w:rsidRPr="000F2361" w:rsidRDefault="00257B8B" w:rsidP="00257B8B">
      <w:pPr>
        <w:autoSpaceDE w:val="0"/>
        <w:autoSpaceDN w:val="0"/>
        <w:adjustRightInd w:val="0"/>
        <w:spacing w:after="0" w:line="360" w:lineRule="auto"/>
        <w:jc w:val="both"/>
        <w:rPr>
          <w:rFonts w:asciiTheme="majorBidi" w:eastAsia="LiberationSerif-Italic" w:hAnsiTheme="majorBidi" w:cstheme="majorBidi"/>
          <w:i/>
          <w:iCs/>
          <w:sz w:val="28"/>
          <w:szCs w:val="28"/>
        </w:rPr>
      </w:pPr>
      <w:proofErr w:type="gramStart"/>
      <w:r w:rsidRPr="000F2361">
        <w:rPr>
          <w:rFonts w:asciiTheme="majorBidi" w:eastAsia="LiberationSerif" w:hAnsiTheme="majorBidi" w:cstheme="majorBidi"/>
          <w:sz w:val="28"/>
          <w:szCs w:val="28"/>
        </w:rPr>
        <w:t>manière</w:t>
      </w:r>
      <w:proofErr w:type="gramEnd"/>
      <w:r w:rsidRPr="000F2361">
        <w:rPr>
          <w:rFonts w:asciiTheme="majorBidi" w:eastAsia="LiberationSerif" w:hAnsiTheme="majorBidi" w:cstheme="majorBidi"/>
          <w:sz w:val="28"/>
          <w:szCs w:val="28"/>
        </w:rPr>
        <w:t xml:space="preserve"> à faire apparaître les propriétés de cette structure. Dans </w:t>
      </w:r>
      <w:r w:rsidRPr="000F2361">
        <w:rPr>
          <w:rFonts w:asciiTheme="majorBidi" w:eastAsia="LiberationSerif-Italic" w:hAnsiTheme="majorBidi" w:cstheme="majorBidi"/>
          <w:i/>
          <w:iCs/>
          <w:sz w:val="28"/>
          <w:szCs w:val="28"/>
        </w:rPr>
        <w:t>Il est parti,</w:t>
      </w:r>
    </w:p>
    <w:p w:rsidR="00257B8B" w:rsidRPr="000F2361" w:rsidRDefault="00257B8B" w:rsidP="00257B8B">
      <w:pPr>
        <w:autoSpaceDE w:val="0"/>
        <w:autoSpaceDN w:val="0"/>
        <w:adjustRightInd w:val="0"/>
        <w:spacing w:after="0" w:line="360" w:lineRule="auto"/>
        <w:jc w:val="both"/>
        <w:rPr>
          <w:rFonts w:asciiTheme="majorBidi" w:eastAsia="LiberationSerif" w:hAnsiTheme="majorBidi" w:cstheme="majorBidi"/>
          <w:sz w:val="28"/>
          <w:szCs w:val="28"/>
        </w:rPr>
      </w:pPr>
      <w:proofErr w:type="gramStart"/>
      <w:r w:rsidRPr="000F2361">
        <w:rPr>
          <w:rFonts w:asciiTheme="majorBidi" w:eastAsia="LiberationSerif" w:hAnsiTheme="majorBidi" w:cstheme="majorBidi"/>
          <w:sz w:val="28"/>
          <w:szCs w:val="28"/>
        </w:rPr>
        <w:t>l'addition</w:t>
      </w:r>
      <w:proofErr w:type="gramEnd"/>
      <w:r w:rsidRPr="000F2361">
        <w:rPr>
          <w:rFonts w:asciiTheme="majorBidi" w:eastAsia="LiberationSerif" w:hAnsiTheme="majorBidi" w:cstheme="majorBidi"/>
          <w:sz w:val="28"/>
          <w:szCs w:val="28"/>
        </w:rPr>
        <w:t xml:space="preserve"> de l'adverbe </w:t>
      </w:r>
      <w:r w:rsidRPr="000F2361">
        <w:rPr>
          <w:rFonts w:asciiTheme="majorBidi" w:eastAsia="LiberationSerif-Italic" w:hAnsiTheme="majorBidi" w:cstheme="majorBidi"/>
          <w:i/>
          <w:iCs/>
          <w:sz w:val="28"/>
          <w:szCs w:val="28"/>
        </w:rPr>
        <w:t xml:space="preserve">déjà </w:t>
      </w:r>
      <w:r w:rsidRPr="000F2361">
        <w:rPr>
          <w:rFonts w:asciiTheme="majorBidi" w:eastAsia="LiberationSerif" w:hAnsiTheme="majorBidi" w:cstheme="majorBidi"/>
          <w:sz w:val="28"/>
          <w:szCs w:val="28"/>
        </w:rPr>
        <w:t>entre le pronom sujet et le verbe produit une phrase</w:t>
      </w:r>
    </w:p>
    <w:p w:rsidR="00257B8B" w:rsidRPr="000F2361" w:rsidRDefault="00257B8B" w:rsidP="00257B8B">
      <w:pPr>
        <w:autoSpaceDE w:val="0"/>
        <w:autoSpaceDN w:val="0"/>
        <w:adjustRightInd w:val="0"/>
        <w:spacing w:after="0" w:line="360" w:lineRule="auto"/>
        <w:jc w:val="both"/>
        <w:rPr>
          <w:rFonts w:asciiTheme="majorBidi" w:eastAsia="LiberationSerif" w:hAnsiTheme="majorBidi" w:cstheme="majorBidi"/>
          <w:sz w:val="28"/>
          <w:szCs w:val="28"/>
        </w:rPr>
      </w:pPr>
      <w:proofErr w:type="gramStart"/>
      <w:r w:rsidRPr="000F2361">
        <w:rPr>
          <w:rFonts w:asciiTheme="majorBidi" w:eastAsia="LiberationSerif" w:hAnsiTheme="majorBidi" w:cstheme="majorBidi"/>
          <w:sz w:val="28"/>
          <w:szCs w:val="28"/>
        </w:rPr>
        <w:t>agrammaticale</w:t>
      </w:r>
      <w:proofErr w:type="gramEnd"/>
      <w:r w:rsidRPr="000F2361">
        <w:rPr>
          <w:rFonts w:asciiTheme="majorBidi" w:eastAsia="LiberationSerif" w:hAnsiTheme="majorBidi" w:cstheme="majorBidi"/>
          <w:sz w:val="28"/>
          <w:szCs w:val="28"/>
        </w:rPr>
        <w:t xml:space="preserve"> </w:t>
      </w:r>
      <w:r w:rsidRPr="000F2361">
        <w:rPr>
          <w:rFonts w:asciiTheme="majorBidi" w:eastAsia="LiberationSerif-Italic" w:hAnsiTheme="majorBidi" w:cstheme="majorBidi"/>
          <w:i/>
          <w:iCs/>
          <w:sz w:val="28"/>
          <w:szCs w:val="28"/>
        </w:rPr>
        <w:t>(*il déjà est parti</w:t>
      </w:r>
      <w:r w:rsidRPr="000F2361">
        <w:rPr>
          <w:rFonts w:asciiTheme="majorBidi" w:eastAsia="LiberationSerif-Italic" w:hAnsiTheme="majorBidi" w:cstheme="majorBidi" w:hint="cs"/>
          <w:i/>
          <w:iCs/>
          <w:sz w:val="28"/>
          <w:szCs w:val="28"/>
          <w:rtl/>
        </w:rPr>
        <w:t>(.</w:t>
      </w:r>
    </w:p>
    <w:p w:rsidR="00257B8B" w:rsidRPr="000F2361" w:rsidRDefault="00257B8B" w:rsidP="00257B8B">
      <w:pPr>
        <w:autoSpaceDE w:val="0"/>
        <w:autoSpaceDN w:val="0"/>
        <w:adjustRightInd w:val="0"/>
        <w:spacing w:after="0" w:line="360" w:lineRule="auto"/>
        <w:jc w:val="both"/>
        <w:rPr>
          <w:rFonts w:asciiTheme="majorBidi" w:eastAsia="LiberationSerif" w:hAnsiTheme="majorBidi" w:cstheme="majorBidi"/>
          <w:sz w:val="28"/>
          <w:szCs w:val="28"/>
          <w:rtl/>
        </w:rPr>
      </w:pPr>
      <w:r w:rsidRPr="000F2361">
        <w:rPr>
          <w:rFonts w:asciiTheme="majorBidi" w:eastAsia="LiberationSerif" w:hAnsiTheme="majorBidi" w:cstheme="majorBidi" w:hint="cs"/>
          <w:sz w:val="28"/>
          <w:szCs w:val="28"/>
          <w:rtl/>
        </w:rPr>
        <w:t xml:space="preserve">    </w:t>
      </w:r>
      <w:r w:rsidRPr="000F2361">
        <w:rPr>
          <w:rFonts w:asciiTheme="majorBidi" w:eastAsia="LiberationSerif" w:hAnsiTheme="majorBidi" w:cstheme="majorBidi"/>
          <w:sz w:val="28"/>
          <w:szCs w:val="28"/>
        </w:rPr>
        <w:t>Dans un autre domaine, la notion d'addition a été employée dans la grammaire générale pour décrire le fonctionnement de certains segments détachés.</w:t>
      </w:r>
    </w:p>
    <w:p w:rsidR="00257B8B" w:rsidRDefault="00257B8B" w:rsidP="00257B8B">
      <w:pPr>
        <w:autoSpaceDE w:val="0"/>
        <w:autoSpaceDN w:val="0"/>
        <w:adjustRightInd w:val="0"/>
        <w:spacing w:after="0" w:line="360" w:lineRule="auto"/>
        <w:jc w:val="both"/>
        <w:rPr>
          <w:rFonts w:ascii="LiberationSerif-Italic" w:eastAsia="LiberationSerif-Italic" w:cs="LiberationSerif-Italic"/>
          <w:b/>
          <w:bCs/>
          <w:i/>
          <w:iCs/>
          <w:sz w:val="29"/>
          <w:szCs w:val="29"/>
        </w:rPr>
      </w:pPr>
      <w:r w:rsidRPr="007A4267">
        <w:rPr>
          <w:rFonts w:ascii="LiberationSerif-Italic" w:eastAsia="LiberationSerif-Italic" w:cs="LiberationSerif-Italic"/>
          <w:b/>
          <w:bCs/>
          <w:i/>
          <w:iCs/>
          <w:sz w:val="29"/>
          <w:szCs w:val="29"/>
        </w:rPr>
        <w:t>Questions</w:t>
      </w:r>
    </w:p>
    <w:p w:rsidR="00257B8B" w:rsidRDefault="00257B8B" w:rsidP="00257B8B">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 xml:space="preserve">-traduisez ce passage linguistique en langue arabe </w:t>
      </w:r>
    </w:p>
    <w:p w:rsidR="00257B8B" w:rsidRDefault="00257B8B" w:rsidP="00257B8B">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-Indiquez la technique utilis</w:t>
      </w:r>
      <w:r>
        <w:rPr>
          <w:rFonts w:ascii="LiberationSerif-Italic" w:eastAsia="LiberationSerif-Italic" w:cs="LiberationSerif-Italic"/>
          <w:b/>
          <w:bCs/>
          <w:i/>
          <w:iCs/>
          <w:sz w:val="29"/>
          <w:szCs w:val="29"/>
        </w:rPr>
        <w:t>é</w:t>
      </w:r>
      <w:r>
        <w:rPr>
          <w:rFonts w:ascii="LiberationSerif-Italic" w:eastAsia="LiberationSerif-Italic" w:cs="LiberationSerif-Italic"/>
          <w:b/>
          <w:bCs/>
          <w:i/>
          <w:iCs/>
          <w:sz w:val="29"/>
          <w:szCs w:val="29"/>
        </w:rPr>
        <w:t>e lors de la traduction des exemples.</w:t>
      </w:r>
    </w:p>
    <w:p w:rsidR="00257B8B" w:rsidRDefault="00257B8B" w:rsidP="00257B8B">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-clarifiez la raison pour laquelle vous avez choisi cette technique.</w:t>
      </w:r>
    </w:p>
    <w:p w:rsidR="00FD3945" w:rsidRDefault="00EB508A"/>
    <w:sectPr w:rsidR="00FD3945" w:rsidSect="00F13D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LiberationSerif-Bold">
    <w:altName w:val="MS Mincho"/>
    <w:panose1 w:val="00000000000000000000"/>
    <w:charset w:val="80"/>
    <w:family w:val="auto"/>
    <w:notTrueType/>
    <w:pitch w:val="default"/>
    <w:sig w:usb0="00000000"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257B8B"/>
    <w:rsid w:val="00257B8B"/>
    <w:rsid w:val="00385314"/>
    <w:rsid w:val="00B955E4"/>
    <w:rsid w:val="00EB508A"/>
    <w:rsid w:val="00F13D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8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7B8B"/>
    <w:pPr>
      <w:tabs>
        <w:tab w:val="center" w:pos="4153"/>
        <w:tab w:val="right" w:pos="8306"/>
      </w:tabs>
      <w:spacing w:after="0" w:line="240" w:lineRule="auto"/>
    </w:pPr>
  </w:style>
  <w:style w:type="character" w:customStyle="1" w:styleId="En-tteCar">
    <w:name w:val="En-tête Car"/>
    <w:basedOn w:val="Policepardfaut"/>
    <w:link w:val="En-tte"/>
    <w:uiPriority w:val="99"/>
    <w:rsid w:val="00257B8B"/>
  </w:style>
  <w:style w:type="table" w:styleId="Grilledutableau">
    <w:name w:val="Table Grid"/>
    <w:basedOn w:val="TableauNormal"/>
    <w:uiPriority w:val="59"/>
    <w:rsid w:val="00257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57B8B"/>
    <w:pPr>
      <w:ind w:left="720"/>
      <w:contextualSpacing/>
    </w:pPr>
  </w:style>
  <w:style w:type="paragraph" w:styleId="Textedebulles">
    <w:name w:val="Balloon Text"/>
    <w:basedOn w:val="Normal"/>
    <w:link w:val="TextedebullesCar"/>
    <w:uiPriority w:val="99"/>
    <w:semiHidden/>
    <w:unhideWhenUsed/>
    <w:rsid w:val="00257B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7B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4600</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2024-02-05T16:37:00Z</dcterms:created>
  <dcterms:modified xsi:type="dcterms:W3CDTF">2024-02-05T16:39:00Z</dcterms:modified>
</cp:coreProperties>
</file>