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439" w:rsidRPr="001E7439" w:rsidRDefault="001E7439" w:rsidP="001E7439">
      <w:pPr>
        <w:bidi/>
        <w:spacing w:before="100" w:beforeAutospacing="1" w:after="100" w:afterAutospacing="1"/>
        <w:rPr>
          <w:rFonts w:asciiTheme="majorBidi" w:hAnsiTheme="majorBidi" w:cstheme="majorBidi"/>
          <w:b/>
          <w:bCs/>
          <w:sz w:val="36"/>
          <w:szCs w:val="36"/>
          <w:rtl/>
        </w:rPr>
      </w:pPr>
      <w:r w:rsidRPr="001E7439">
        <w:rPr>
          <w:rFonts w:asciiTheme="majorBidi" w:hAnsiTheme="majorBidi" w:cstheme="majorBidi" w:hint="cs"/>
          <w:b/>
          <w:bCs/>
          <w:sz w:val="36"/>
          <w:szCs w:val="36"/>
          <w:rtl/>
        </w:rPr>
        <w:t xml:space="preserve">المركز الجامعي عبد الحفيظ بوالصوف </w:t>
      </w:r>
      <w:r w:rsidRPr="001E7439">
        <w:rPr>
          <w:rFonts w:asciiTheme="majorBidi" w:hAnsiTheme="majorBidi" w:cstheme="majorBidi"/>
          <w:b/>
          <w:bCs/>
          <w:sz w:val="36"/>
          <w:szCs w:val="36"/>
          <w:rtl/>
        </w:rPr>
        <w:t>–</w:t>
      </w:r>
      <w:r w:rsidRPr="001E7439">
        <w:rPr>
          <w:rFonts w:asciiTheme="majorBidi" w:hAnsiTheme="majorBidi" w:cstheme="majorBidi" w:hint="cs"/>
          <w:b/>
          <w:bCs/>
          <w:sz w:val="36"/>
          <w:szCs w:val="36"/>
          <w:rtl/>
        </w:rPr>
        <w:t xml:space="preserve"> ميلة- </w:t>
      </w:r>
    </w:p>
    <w:p w:rsidR="001E7439" w:rsidRPr="001E7439" w:rsidRDefault="001E7439" w:rsidP="001E7439">
      <w:pPr>
        <w:bidi/>
        <w:spacing w:before="100" w:beforeAutospacing="1" w:after="100" w:afterAutospacing="1"/>
        <w:rPr>
          <w:rFonts w:asciiTheme="majorBidi" w:hAnsiTheme="majorBidi" w:cstheme="majorBidi"/>
          <w:b/>
          <w:bCs/>
          <w:sz w:val="36"/>
          <w:szCs w:val="36"/>
          <w:rtl/>
        </w:rPr>
      </w:pPr>
      <w:r w:rsidRPr="001E7439">
        <w:rPr>
          <w:rFonts w:asciiTheme="majorBidi" w:hAnsiTheme="majorBidi" w:cstheme="majorBidi" w:hint="cs"/>
          <w:b/>
          <w:bCs/>
          <w:sz w:val="36"/>
          <w:szCs w:val="36"/>
          <w:rtl/>
        </w:rPr>
        <w:t xml:space="preserve">معهد الآداب واللغات </w:t>
      </w:r>
    </w:p>
    <w:p w:rsidR="001E7439" w:rsidRPr="001E7439" w:rsidRDefault="001E7439" w:rsidP="001E7439">
      <w:pPr>
        <w:bidi/>
        <w:spacing w:before="100" w:beforeAutospacing="1" w:after="100" w:afterAutospacing="1"/>
        <w:rPr>
          <w:rFonts w:asciiTheme="majorBidi" w:hAnsiTheme="majorBidi" w:cstheme="majorBidi"/>
          <w:b/>
          <w:bCs/>
          <w:sz w:val="36"/>
          <w:szCs w:val="36"/>
          <w:rtl/>
        </w:rPr>
      </w:pPr>
      <w:r w:rsidRPr="001E7439">
        <w:rPr>
          <w:rFonts w:asciiTheme="majorBidi" w:hAnsiTheme="majorBidi" w:cstheme="majorBidi" w:hint="cs"/>
          <w:b/>
          <w:bCs/>
          <w:sz w:val="36"/>
          <w:szCs w:val="36"/>
          <w:rtl/>
        </w:rPr>
        <w:t>قسم اللغة والأدب العربي</w:t>
      </w:r>
    </w:p>
    <w:p w:rsidR="001E7439" w:rsidRPr="001E7439" w:rsidRDefault="001E7439" w:rsidP="001E7439">
      <w:pPr>
        <w:bidi/>
        <w:spacing w:before="100" w:beforeAutospacing="1" w:after="100" w:afterAutospacing="1"/>
        <w:rPr>
          <w:rFonts w:asciiTheme="majorBidi" w:hAnsiTheme="majorBidi" w:cstheme="majorBidi"/>
          <w:b/>
          <w:bCs/>
          <w:sz w:val="36"/>
          <w:szCs w:val="36"/>
          <w:rtl/>
        </w:rPr>
      </w:pPr>
      <w:r w:rsidRPr="001E7439">
        <w:rPr>
          <w:rFonts w:asciiTheme="majorBidi" w:hAnsiTheme="majorBidi" w:cstheme="majorBidi" w:hint="cs"/>
          <w:b/>
          <w:bCs/>
          <w:sz w:val="36"/>
          <w:szCs w:val="36"/>
          <w:rtl/>
        </w:rPr>
        <w:t xml:space="preserve">                                                          الموسم الجامعي 2020/2021</w:t>
      </w:r>
    </w:p>
    <w:p w:rsidR="001E7439" w:rsidRPr="001E7439" w:rsidRDefault="001E7439" w:rsidP="001E7439">
      <w:pPr>
        <w:bidi/>
        <w:spacing w:before="100" w:beforeAutospacing="1" w:after="100" w:afterAutospacing="1"/>
        <w:rPr>
          <w:rFonts w:asciiTheme="majorBidi" w:hAnsiTheme="majorBidi" w:cstheme="majorBidi"/>
          <w:b/>
          <w:bCs/>
          <w:sz w:val="36"/>
          <w:szCs w:val="36"/>
          <w:rtl/>
        </w:rPr>
      </w:pPr>
      <w:r w:rsidRPr="001E7439">
        <w:rPr>
          <w:rFonts w:asciiTheme="majorBidi" w:hAnsiTheme="majorBidi" w:cstheme="majorBidi"/>
          <w:b/>
          <w:bCs/>
          <w:sz w:val="36"/>
          <w:szCs w:val="36"/>
          <w:rtl/>
        </w:rPr>
        <w:t>السنة الأولى ليسانس</w:t>
      </w:r>
      <w:r w:rsidRPr="001E7439">
        <w:rPr>
          <w:rFonts w:asciiTheme="majorBidi" w:hAnsiTheme="majorBidi" w:cstheme="majorBidi" w:hint="cs"/>
          <w:b/>
          <w:bCs/>
          <w:sz w:val="36"/>
          <w:szCs w:val="36"/>
          <w:rtl/>
        </w:rPr>
        <w:t xml:space="preserve"> جذع مشترك</w:t>
      </w:r>
    </w:p>
    <w:p w:rsidR="00A8663D" w:rsidRDefault="001E7439" w:rsidP="001E7439">
      <w:pPr>
        <w:bidi/>
        <w:spacing w:before="100" w:beforeAutospacing="1" w:after="100" w:afterAutospacing="1"/>
        <w:rPr>
          <w:b/>
          <w:bCs/>
          <w:sz w:val="36"/>
          <w:szCs w:val="36"/>
          <w:rtl/>
        </w:rPr>
      </w:pPr>
      <w:r w:rsidRPr="001E7439">
        <w:rPr>
          <w:b/>
          <w:bCs/>
          <w:sz w:val="36"/>
          <w:szCs w:val="36"/>
          <w:rtl/>
        </w:rPr>
        <w:t xml:space="preserve">دروس في </w:t>
      </w:r>
      <w:r w:rsidRPr="001E7439">
        <w:rPr>
          <w:rFonts w:hint="cs"/>
          <w:b/>
          <w:bCs/>
          <w:sz w:val="36"/>
          <w:szCs w:val="36"/>
          <w:rtl/>
        </w:rPr>
        <w:t xml:space="preserve">مادة </w:t>
      </w:r>
      <w:r w:rsidRPr="001E7439">
        <w:rPr>
          <w:b/>
          <w:bCs/>
          <w:sz w:val="36"/>
          <w:szCs w:val="36"/>
          <w:rtl/>
        </w:rPr>
        <w:t>البلاغة العربية</w:t>
      </w:r>
      <w:r w:rsidRPr="001E7439">
        <w:rPr>
          <w:rFonts w:hint="cs"/>
          <w:b/>
          <w:bCs/>
          <w:sz w:val="36"/>
          <w:szCs w:val="36"/>
          <w:rtl/>
        </w:rPr>
        <w:t xml:space="preserve">   </w:t>
      </w:r>
    </w:p>
    <w:p w:rsidR="001E7439" w:rsidRPr="001E7439" w:rsidRDefault="001E7439" w:rsidP="001E7439">
      <w:pPr>
        <w:bidi/>
        <w:spacing w:before="100" w:beforeAutospacing="1" w:after="100" w:afterAutospacing="1"/>
        <w:rPr>
          <w:b/>
          <w:bCs/>
          <w:sz w:val="36"/>
          <w:szCs w:val="36"/>
          <w:rtl/>
        </w:rPr>
      </w:pPr>
      <w:bookmarkStart w:id="0" w:name="_GoBack"/>
      <w:bookmarkEnd w:id="0"/>
      <w:r w:rsidRPr="001E7439">
        <w:rPr>
          <w:rFonts w:hint="cs"/>
          <w:b/>
          <w:bCs/>
          <w:sz w:val="36"/>
          <w:szCs w:val="36"/>
          <w:highlight w:val="lightGray"/>
          <w:rtl/>
        </w:rPr>
        <w:t>المحاضرة الثامنة</w:t>
      </w:r>
    </w:p>
    <w:p w:rsidR="00ED75BC" w:rsidRDefault="00ED75BC" w:rsidP="00A8663D">
      <w:pPr>
        <w:pStyle w:val="NormalWeb"/>
        <w:bidi/>
        <w:rPr>
          <w:sz w:val="44"/>
          <w:szCs w:val="44"/>
        </w:rPr>
      </w:pPr>
      <w:r w:rsidRPr="00ED75BC">
        <w:rPr>
          <w:rFonts w:hint="cs"/>
          <w:b/>
          <w:bCs/>
          <w:sz w:val="44"/>
          <w:szCs w:val="44"/>
          <w:highlight w:val="lightGray"/>
          <w:rtl/>
        </w:rPr>
        <w:t>الاستعارة:</w:t>
      </w:r>
    </w:p>
    <w:p w:rsidR="00ED75BC" w:rsidRDefault="00ED75BC" w:rsidP="00ED75BC">
      <w:pPr>
        <w:pStyle w:val="NormalWeb"/>
        <w:bidi/>
      </w:pPr>
      <w:r>
        <w:rPr>
          <w:rFonts w:hint="cs"/>
          <w:b/>
          <w:bCs/>
          <w:sz w:val="32"/>
          <w:szCs w:val="32"/>
          <w:rtl/>
        </w:rPr>
        <w:t xml:space="preserve"> الاستعارة :</w:t>
      </w:r>
      <w:r>
        <w:rPr>
          <w:rFonts w:hint="cs"/>
          <w:b/>
          <w:bCs/>
          <w:sz w:val="36"/>
          <w:szCs w:val="36"/>
          <w:rtl/>
        </w:rPr>
        <w:t xml:space="preserve"> تشبيه بليغ حذف أحد طرفيه.</w:t>
      </w:r>
      <w:r>
        <w:rPr>
          <w:rFonts w:hint="cs"/>
          <w:b/>
          <w:bCs/>
          <w:sz w:val="36"/>
          <w:szCs w:val="36"/>
          <w:rtl/>
        </w:rPr>
        <w:br/>
        <w:t>نفهم من الكلام السابق أن التشبيه لابد فيه من ذكر الطرفين الأساسين وهما (المشبه والمشبه به) فإذا حذف أحد الركنين لا يعد تشبيهاً بل يصبح استعارة .</w:t>
      </w:r>
      <w:r>
        <w:rPr>
          <w:rFonts w:hint="cs"/>
          <w:b/>
          <w:bCs/>
          <w:sz w:val="36"/>
          <w:szCs w:val="36"/>
          <w:rtl/>
        </w:rPr>
        <w:br/>
        <w:t>لاحظ الفرق بين : محمد أسد - رأيت أسداً يتكلم - محمد يزأر وهو يفترس الأعداء .</w:t>
      </w:r>
      <w:r>
        <w:rPr>
          <w:rFonts w:hint="cs"/>
          <w:b/>
          <w:bCs/>
          <w:sz w:val="36"/>
          <w:szCs w:val="36"/>
          <w:rtl/>
        </w:rPr>
        <w:br/>
      </w:r>
      <w:r>
        <w:rPr>
          <w:rFonts w:hint="cs"/>
          <w:b/>
          <w:bCs/>
          <w:sz w:val="32"/>
          <w:szCs w:val="32"/>
          <w:rtl/>
        </w:rPr>
        <w:t xml:space="preserve"> </w:t>
      </w:r>
      <w:r w:rsidRPr="00ED75BC">
        <w:rPr>
          <w:rFonts w:hint="cs"/>
          <w:b/>
          <w:bCs/>
          <w:sz w:val="32"/>
          <w:szCs w:val="32"/>
          <w:highlight w:val="lightGray"/>
          <w:rtl/>
        </w:rPr>
        <w:t>أنـواع الاستعـارة :</w:t>
      </w:r>
      <w:r>
        <w:rPr>
          <w:rFonts w:hint="cs"/>
          <w:b/>
          <w:bCs/>
          <w:sz w:val="36"/>
          <w:szCs w:val="36"/>
          <w:rtl/>
        </w:rPr>
        <w:br/>
      </w:r>
      <w:r>
        <w:rPr>
          <w:rFonts w:hint="cs"/>
          <w:b/>
          <w:bCs/>
          <w:sz w:val="32"/>
          <w:szCs w:val="32"/>
          <w:rtl/>
        </w:rPr>
        <w:t>(أ) استعارة تصريحية :</w:t>
      </w:r>
      <w:r>
        <w:rPr>
          <w:rFonts w:hint="cs"/>
          <w:b/>
          <w:bCs/>
          <w:sz w:val="36"/>
          <w:szCs w:val="36"/>
          <w:rtl/>
        </w:rPr>
        <w:t xml:space="preserve"> وهى التي حُذِفَ فيها المشبه</w:t>
      </w:r>
      <w:r>
        <w:rPr>
          <w:rFonts w:hint="cs"/>
          <w:b/>
          <w:bCs/>
          <w:rtl/>
        </w:rPr>
        <w:t>(الركن الأول)</w:t>
      </w:r>
      <w:r>
        <w:rPr>
          <w:rFonts w:hint="cs"/>
          <w:b/>
          <w:bCs/>
          <w:sz w:val="36"/>
          <w:szCs w:val="36"/>
          <w:rtl/>
        </w:rPr>
        <w:t xml:space="preserve"> وصرح بالمشبه به .</w:t>
      </w:r>
      <w:r>
        <w:rPr>
          <w:rFonts w:hint="cs"/>
          <w:b/>
          <w:bCs/>
          <w:sz w:val="36"/>
          <w:szCs w:val="36"/>
          <w:rtl/>
        </w:rPr>
        <w:br/>
        <w:t>مثل : نسي الطين ساعة أنه طين .. شبه الشاعر الإنسان بالطين ثم حذف المشبه (الإنسان)وذكر المشبه به (الطين)على سبيل الاستعارة التصريحية .</w:t>
      </w:r>
      <w:r>
        <w:rPr>
          <w:rFonts w:hint="cs"/>
          <w:b/>
          <w:bCs/>
          <w:sz w:val="36"/>
          <w:szCs w:val="36"/>
          <w:rtl/>
        </w:rPr>
        <w:br/>
        <w:t xml:space="preserve">مثل قوله تعالى :(الله وليُّ الذين آمنوا يخرجهم من الظلمات إلى النور ) .. شبه الكفر بالظلمات والإيمان بالنور ثم حذف المشبه (الكفر والإيمان) وذكر المشبه به </w:t>
      </w:r>
      <w:r>
        <w:rPr>
          <w:rFonts w:hint="cs"/>
          <w:b/>
          <w:bCs/>
          <w:sz w:val="36"/>
          <w:szCs w:val="36"/>
          <w:rtl/>
        </w:rPr>
        <w:br/>
        <w:t>(الظلمات والنور)على سبيل الاستعارة التصريحية .</w:t>
      </w:r>
      <w:r>
        <w:rPr>
          <w:rFonts w:hint="cs"/>
          <w:b/>
          <w:bCs/>
          <w:sz w:val="36"/>
          <w:szCs w:val="36"/>
          <w:rtl/>
        </w:rPr>
        <w:br/>
        <w:t xml:space="preserve"> ( في قلوبهم مرض ) ، ( واعتصموا بحبل الله ) .. بين الاستعارة بنفسك . </w:t>
      </w:r>
      <w:r>
        <w:rPr>
          <w:rFonts w:hint="cs"/>
          <w:b/>
          <w:bCs/>
          <w:sz w:val="36"/>
          <w:szCs w:val="36"/>
          <w:rtl/>
        </w:rPr>
        <w:br/>
      </w:r>
      <w:r>
        <w:rPr>
          <w:rFonts w:hint="cs"/>
          <w:b/>
          <w:bCs/>
          <w:sz w:val="32"/>
          <w:szCs w:val="32"/>
          <w:rtl/>
        </w:rPr>
        <w:t>(ب) - استعارة مكنية :</w:t>
      </w:r>
      <w:r>
        <w:rPr>
          <w:rFonts w:hint="cs"/>
          <w:b/>
          <w:bCs/>
          <w:sz w:val="36"/>
          <w:szCs w:val="36"/>
          <w:rtl/>
        </w:rPr>
        <w:t xml:space="preserve"> وهى التي حُذِفَ فيها المشبه به</w:t>
      </w:r>
      <w:r>
        <w:rPr>
          <w:rFonts w:hint="cs"/>
          <w:b/>
          <w:bCs/>
          <w:rtl/>
        </w:rPr>
        <w:t>(الركن الثاني)</w:t>
      </w:r>
      <w:r>
        <w:rPr>
          <w:rFonts w:hint="cs"/>
          <w:b/>
          <w:bCs/>
          <w:sz w:val="36"/>
          <w:szCs w:val="36"/>
          <w:rtl/>
        </w:rPr>
        <w:t xml:space="preserve"> وبقيت صفة من صفاته ترمز إليه .</w:t>
      </w:r>
      <w:r>
        <w:rPr>
          <w:rFonts w:hint="cs"/>
          <w:b/>
          <w:bCs/>
          <w:sz w:val="36"/>
          <w:szCs w:val="36"/>
          <w:rtl/>
        </w:rPr>
        <w:br/>
        <w:t>مثل : حدثني التاريخ عن أمجاد أمتي فشعرت بالفخر والاعتزاز .</w:t>
      </w:r>
      <w:r>
        <w:rPr>
          <w:rFonts w:hint="cs"/>
          <w:b/>
          <w:bCs/>
          <w:sz w:val="36"/>
          <w:szCs w:val="36"/>
          <w:rtl/>
        </w:rPr>
        <w:br/>
        <w:t>المحذوف المشبه به ، فالأصل : التاريخ يتحدث كالإنسان ، ولكن الإنسان لم يذكر وإنما ذكر في الكلام ما يدل عليه وهو قوله : حدثني (فالدليل على أنها استعارة : أن التاريخ لا يتكلم).</w:t>
      </w:r>
      <w:r>
        <w:rPr>
          <w:rFonts w:hint="cs"/>
          <w:b/>
          <w:bCs/>
          <w:sz w:val="36"/>
          <w:szCs w:val="36"/>
          <w:rtl/>
        </w:rPr>
        <w:br/>
      </w:r>
      <w:r>
        <w:rPr>
          <w:rFonts w:hint="cs"/>
          <w:b/>
          <w:bCs/>
          <w:sz w:val="36"/>
          <w:szCs w:val="36"/>
          <w:rtl/>
        </w:rPr>
        <w:lastRenderedPageBreak/>
        <w:t>ومثل ماسبق : طار الخبر في المدينة .. استعارة مكنية فلقد صورنا الخبر بطائر يطير ، وحذفنا الطائر وأتينا بصفة من صفاته (طار) ، (فالدليل على أنها استعارة : أن الخبر لا يطير). .</w:t>
      </w:r>
      <w:r>
        <w:rPr>
          <w:rFonts w:hint="cs"/>
          <w:b/>
          <w:bCs/>
          <w:sz w:val="36"/>
          <w:szCs w:val="36"/>
          <w:rtl/>
        </w:rPr>
        <w:br/>
        <w:t>يهجم علينا الدهر بجيش من أيامه ولياليه - وتبنى المجد يا عمر بن ليلى - صحب الناس قبلنا ذا الزمانا- شاكٍ إلى البحر .. بين الاستعارة بنفسك .</w:t>
      </w:r>
      <w:r>
        <w:rPr>
          <w:rFonts w:hint="cs"/>
          <w:b/>
          <w:bCs/>
          <w:sz w:val="36"/>
          <w:szCs w:val="36"/>
          <w:rtl/>
        </w:rPr>
        <w:br/>
      </w:r>
      <w:r>
        <w:rPr>
          <w:rFonts w:hint="cs"/>
          <w:b/>
          <w:bCs/>
          <w:sz w:val="32"/>
          <w:szCs w:val="32"/>
          <w:rtl/>
        </w:rPr>
        <w:t xml:space="preserve"> سر جمال الاستعارة :</w:t>
      </w:r>
      <w:r>
        <w:rPr>
          <w:rFonts w:hint="cs"/>
          <w:b/>
          <w:bCs/>
          <w:sz w:val="36"/>
          <w:szCs w:val="36"/>
          <w:rtl/>
        </w:rPr>
        <w:t xml:space="preserve"> (التوضيح أو </w:t>
      </w:r>
      <w:r>
        <w:rPr>
          <w:rFonts w:hint="cs"/>
          <w:b/>
          <w:bCs/>
          <w:sz w:val="36"/>
          <w:szCs w:val="36"/>
          <w:rtl/>
        </w:rPr>
        <w:t>التشخيص أو التجسيد الجمال</w:t>
      </w:r>
      <w:r>
        <w:rPr>
          <w:rFonts w:hint="cs"/>
          <w:b/>
          <w:bCs/>
          <w:sz w:val="36"/>
          <w:szCs w:val="36"/>
          <w:rtl/>
        </w:rPr>
        <w:t>) .</w:t>
      </w:r>
    </w:p>
    <w:p w:rsidR="00ED75BC" w:rsidRDefault="00ED75BC" w:rsidP="00ED75BC">
      <w:pPr>
        <w:pStyle w:val="NormalWeb"/>
        <w:bidi/>
        <w:rPr>
          <w:sz w:val="44"/>
          <w:szCs w:val="44"/>
        </w:rPr>
      </w:pPr>
      <w:r w:rsidRPr="00ED75BC">
        <w:rPr>
          <w:rFonts w:hint="cs"/>
          <w:b/>
          <w:bCs/>
          <w:sz w:val="44"/>
          <w:szCs w:val="44"/>
          <w:highlight w:val="lightGray"/>
          <w:rtl/>
        </w:rPr>
        <w:t>الكناية:</w:t>
      </w:r>
    </w:p>
    <w:p w:rsidR="00ED75BC" w:rsidRDefault="00ED75BC" w:rsidP="00ED75BC">
      <w:pPr>
        <w:pStyle w:val="NormalWeb"/>
        <w:bidi/>
        <w:rPr>
          <w:rFonts w:hint="cs"/>
          <w:rtl/>
        </w:rPr>
      </w:pPr>
      <w:r>
        <w:rPr>
          <w:rFonts w:hint="cs"/>
          <w:b/>
          <w:bCs/>
          <w:sz w:val="36"/>
          <w:szCs w:val="36"/>
          <w:rtl/>
        </w:rPr>
        <w:t>هي تعبير لا يقصد منه المعنى الحقيقي ، و إنما يقصد به معنى ملازم للمعنى الحقيقي .</w:t>
      </w:r>
      <w:r>
        <w:rPr>
          <w:rFonts w:hint="cs"/>
          <w:b/>
          <w:bCs/>
          <w:sz w:val="36"/>
          <w:szCs w:val="36"/>
          <w:rtl/>
        </w:rPr>
        <w:br/>
        <w:t xml:space="preserve"> أو هي : تعبير استعمل في غير معناه الأصلي</w:t>
      </w:r>
      <w:r>
        <w:rPr>
          <w:rFonts w:hint="cs"/>
          <w:b/>
          <w:bCs/>
          <w:rtl/>
        </w:rPr>
        <w:t>(الخيالي)</w:t>
      </w:r>
      <w:r>
        <w:rPr>
          <w:rFonts w:hint="cs"/>
          <w:b/>
          <w:bCs/>
          <w:sz w:val="36"/>
          <w:szCs w:val="36"/>
          <w:rtl/>
        </w:rPr>
        <w:t xml:space="preserve"> الذي وضع له مع جواز إرادة المعنى الأصلي </w:t>
      </w:r>
      <w:r>
        <w:rPr>
          <w:rFonts w:hint="cs"/>
          <w:b/>
          <w:bCs/>
          <w:rtl/>
        </w:rPr>
        <w:t xml:space="preserve">(الحقيقي) </w:t>
      </w:r>
      <w:r>
        <w:rPr>
          <w:rFonts w:hint="cs"/>
          <w:b/>
          <w:bCs/>
          <w:sz w:val="36"/>
          <w:szCs w:val="36"/>
          <w:rtl/>
        </w:rPr>
        <w:t>.</w:t>
      </w:r>
      <w:r>
        <w:rPr>
          <w:rFonts w:hint="cs"/>
          <w:b/>
          <w:bCs/>
          <w:sz w:val="36"/>
          <w:szCs w:val="36"/>
          <w:rtl/>
        </w:rPr>
        <w:br/>
        <w:t>.. لتوضيح الكلام السابق بمثال يقول (أبي نظيف اليد) من الواضح أن المعنى الحقيقي هنا ليس مقصوداً وهو معنى غسل اليد و نظافتها من الأقذار ، وإنما يقصد المعنى الخيالي الملازم لذكر هذه العبارة الذي يتولد ويظهر في ذهننا من: (العفة أو الأمانة، أو النزاهة أو الترفع أو نقاء الضمير..) وما شابه ذلك من المعاني المجردة حسب سياق الحديث ، وهذه هي الكناية معنى ملازم للمعنى الحقيقي.</w:t>
      </w:r>
      <w:r>
        <w:rPr>
          <w:rFonts w:hint="cs"/>
          <w:b/>
          <w:bCs/>
          <w:sz w:val="36"/>
          <w:szCs w:val="36"/>
          <w:rtl/>
        </w:rPr>
        <w:br/>
      </w:r>
      <w:r>
        <w:rPr>
          <w:rFonts w:hint="cs"/>
          <w:b/>
          <w:bCs/>
          <w:sz w:val="32"/>
          <w:szCs w:val="32"/>
          <w:rtl/>
        </w:rPr>
        <w:t>مثال آخر:</w:t>
      </w:r>
      <w:r>
        <w:rPr>
          <w:rFonts w:hint="cs"/>
          <w:b/>
          <w:bCs/>
          <w:sz w:val="48"/>
          <w:szCs w:val="48"/>
          <w:rtl/>
        </w:rPr>
        <w:t xml:space="preserve"> </w:t>
      </w:r>
      <w:r>
        <w:rPr>
          <w:rFonts w:hint="cs"/>
          <w:b/>
          <w:bCs/>
          <w:sz w:val="36"/>
          <w:szCs w:val="36"/>
          <w:rtl/>
        </w:rPr>
        <w:t>قال تعالى (وَيَوْمَ يَعَضُّ الظَّالِمُ عَلَى يَدَيْهِ)(الفرقان: من الآية27) .</w:t>
      </w:r>
      <w:r>
        <w:rPr>
          <w:rFonts w:hint="cs"/>
          <w:b/>
          <w:bCs/>
          <w:sz w:val="36"/>
          <w:szCs w:val="36"/>
          <w:rtl/>
        </w:rPr>
        <w:br/>
        <w:t>لو تأملنا الآية السابقة نجد أن المقصود من هذه الآية ليس المعنى الحقيقي وهو عض اليدين، وإنما يقصد المعنى الخيالي الملازم لذكر هذه الآية الذي يتوّلد ويظهر في ذهننا من: (الندم الشديد) حيث إن من ظلم نفسه بكفره بالله ورسوله ولم يستجب لدعوة الإيمان يرى مصيره المرعب يوم القيامة ألا وهو النار فيندم على ما كان منه في الحياة في وقت لا ينفع يه الندم ، فيعض على يديه .</w:t>
      </w:r>
      <w:r>
        <w:rPr>
          <w:rFonts w:hint="cs"/>
          <w:b/>
          <w:bCs/>
          <w:sz w:val="36"/>
          <w:szCs w:val="36"/>
          <w:rtl/>
        </w:rPr>
        <w:br/>
      </w:r>
      <w:r>
        <w:rPr>
          <w:rFonts w:hint="cs"/>
          <w:b/>
          <w:bCs/>
          <w:sz w:val="72"/>
          <w:szCs w:val="72"/>
          <w:rtl/>
        </w:rPr>
        <w:t xml:space="preserve"> </w:t>
      </w:r>
      <w:r>
        <w:rPr>
          <w:rFonts w:hint="cs"/>
          <w:b/>
          <w:bCs/>
          <w:sz w:val="32"/>
          <w:szCs w:val="32"/>
          <w:rtl/>
        </w:rPr>
        <w:t>تدريب : بين الكناية فيما يأتي :</w:t>
      </w:r>
      <w:r>
        <w:rPr>
          <w:rFonts w:hint="cs"/>
          <w:b/>
          <w:bCs/>
          <w:sz w:val="36"/>
          <w:szCs w:val="36"/>
          <w:rtl/>
        </w:rPr>
        <w:br/>
        <w:t>سعيد خفيف اليد - عاتبت صديقي فاحمر وجهه - الحر يأبى الضيم - الحلاق خفيف اليد - أنا الذي نَظَر الأعْمَى إلى أدَبي‏ - قال أعرابي لأحد الولاة : أشكو إليك قلة الجرذان (الفئران الكبيرة)- لغة الضاد هي لغة القرآن - كنانة الله كم أوفت على خطر .</w:t>
      </w:r>
      <w:r>
        <w:rPr>
          <w:rFonts w:hint="cs"/>
          <w:b/>
          <w:bCs/>
          <w:sz w:val="36"/>
          <w:szCs w:val="36"/>
          <w:rtl/>
        </w:rPr>
        <w:br/>
      </w:r>
      <w:r>
        <w:rPr>
          <w:rFonts w:hint="cs"/>
          <w:b/>
          <w:bCs/>
          <w:sz w:val="32"/>
          <w:szCs w:val="32"/>
          <w:rtl/>
        </w:rPr>
        <w:t xml:space="preserve"> أنواع الكناية :</w:t>
      </w:r>
      <w:r>
        <w:rPr>
          <w:rFonts w:hint="cs"/>
          <w:b/>
          <w:bCs/>
          <w:sz w:val="36"/>
          <w:szCs w:val="36"/>
          <w:rtl/>
        </w:rPr>
        <w:br/>
      </w:r>
      <w:r>
        <w:rPr>
          <w:rFonts w:hint="cs"/>
          <w:b/>
          <w:bCs/>
          <w:sz w:val="32"/>
          <w:szCs w:val="32"/>
          <w:rtl/>
        </w:rPr>
        <w:t>1 – كناية عن صفة :</w:t>
      </w:r>
      <w:r>
        <w:rPr>
          <w:rFonts w:hint="cs"/>
          <w:b/>
          <w:bCs/>
          <w:sz w:val="36"/>
          <w:szCs w:val="36"/>
          <w:rtl/>
        </w:rPr>
        <w:br/>
        <w:t>وهى التي يكنى بالتركيب فيها عن صفة لازمة لمعناه (كالكرم – العزة – القوة – الكثرة ...)</w:t>
      </w:r>
      <w:r>
        <w:rPr>
          <w:rFonts w:hint="cs"/>
          <w:b/>
          <w:bCs/>
          <w:sz w:val="36"/>
          <w:szCs w:val="36"/>
          <w:rtl/>
        </w:rPr>
        <w:br/>
      </w:r>
      <w:r>
        <w:rPr>
          <w:rFonts w:hint="cs"/>
          <w:b/>
          <w:bCs/>
          <w:sz w:val="48"/>
          <w:szCs w:val="48"/>
          <w:rtl/>
        </w:rPr>
        <w:lastRenderedPageBreak/>
        <w:t>مثال :</w:t>
      </w:r>
      <w:r>
        <w:rPr>
          <w:rFonts w:hint="cs"/>
          <w:b/>
          <w:bCs/>
          <w:sz w:val="36"/>
          <w:szCs w:val="36"/>
          <w:rtl/>
        </w:rPr>
        <w:t xml:space="preserve"> قال تعالى (وَلا تَجْعَلْ يَدَكَ مَغْلُولَةً إِلَى عُنُقِكَ وَلا تَبْسُطْهَا كُلَّ الْبَسْطِ)</w:t>
      </w:r>
      <w:r>
        <w:rPr>
          <w:rFonts w:hint="cs"/>
          <w:b/>
          <w:bCs/>
          <w:sz w:val="36"/>
          <w:szCs w:val="36"/>
          <w:rtl/>
        </w:rPr>
        <w:br/>
      </w:r>
      <w:r>
        <w:rPr>
          <w:rFonts w:hint="cs"/>
          <w:b/>
          <w:bCs/>
          <w:sz w:val="36"/>
          <w:szCs w:val="36"/>
          <w:rtl/>
          <w:lang w:bidi="ar-EG"/>
        </w:rPr>
        <w:t xml:space="preserve">                    </w:t>
      </w:r>
      <w:r>
        <w:rPr>
          <w:rFonts w:hint="cs"/>
          <w:b/>
          <w:bCs/>
          <w:sz w:val="27"/>
          <w:szCs w:val="27"/>
          <w:rtl/>
          <w:lang w:bidi="ar-EG"/>
        </w:rPr>
        <w:t xml:space="preserve">          </w:t>
      </w:r>
      <w:r>
        <w:rPr>
          <w:rFonts w:hint="cs"/>
          <w:b/>
          <w:bCs/>
          <w:sz w:val="27"/>
          <w:szCs w:val="27"/>
          <w:rtl/>
        </w:rPr>
        <w:t xml:space="preserve">كناية عن صفة البخل </w:t>
      </w:r>
      <w:r>
        <w:rPr>
          <w:rFonts w:hint="cs"/>
          <w:b/>
          <w:bCs/>
          <w:sz w:val="27"/>
          <w:szCs w:val="27"/>
          <w:rtl/>
          <w:lang w:bidi="ar-EG"/>
        </w:rPr>
        <w:t xml:space="preserve">                   </w:t>
      </w:r>
      <w:r>
        <w:rPr>
          <w:rFonts w:hint="cs"/>
          <w:b/>
          <w:bCs/>
          <w:sz w:val="27"/>
          <w:szCs w:val="27"/>
          <w:rtl/>
        </w:rPr>
        <w:t>كناية عن صفة التبذير</w:t>
      </w:r>
      <w:r>
        <w:rPr>
          <w:rFonts w:hint="cs"/>
          <w:b/>
          <w:bCs/>
          <w:sz w:val="36"/>
          <w:szCs w:val="36"/>
          <w:rtl/>
        </w:rPr>
        <w:br/>
        <w:t>فلان ألقى سلاحه (كناية عن الاستسلام) .</w:t>
      </w:r>
      <w:r>
        <w:rPr>
          <w:rFonts w:hint="cs"/>
          <w:b/>
          <w:bCs/>
          <w:sz w:val="36"/>
          <w:szCs w:val="36"/>
          <w:rtl/>
        </w:rPr>
        <w:br/>
        <w:t xml:space="preserve">فلان نقي الثوب ( كناية عن النزاهة والطهارة ) . </w:t>
      </w:r>
      <w:r>
        <w:rPr>
          <w:rFonts w:hint="cs"/>
          <w:b/>
          <w:bCs/>
          <w:sz w:val="36"/>
          <w:szCs w:val="36"/>
          <w:rtl/>
        </w:rPr>
        <w:br/>
      </w:r>
      <w:r>
        <w:rPr>
          <w:rFonts w:hint="cs"/>
          <w:b/>
          <w:bCs/>
          <w:sz w:val="32"/>
          <w:szCs w:val="32"/>
          <w:rtl/>
        </w:rPr>
        <w:t>2 – كناية عن موصوف :</w:t>
      </w:r>
      <w:r>
        <w:rPr>
          <w:rFonts w:hint="cs"/>
          <w:b/>
          <w:bCs/>
          <w:sz w:val="36"/>
          <w:szCs w:val="36"/>
          <w:rtl/>
        </w:rPr>
        <w:t xml:space="preserve"> وهى التي يكنى بالتركيب فيها عن ذات أو موصوف (العرب – اللغة – السفينة) وهى تفهم من العمل أو الصفة أو اللقب الذي انفرد به الموصوف .</w:t>
      </w:r>
      <w:r>
        <w:rPr>
          <w:rFonts w:hint="cs"/>
          <w:b/>
          <w:bCs/>
          <w:sz w:val="36"/>
          <w:szCs w:val="36"/>
          <w:rtl/>
        </w:rPr>
        <w:br/>
      </w:r>
      <w:r>
        <w:rPr>
          <w:rFonts w:hint="cs"/>
          <w:b/>
          <w:bCs/>
          <w:sz w:val="48"/>
          <w:szCs w:val="48"/>
          <w:rtl/>
        </w:rPr>
        <w:t>مثال :</w:t>
      </w:r>
      <w:r>
        <w:rPr>
          <w:rFonts w:hint="cs"/>
          <w:b/>
          <w:bCs/>
          <w:sz w:val="36"/>
          <w:szCs w:val="36"/>
          <w:rtl/>
        </w:rPr>
        <w:t xml:space="preserve">(فَاصْبِرْ لِحُكْمِ رَبِّكَ وَلا تَكُنْ كَصَاحِبِ الْحُوتِ ) كناية عن سيدنا يونس . </w:t>
      </w:r>
      <w:r>
        <w:rPr>
          <w:rFonts w:hint="cs"/>
          <w:b/>
          <w:bCs/>
          <w:sz w:val="36"/>
          <w:szCs w:val="36"/>
          <w:rtl/>
        </w:rPr>
        <w:br/>
        <w:t>قال الشاعر : يا ابنة اليم ما أبوك بخيل كناية عن السفينة .</w:t>
      </w:r>
      <w:r>
        <w:rPr>
          <w:rFonts w:hint="cs"/>
          <w:b/>
          <w:bCs/>
          <w:sz w:val="36"/>
          <w:szCs w:val="36"/>
          <w:rtl/>
        </w:rPr>
        <w:br/>
      </w:r>
      <w:r>
        <w:rPr>
          <w:rFonts w:hint="cs"/>
          <w:b/>
          <w:bCs/>
          <w:sz w:val="32"/>
          <w:szCs w:val="32"/>
          <w:rtl/>
        </w:rPr>
        <w:t>3– كناية عن نسبة :</w:t>
      </w:r>
      <w:r>
        <w:rPr>
          <w:rFonts w:hint="cs"/>
          <w:b/>
          <w:bCs/>
          <w:sz w:val="48"/>
          <w:szCs w:val="48"/>
          <w:rtl/>
        </w:rPr>
        <w:t xml:space="preserve"> </w:t>
      </w:r>
      <w:r>
        <w:rPr>
          <w:rFonts w:hint="cs"/>
          <w:b/>
          <w:bCs/>
          <w:sz w:val="36"/>
          <w:szCs w:val="36"/>
          <w:rtl/>
        </w:rPr>
        <w:t>وهى التي يصرح فيها بالصفة ولكنها تنسب إلى شيء متصل بالموصوف (كنسبته إلى الفصاحة – البلاغة – الخير) حيث نأتي فيها بصفة لا تنسب إلى الموصوف مباشرة بل تنسب إلى شيء متصل به ويعود عليه .</w:t>
      </w:r>
      <w:r>
        <w:rPr>
          <w:rFonts w:hint="cs"/>
          <w:b/>
          <w:bCs/>
          <w:sz w:val="36"/>
          <w:szCs w:val="36"/>
          <w:rtl/>
        </w:rPr>
        <w:br/>
      </w:r>
      <w:r>
        <w:rPr>
          <w:rFonts w:hint="cs"/>
          <w:b/>
          <w:bCs/>
          <w:sz w:val="48"/>
          <w:szCs w:val="48"/>
          <w:rtl/>
        </w:rPr>
        <w:t>مثال :</w:t>
      </w:r>
      <w:r>
        <w:rPr>
          <w:rFonts w:hint="cs"/>
          <w:b/>
          <w:bCs/>
          <w:sz w:val="36"/>
          <w:szCs w:val="36"/>
          <w:rtl/>
        </w:rPr>
        <w:t xml:space="preserve"> قال الشاعر : أبو نواس في مدح والي مصر :</w:t>
      </w:r>
      <w:r>
        <w:rPr>
          <w:rFonts w:hint="cs"/>
          <w:b/>
          <w:bCs/>
          <w:sz w:val="36"/>
          <w:szCs w:val="36"/>
          <w:rtl/>
        </w:rPr>
        <w:br/>
        <w:t xml:space="preserve">               فما جازه جود ولا حل دونه      ولكن يسير الجود حيث يسير</w:t>
      </w:r>
    </w:p>
    <w:p w:rsidR="00ED75BC" w:rsidRDefault="00ED75BC" w:rsidP="00ED75BC">
      <w:pPr>
        <w:pStyle w:val="NormalWeb"/>
        <w:bidi/>
      </w:pPr>
      <w:r>
        <w:rPr>
          <w:rFonts w:hint="cs"/>
          <w:b/>
          <w:bCs/>
          <w:sz w:val="36"/>
          <w:szCs w:val="36"/>
          <w:rtl/>
        </w:rPr>
        <w:t xml:space="preserve">فقد نسب الجود إلى شيء متصل بالممدوح وهو المكان الذي يوجد فيه ذلك الممدوح </w:t>
      </w:r>
      <w:r>
        <w:rPr>
          <w:rFonts w:hint="cs"/>
          <w:b/>
          <w:bCs/>
          <w:sz w:val="36"/>
          <w:szCs w:val="36"/>
          <w:rtl/>
        </w:rPr>
        <w:br/>
        <w:t xml:space="preserve">مثال : الفصاحة في بيانه والبلاغة في لسانه </w:t>
      </w:r>
      <w:r>
        <w:rPr>
          <w:rFonts w:hint="cs"/>
          <w:b/>
          <w:bCs/>
          <w:sz w:val="36"/>
          <w:szCs w:val="36"/>
          <w:rtl/>
        </w:rPr>
        <w:br/>
        <w:t>كناية عن نسبة هذا الشخص إلى الفصاحة ؛لأنها في بيانه وإلى البلاغة ؛ لأنها في لسانه .</w:t>
      </w:r>
      <w:r>
        <w:rPr>
          <w:rFonts w:hint="cs"/>
          <w:b/>
          <w:bCs/>
          <w:sz w:val="36"/>
          <w:szCs w:val="36"/>
          <w:rtl/>
        </w:rPr>
        <w:br/>
      </w:r>
      <w:r>
        <w:rPr>
          <w:rFonts w:hint="cs"/>
          <w:b/>
          <w:bCs/>
          <w:sz w:val="48"/>
          <w:szCs w:val="48"/>
          <w:rtl/>
        </w:rPr>
        <w:t>مثال :</w:t>
      </w:r>
      <w:r>
        <w:rPr>
          <w:rFonts w:hint="cs"/>
          <w:b/>
          <w:bCs/>
          <w:sz w:val="36"/>
          <w:szCs w:val="36"/>
          <w:rtl/>
        </w:rPr>
        <w:t xml:space="preserve"> ( الفضل يسير حيث سار فلان ) كناية عن نسبة الفضل إليه. </w:t>
      </w:r>
      <w:r>
        <w:rPr>
          <w:rFonts w:hint="cs"/>
          <w:b/>
          <w:bCs/>
          <w:sz w:val="36"/>
          <w:szCs w:val="36"/>
          <w:rtl/>
        </w:rPr>
        <w:br/>
      </w:r>
      <w:r>
        <w:rPr>
          <w:rFonts w:hint="cs"/>
          <w:b/>
          <w:bCs/>
          <w:sz w:val="32"/>
          <w:szCs w:val="32"/>
          <w:rtl/>
        </w:rPr>
        <w:t xml:space="preserve"> سر جمال الكناية : الإتيان بالمعنى مصحو</w:t>
      </w:r>
      <w:r>
        <w:rPr>
          <w:rFonts w:hint="cs"/>
          <w:b/>
          <w:bCs/>
          <w:sz w:val="32"/>
          <w:szCs w:val="32"/>
          <w:rtl/>
        </w:rPr>
        <w:t>با بالدليل عليه في إيجاز وتجسيد.</w:t>
      </w:r>
    </w:p>
    <w:p w:rsidR="00ED75BC" w:rsidRDefault="00ED75BC" w:rsidP="00ED75BC">
      <w:pPr>
        <w:bidi/>
        <w:rPr>
          <w:rFonts w:hint="cs"/>
          <w:rtl/>
        </w:rPr>
      </w:pPr>
    </w:p>
    <w:p w:rsidR="00D04F3A" w:rsidRDefault="00D04F3A" w:rsidP="00ED75BC">
      <w:pPr>
        <w:bidi/>
      </w:pPr>
    </w:p>
    <w:sectPr w:rsidR="00D04F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EE"/>
    <w:rsid w:val="00051BEE"/>
    <w:rsid w:val="001E7439"/>
    <w:rsid w:val="00A8663D"/>
    <w:rsid w:val="00D04F3A"/>
    <w:rsid w:val="00ED75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D4D7C6-54E5-49E7-B8D1-0AB87CA3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5BC"/>
    <w:pPr>
      <w:spacing w:after="0" w:line="240" w:lineRule="auto"/>
    </w:pPr>
    <w:rPr>
      <w:rFonts w:ascii="Times New Roman" w:eastAsia="Times New Roman" w:hAnsi="Times New Roman" w:cs="Times New Roman"/>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ED75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abdelhadi1712@yahoo.com</dc:creator>
  <cp:keywords/>
  <dc:description/>
  <cp:lastModifiedBy>abdelhadi1712@yahoo.com</cp:lastModifiedBy>
  <cp:revision>4</cp:revision>
  <dcterms:created xsi:type="dcterms:W3CDTF">2021-02-28T13:21:00Z</dcterms:created>
  <dcterms:modified xsi:type="dcterms:W3CDTF">2021-02-28T13:24:00Z</dcterms:modified>
</cp:coreProperties>
</file>