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B5" w:rsidRDefault="004653B5" w:rsidP="004653B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hint="cs"/>
          <w:b/>
          <w:bCs/>
          <w:sz w:val="32"/>
          <w:szCs w:val="32"/>
          <w:rtl/>
        </w:rPr>
      </w:pPr>
      <w:r w:rsidRPr="004653B5">
        <w:rPr>
          <w:rFonts w:ascii="Traditional Arabic,Bold" w:hint="cs"/>
          <w:b/>
          <w:bCs/>
          <w:sz w:val="32"/>
          <w:szCs w:val="32"/>
          <w:rtl/>
        </w:rPr>
        <w:t>المحاضرة الثانية: التدقيق</w:t>
      </w:r>
      <w:r w:rsidRPr="004653B5">
        <w:rPr>
          <w:rFonts w:ascii="Traditional Arabic,Bold"/>
          <w:b/>
          <w:bCs/>
          <w:sz w:val="32"/>
          <w:szCs w:val="32"/>
        </w:rPr>
        <w:t xml:space="preserve"> </w:t>
      </w:r>
      <w:r w:rsidRPr="004653B5">
        <w:rPr>
          <w:rFonts w:ascii="Traditional Arabic,Bold" w:hint="cs"/>
          <w:b/>
          <w:bCs/>
          <w:sz w:val="32"/>
          <w:szCs w:val="32"/>
          <w:rtl/>
        </w:rPr>
        <w:t>الخارجي</w:t>
      </w:r>
      <w:r w:rsidRPr="004653B5">
        <w:rPr>
          <w:rFonts w:ascii="Traditional Arabic,Bold"/>
          <w:b/>
          <w:bCs/>
          <w:sz w:val="32"/>
          <w:szCs w:val="32"/>
        </w:rPr>
        <w:t xml:space="preserve"> </w:t>
      </w:r>
      <w:r w:rsidRPr="004653B5">
        <w:rPr>
          <w:rFonts w:ascii="Traditional Arabic,Bold" w:hint="cs"/>
          <w:b/>
          <w:bCs/>
          <w:sz w:val="32"/>
          <w:szCs w:val="32"/>
          <w:rtl/>
        </w:rPr>
        <w:t>للبنوك</w:t>
      </w:r>
    </w:p>
    <w:p w:rsidR="004653B5" w:rsidRDefault="004653B5" w:rsidP="004653B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hint="cs"/>
          <w:b/>
          <w:bCs/>
          <w:sz w:val="32"/>
          <w:szCs w:val="32"/>
          <w:rtl/>
        </w:rPr>
      </w:pPr>
    </w:p>
    <w:p w:rsidR="004653B5" w:rsidRPr="004653B5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,Bold"/>
          <w:b/>
          <w:bCs/>
          <w:sz w:val="32"/>
          <w:szCs w:val="32"/>
        </w:rPr>
      </w:pPr>
      <w:r>
        <w:rPr>
          <w:rFonts w:ascii="Traditional Arabic,Bold" w:hint="cs"/>
          <w:b/>
          <w:bCs/>
          <w:sz w:val="32"/>
          <w:szCs w:val="32"/>
          <w:rtl/>
        </w:rPr>
        <w:t>ثالثا: التدقيق الخارجي للبنوك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,Bold"/>
          <w:b/>
          <w:bCs/>
          <w:sz w:val="30"/>
          <w:szCs w:val="30"/>
        </w:rPr>
      </w:pPr>
      <w:r w:rsidRPr="0010763D">
        <w:rPr>
          <w:rFonts w:ascii="Traditional Arabic,Bold" w:hint="cs"/>
          <w:b/>
          <w:bCs/>
          <w:sz w:val="30"/>
          <w:szCs w:val="30"/>
          <w:rtl/>
        </w:rPr>
        <w:t>1-</w:t>
      </w:r>
      <w:r w:rsidRPr="0010763D">
        <w:rPr>
          <w:rFonts w:ascii="Traditional Arabic,Bold"/>
          <w:b/>
          <w:bCs/>
          <w:sz w:val="30"/>
          <w:szCs w:val="30"/>
        </w:rPr>
        <w:t xml:space="preserve"> </w:t>
      </w:r>
      <w:r w:rsidRPr="0010763D">
        <w:rPr>
          <w:rFonts w:ascii="Traditional Arabic,Bold" w:hint="cs"/>
          <w:b/>
          <w:bCs/>
          <w:sz w:val="30"/>
          <w:szCs w:val="30"/>
          <w:rtl/>
        </w:rPr>
        <w:t>مفهوم</w:t>
      </w:r>
      <w:r w:rsidRPr="0010763D">
        <w:rPr>
          <w:rFonts w:ascii="Traditional Arabic,Bold"/>
          <w:b/>
          <w:bCs/>
          <w:sz w:val="30"/>
          <w:szCs w:val="30"/>
        </w:rPr>
        <w:t xml:space="preserve"> </w:t>
      </w:r>
      <w:r w:rsidRPr="0010763D">
        <w:rPr>
          <w:rFonts w:ascii="Traditional Arabic,Bold" w:hint="cs"/>
          <w:b/>
          <w:bCs/>
          <w:sz w:val="30"/>
          <w:szCs w:val="30"/>
          <w:rtl/>
        </w:rPr>
        <w:t>التدقيق</w:t>
      </w:r>
      <w:r w:rsidRPr="0010763D">
        <w:rPr>
          <w:rFonts w:ascii="Traditional Arabic,Bold"/>
          <w:b/>
          <w:bCs/>
          <w:sz w:val="30"/>
          <w:szCs w:val="30"/>
        </w:rPr>
        <w:t xml:space="preserve"> </w:t>
      </w:r>
      <w:r w:rsidRPr="0010763D">
        <w:rPr>
          <w:rFonts w:ascii="Traditional Arabic,Bold" w:hint="cs"/>
          <w:b/>
          <w:bCs/>
          <w:sz w:val="30"/>
          <w:szCs w:val="30"/>
          <w:rtl/>
        </w:rPr>
        <w:t>الخارجي</w:t>
      </w:r>
      <w:r w:rsidRPr="0010763D">
        <w:rPr>
          <w:rFonts w:ascii="Traditional Arabic,Bold"/>
          <w:b/>
          <w:bCs/>
          <w:sz w:val="30"/>
          <w:szCs w:val="30"/>
        </w:rPr>
        <w:t xml:space="preserve"> </w:t>
      </w:r>
      <w:r w:rsidRPr="0010763D">
        <w:rPr>
          <w:rFonts w:ascii="Traditional Arabic,Bold" w:hint="cs"/>
          <w:b/>
          <w:bCs/>
          <w:sz w:val="30"/>
          <w:szCs w:val="30"/>
          <w:rtl/>
        </w:rPr>
        <w:t>للبنوك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  <w:rtl/>
        </w:rPr>
      </w:pPr>
      <w:r w:rsidRPr="0010763D">
        <w:rPr>
          <w:rFonts w:ascii="Traditional Arabic" w:hAnsi="Traditional Arabic"/>
          <w:sz w:val="30"/>
          <w:szCs w:val="30"/>
          <w:rtl/>
        </w:rPr>
        <w:t>يقوم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بالتدقيق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الخارجي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جهات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رقابية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مستقلة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خارج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البنك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 w:hint="cs"/>
          <w:sz w:val="30"/>
          <w:szCs w:val="30"/>
          <w:rtl/>
        </w:rPr>
        <w:t xml:space="preserve">و هي </w:t>
      </w:r>
      <w:r w:rsidRPr="0010763D">
        <w:rPr>
          <w:rFonts w:ascii="Traditional Arabic" w:hAnsi="Traditional Arabic"/>
          <w:sz w:val="30"/>
          <w:szCs w:val="30"/>
          <w:rtl/>
        </w:rPr>
        <w:t>رقابة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بحكم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القانون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المتمثلة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رقابة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محافظو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الحسابات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القانونيين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الخارجيين</w:t>
      </w:r>
      <w:r w:rsidRPr="0010763D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غير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المرتبطين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بالإدارة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العليا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للبنك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،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 w:hint="cs"/>
          <w:sz w:val="30"/>
          <w:szCs w:val="30"/>
          <w:rtl/>
        </w:rPr>
        <w:t>ح</w:t>
      </w:r>
      <w:r w:rsidRPr="0010763D">
        <w:rPr>
          <w:rFonts w:ascii="Traditional Arabic" w:hAnsi="Traditional Arabic"/>
          <w:sz w:val="30"/>
          <w:szCs w:val="30"/>
          <w:rtl/>
        </w:rPr>
        <w:t>يث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يتم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تعيينهم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بقرار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مجلس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 w:hint="cs"/>
          <w:sz w:val="30"/>
          <w:szCs w:val="30"/>
          <w:rtl/>
        </w:rPr>
        <w:t>الإدارة.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التدقيق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الخارجي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يتمثل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رقابة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محافظ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الحسابات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والذي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يعد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>ح</w:t>
      </w:r>
      <w:r w:rsidRPr="0010763D">
        <w:rPr>
          <w:rFonts w:ascii="Traditional Arabic" w:hAnsi="Traditional Arabic"/>
          <w:sz w:val="30"/>
          <w:szCs w:val="30"/>
          <w:rtl/>
        </w:rPr>
        <w:t>سب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المادة</w:t>
      </w:r>
      <w:r w:rsidRPr="0010763D">
        <w:rPr>
          <w:rFonts w:ascii="Traditional Arabic" w:hAnsi="Traditional Arabic"/>
          <w:sz w:val="30"/>
          <w:szCs w:val="30"/>
        </w:rPr>
        <w:t xml:space="preserve"> 77 </w:t>
      </w:r>
      <w:r w:rsidRPr="0010763D">
        <w:rPr>
          <w:rFonts w:ascii="Traditional Arabic" w:hAnsi="Traditional Arabic"/>
          <w:sz w:val="30"/>
          <w:szCs w:val="30"/>
          <w:rtl/>
        </w:rPr>
        <w:t>من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القانون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 xml:space="preserve">10-01 المتعلق بمهن </w:t>
      </w:r>
      <w:r>
        <w:rPr>
          <w:rFonts w:ascii="Traditional Arabic" w:hAnsi="Traditional Arabic"/>
          <w:sz w:val="30"/>
          <w:szCs w:val="30"/>
          <w:rtl/>
        </w:rPr>
        <w:t>ال</w:t>
      </w:r>
      <w:r>
        <w:rPr>
          <w:rFonts w:ascii="Traditional Arabic" w:hAnsi="Traditional Arabic" w:hint="cs"/>
          <w:sz w:val="30"/>
          <w:szCs w:val="30"/>
          <w:rtl/>
        </w:rPr>
        <w:t>خ</w:t>
      </w:r>
      <w:r w:rsidRPr="0010763D">
        <w:rPr>
          <w:rFonts w:ascii="Traditional Arabic" w:hAnsi="Traditional Arabic"/>
          <w:sz w:val="30"/>
          <w:szCs w:val="30"/>
          <w:rtl/>
        </w:rPr>
        <w:t>بير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والمحاسب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ومحافظ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الحسابات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والمحاسب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المعتمد</w:t>
      </w:r>
      <w:r w:rsidRPr="0010763D">
        <w:rPr>
          <w:rFonts w:ascii="Traditional Arabic" w:hAnsi="Traditional Arabic"/>
          <w:sz w:val="30"/>
          <w:szCs w:val="30"/>
        </w:rPr>
        <w:t xml:space="preserve">"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كل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شخص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يمارس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بصفة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عادية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باسمه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الخاص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وتحت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>
        <w:rPr>
          <w:rFonts w:ascii="Traditional Arabic,Bold" w:hAnsi="Traditional Arabic" w:hint="cs"/>
          <w:b/>
          <w:bCs/>
          <w:sz w:val="30"/>
          <w:szCs w:val="30"/>
          <w:rtl/>
        </w:rPr>
        <w:t>مسؤ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وليته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،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مهمة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المصادقة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على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صحة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حسابات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الشركات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،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وانتظامها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ومطابقتها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لأحكام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التشريع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r w:rsidRPr="0010763D">
        <w:rPr>
          <w:rFonts w:ascii="Traditional Arabic,Bold" w:hAnsi="Traditional Arabic" w:hint="cs"/>
          <w:b/>
          <w:bCs/>
          <w:sz w:val="30"/>
          <w:szCs w:val="30"/>
          <w:rtl/>
        </w:rPr>
        <w:t>المعمول</w:t>
      </w:r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 </w:t>
      </w:r>
      <w:proofErr w:type="spellStart"/>
      <w:r>
        <w:rPr>
          <w:rFonts w:ascii="Traditional Arabic,Bold" w:hAnsi="Traditional Arabic" w:hint="cs"/>
          <w:b/>
          <w:bCs/>
          <w:sz w:val="30"/>
          <w:szCs w:val="30"/>
          <w:rtl/>
        </w:rPr>
        <w:t>به</w:t>
      </w:r>
      <w:proofErr w:type="spellEnd"/>
      <w:r w:rsidRPr="0010763D">
        <w:rPr>
          <w:rFonts w:ascii="Traditional Arabic,Bold" w:hAnsi="Traditional Arabic"/>
          <w:b/>
          <w:bCs/>
          <w:sz w:val="30"/>
          <w:szCs w:val="30"/>
        </w:rPr>
        <w:t xml:space="preserve">" 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تتمثل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مسؤولياته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فيما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يلي</w:t>
      </w:r>
      <w:r w:rsidRPr="0010763D">
        <w:rPr>
          <w:rFonts w:ascii="Traditional Arabic" w:hAnsi="Traditional Arabic"/>
          <w:sz w:val="30"/>
          <w:szCs w:val="30"/>
        </w:rPr>
        <w:t xml:space="preserve">  :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10763D">
        <w:rPr>
          <w:rFonts w:ascii="Symbol" w:hAnsi="Symbol"/>
          <w:sz w:val="30"/>
          <w:szCs w:val="30"/>
        </w:rPr>
        <w:t></w:t>
      </w:r>
      <w:r w:rsidRPr="0010763D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 w:hint="cs"/>
          <w:sz w:val="30"/>
          <w:szCs w:val="30"/>
          <w:rtl/>
        </w:rPr>
        <w:t>الاعتماد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على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/>
          <w:sz w:val="30"/>
          <w:szCs w:val="30"/>
          <w:rtl/>
        </w:rPr>
        <w:t>الأ</w:t>
      </w:r>
      <w:r>
        <w:rPr>
          <w:rFonts w:ascii="Traditional Arabic" w:hAnsi="Traditional Arabic" w:hint="cs"/>
          <w:sz w:val="30"/>
          <w:szCs w:val="30"/>
          <w:rtl/>
        </w:rPr>
        <w:t>ح</w:t>
      </w:r>
      <w:r w:rsidRPr="0010763D">
        <w:rPr>
          <w:rFonts w:ascii="Traditional Arabic" w:hAnsi="Traditional Arabic"/>
          <w:sz w:val="30"/>
          <w:szCs w:val="30"/>
          <w:rtl/>
        </w:rPr>
        <w:t>كام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الشروط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تنظم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أعمال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المراجعة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التدقيق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التقيد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بمعايير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أدلة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المراجعة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الدولية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أثناء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تأدية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مهمة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التدقيق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10763D">
        <w:rPr>
          <w:rFonts w:ascii="Symbol" w:hAnsi="Symbol"/>
          <w:sz w:val="30"/>
          <w:szCs w:val="30"/>
        </w:rPr>
        <w:t></w:t>
      </w:r>
      <w:r w:rsidRPr="0010763D">
        <w:rPr>
          <w:rFonts w:ascii="Symbol" w:hAnsi="Symbol"/>
          <w:sz w:val="30"/>
          <w:szCs w:val="30"/>
        </w:rPr>
        <w:t></w:t>
      </w:r>
      <w:r w:rsidRPr="0010763D">
        <w:rPr>
          <w:rFonts w:ascii="Traditional Arabic" w:hAnsi="Traditional Arabic"/>
          <w:sz w:val="30"/>
          <w:szCs w:val="30"/>
          <w:rtl/>
        </w:rPr>
        <w:t>التقيد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بالسر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المهني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وعدم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إفشاء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المعلومات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تحصلوا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عليها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بحكم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عملهم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>حتى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بعد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10763D">
        <w:rPr>
          <w:rFonts w:ascii="Traditional Arabic" w:hAnsi="Traditional Arabic"/>
          <w:sz w:val="30"/>
          <w:szCs w:val="30"/>
          <w:rtl/>
        </w:rPr>
        <w:t>إنتهاء</w:t>
      </w:r>
      <w:proofErr w:type="spellEnd"/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مهمتهم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البنك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المعني؛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10763D">
        <w:rPr>
          <w:rFonts w:ascii="Symbol" w:hAnsi="Symbol"/>
          <w:sz w:val="30"/>
          <w:szCs w:val="30"/>
        </w:rPr>
        <w:t></w:t>
      </w:r>
      <w:r w:rsidRPr="0010763D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رفع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>تقرير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للجمعية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العامة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للبنك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يبين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فيه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مدى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تعبير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البيانات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المالية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رأيه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بصورة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عادلة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سليمة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نتائج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أعماله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تدفقاته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النقدية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للسنة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المنتهية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ذلك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التاريخ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،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>
        <w:rPr>
          <w:rFonts w:ascii="Traditional Arabic" w:hAnsi="Traditional Arabic" w:hint="cs"/>
          <w:sz w:val="30"/>
          <w:szCs w:val="30"/>
          <w:rtl/>
        </w:rPr>
        <w:t>مدى اح</w:t>
      </w:r>
      <w:r w:rsidRPr="0010763D">
        <w:rPr>
          <w:rFonts w:ascii="Traditional Arabic" w:hAnsi="Traditional Arabic"/>
          <w:sz w:val="30"/>
          <w:szCs w:val="30"/>
          <w:rtl/>
        </w:rPr>
        <w:t>ترام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البنك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إعداد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تلك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القوائم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المالية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للمعايير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المحاسبية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الدولية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المعمول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10763D">
        <w:rPr>
          <w:rFonts w:ascii="Traditional Arabic" w:hAnsi="Traditional Arabic"/>
          <w:sz w:val="30"/>
          <w:szCs w:val="30"/>
          <w:rtl/>
        </w:rPr>
        <w:t>بها</w:t>
      </w:r>
      <w:proofErr w:type="spellEnd"/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10763D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10763D">
        <w:rPr>
          <w:rFonts w:ascii="Symbol" w:hAnsi="Symbol"/>
          <w:sz w:val="30"/>
          <w:szCs w:val="30"/>
        </w:rPr>
        <w:t></w:t>
      </w:r>
      <w:r w:rsidRPr="0010763D">
        <w:rPr>
          <w:rFonts w:ascii="Symbol" w:hAnsi="Symbol"/>
          <w:sz w:val="30"/>
          <w:szCs w:val="30"/>
        </w:rPr>
        <w:t></w:t>
      </w:r>
      <w:r>
        <w:rPr>
          <w:rFonts w:ascii="Symbol" w:hAnsi="Symbol" w:hint="cs"/>
          <w:sz w:val="30"/>
          <w:szCs w:val="30"/>
          <w:rtl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توضيح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المخالفات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لأ</w:t>
      </w:r>
      <w:r>
        <w:rPr>
          <w:rFonts w:ascii="Traditional Arabic" w:hAnsi="Traditional Arabic" w:hint="cs"/>
          <w:sz w:val="30"/>
          <w:szCs w:val="30"/>
          <w:rtl/>
        </w:rPr>
        <w:t>ح</w:t>
      </w:r>
      <w:r w:rsidRPr="0010763D">
        <w:rPr>
          <w:rFonts w:ascii="Traditional Arabic" w:hAnsi="Traditional Arabic"/>
          <w:sz w:val="30"/>
          <w:szCs w:val="30"/>
          <w:rtl/>
        </w:rPr>
        <w:t>كام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التشريعات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المعنية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أو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اللوائح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القرارات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الصادرة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تنفيذا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لها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في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تقريره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الخاص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،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وكذلك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التعليمات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الصادرة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عن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السلطة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النقدية؛</w:t>
      </w:r>
    </w:p>
    <w:p w:rsidR="004653B5" w:rsidRPr="00123DB4" w:rsidRDefault="004653B5" w:rsidP="004653B5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283" w:hanging="142"/>
        <w:rPr>
          <w:rFonts w:ascii="Traditional Arabic" w:hAnsi="Traditional Arabic"/>
          <w:sz w:val="30"/>
          <w:szCs w:val="30"/>
        </w:rPr>
      </w:pPr>
      <w:r w:rsidRPr="00123DB4">
        <w:rPr>
          <w:rFonts w:ascii="Symbol" w:hAnsi="Symbol"/>
          <w:sz w:val="30"/>
          <w:szCs w:val="30"/>
        </w:rPr>
        <w:t></w:t>
      </w:r>
      <w:r w:rsidRPr="00123DB4">
        <w:rPr>
          <w:rFonts w:ascii="Traditional Arabic" w:hAnsi="Traditional Arabic"/>
          <w:sz w:val="30"/>
          <w:szCs w:val="30"/>
          <w:rtl/>
        </w:rPr>
        <w:t>تزويد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مجلس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إدارة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البنك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بتقرير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مفصل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لنقاط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الضعف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في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أنظمة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المحاسبة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و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الرقابة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الداخلية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و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أي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أمور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أخرى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تشد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123DB4">
        <w:rPr>
          <w:rFonts w:ascii="Traditional Arabic" w:hAnsi="Traditional Arabic"/>
          <w:sz w:val="30"/>
          <w:szCs w:val="30"/>
          <w:rtl/>
        </w:rPr>
        <w:t>إنتباههم</w:t>
      </w:r>
      <w:proofErr w:type="spellEnd"/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خلال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عملية</w:t>
      </w:r>
      <w:r w:rsidRPr="00123DB4">
        <w:rPr>
          <w:rFonts w:ascii="Traditional Arabic" w:hAnsi="Traditional Arabic"/>
          <w:sz w:val="30"/>
          <w:szCs w:val="30"/>
        </w:rPr>
        <w:t xml:space="preserve"> </w:t>
      </w:r>
      <w:r w:rsidRPr="00123DB4">
        <w:rPr>
          <w:rFonts w:ascii="Traditional Arabic" w:hAnsi="Traditional Arabic"/>
          <w:sz w:val="30"/>
          <w:szCs w:val="30"/>
          <w:rtl/>
        </w:rPr>
        <w:t>التدقيق؛</w:t>
      </w:r>
    </w:p>
    <w:p w:rsidR="004653B5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hint="cs"/>
          <w:sz w:val="30"/>
          <w:szCs w:val="30"/>
          <w:rtl/>
        </w:rPr>
      </w:pPr>
      <w:r w:rsidRPr="0010763D">
        <w:rPr>
          <w:rFonts w:ascii="Symbol" w:hAnsi="Symbol"/>
          <w:sz w:val="30"/>
          <w:szCs w:val="30"/>
        </w:rPr>
        <w:t></w:t>
      </w:r>
      <w:r w:rsidRPr="0010763D">
        <w:rPr>
          <w:rFonts w:ascii="Symbol" w:hAnsi="Symbol"/>
          <w:sz w:val="30"/>
          <w:szCs w:val="30"/>
        </w:rPr>
        <w:t></w:t>
      </w:r>
      <w:r w:rsidRPr="0010763D">
        <w:rPr>
          <w:rFonts w:ascii="Traditional Arabic" w:hAnsi="Traditional Arabic"/>
          <w:sz w:val="30"/>
          <w:szCs w:val="30"/>
          <w:rtl/>
        </w:rPr>
        <w:t>التحقق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والتأكد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من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صحة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و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سلامة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البيانات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المقدمة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لهم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خلال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عملية</w:t>
      </w:r>
      <w:r w:rsidRPr="0010763D">
        <w:rPr>
          <w:rFonts w:ascii="Traditional Arabic" w:hAnsi="Traditional Arabic"/>
          <w:sz w:val="30"/>
          <w:szCs w:val="30"/>
        </w:rPr>
        <w:t xml:space="preserve"> </w:t>
      </w:r>
      <w:r w:rsidRPr="0010763D">
        <w:rPr>
          <w:rFonts w:ascii="Traditional Arabic" w:hAnsi="Traditional Arabic"/>
          <w:sz w:val="30"/>
          <w:szCs w:val="30"/>
          <w:rtl/>
        </w:rPr>
        <w:t>التدقيق</w:t>
      </w:r>
      <w:r w:rsidRPr="0010763D">
        <w:rPr>
          <w:rFonts w:ascii="Traditional Arabic" w:hAnsi="Traditional Arabic"/>
          <w:sz w:val="30"/>
          <w:szCs w:val="30"/>
        </w:rPr>
        <w:t>.</w:t>
      </w:r>
    </w:p>
    <w:p w:rsidR="004653B5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hint="cs"/>
          <w:sz w:val="30"/>
          <w:szCs w:val="30"/>
          <w:rtl/>
        </w:rPr>
      </w:pPr>
    </w:p>
    <w:p w:rsidR="004653B5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hint="cs"/>
          <w:sz w:val="30"/>
          <w:szCs w:val="30"/>
          <w:rtl/>
        </w:rPr>
      </w:pPr>
    </w:p>
    <w:p w:rsidR="004653B5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  <w:rtl/>
        </w:rPr>
      </w:pP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,Bold"/>
          <w:b/>
          <w:bCs/>
          <w:sz w:val="30"/>
          <w:szCs w:val="30"/>
        </w:rPr>
      </w:pPr>
      <w:r>
        <w:rPr>
          <w:rFonts w:ascii="Traditional Arabic,Bold" w:hint="cs"/>
          <w:b/>
          <w:bCs/>
          <w:sz w:val="30"/>
          <w:szCs w:val="30"/>
          <w:rtl/>
        </w:rPr>
        <w:lastRenderedPageBreak/>
        <w:t>2-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أهداف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التدقيق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الخارجي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للبنك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proofErr w:type="gramStart"/>
      <w:r w:rsidRPr="005E7A09">
        <w:rPr>
          <w:rFonts w:ascii="Traditional Arabic" w:hAnsi="Traditional Arabic"/>
          <w:sz w:val="30"/>
          <w:szCs w:val="30"/>
          <w:rtl/>
        </w:rPr>
        <w:t>يهدف</w:t>
      </w:r>
      <w:proofErr w:type="gram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عمل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المدقق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الخارجي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إلى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مجموعة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العناصر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نوجزها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فيما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يلي</w:t>
      </w:r>
      <w:r w:rsidRPr="005E7A09">
        <w:rPr>
          <w:rFonts w:ascii="Traditional Arabic" w:hAnsi="Traditional Arabic"/>
          <w:sz w:val="30"/>
          <w:szCs w:val="30"/>
        </w:rPr>
        <w:t xml:space="preserve">: 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Arial,Bold"/>
          <w:b/>
          <w:bCs/>
          <w:sz w:val="30"/>
          <w:szCs w:val="30"/>
        </w:rPr>
        <w:t xml:space="preserve">- </w:t>
      </w:r>
      <w:r w:rsidRPr="005E7A09">
        <w:rPr>
          <w:rFonts w:ascii="Traditional Arabic" w:hAnsi="Traditional Arabic"/>
          <w:sz w:val="30"/>
          <w:szCs w:val="30"/>
          <w:rtl/>
        </w:rPr>
        <w:t>شمولية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العمل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وتنظيمه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وتوزيع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المهام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وصحة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البيانات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المالية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Arial,Bold"/>
          <w:b/>
          <w:bCs/>
          <w:sz w:val="30"/>
          <w:szCs w:val="30"/>
        </w:rPr>
        <w:t xml:space="preserve">- </w:t>
      </w:r>
      <w:r w:rsidRPr="005E7A09">
        <w:rPr>
          <w:rFonts w:ascii="Traditional Arabic" w:hAnsi="Traditional Arabic"/>
          <w:sz w:val="30"/>
          <w:szCs w:val="30"/>
          <w:rtl/>
        </w:rPr>
        <w:t>التحقق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إتباع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الإجراءات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المحاسبية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وضمان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التوافق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بين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مختلف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المستندات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المالية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والمعلومات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المذكورة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Arial,Bold"/>
          <w:b/>
          <w:bCs/>
          <w:sz w:val="30"/>
          <w:szCs w:val="30"/>
        </w:rPr>
        <w:t xml:space="preserve">- </w:t>
      </w:r>
      <w:r w:rsidRPr="005E7A09">
        <w:rPr>
          <w:rFonts w:ascii="Traditional Arabic" w:hAnsi="Traditional Arabic"/>
          <w:sz w:val="30"/>
          <w:szCs w:val="30"/>
          <w:rtl/>
        </w:rPr>
        <w:t>التركيز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الارتباط</w:t>
      </w:r>
      <w:r>
        <w:rPr>
          <w:rFonts w:ascii="Traditional Arabic" w:hAnsi="Traditional Arabic" w:hint="cs"/>
          <w:sz w:val="30"/>
          <w:szCs w:val="30"/>
          <w:rtl/>
        </w:rPr>
        <w:t>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بين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الميزانيات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العمومية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ومبالغها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والحسابات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المحتفظ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5E7A09">
        <w:rPr>
          <w:rFonts w:ascii="Traditional Arabic" w:hAnsi="Traditional Arabic"/>
          <w:sz w:val="30"/>
          <w:szCs w:val="30"/>
          <w:rtl/>
        </w:rPr>
        <w:t>بها</w:t>
      </w:r>
      <w:proofErr w:type="spell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وكتابتها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>تقريره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Arial,Bold"/>
          <w:b/>
          <w:bCs/>
          <w:sz w:val="30"/>
          <w:szCs w:val="30"/>
        </w:rPr>
        <w:t xml:space="preserve">- </w:t>
      </w:r>
      <w:r w:rsidRPr="005E7A09">
        <w:rPr>
          <w:rFonts w:ascii="Traditional Arabic" w:hAnsi="Traditional Arabic"/>
          <w:sz w:val="30"/>
          <w:szCs w:val="30"/>
          <w:rtl/>
        </w:rPr>
        <w:t>تقديم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توصيات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>ح</w:t>
      </w:r>
      <w:r w:rsidRPr="005E7A09">
        <w:rPr>
          <w:rFonts w:ascii="Traditional Arabic" w:hAnsi="Traditional Arabic"/>
          <w:sz w:val="30"/>
          <w:szCs w:val="30"/>
          <w:rtl/>
        </w:rPr>
        <w:t>تى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يتمكن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العمل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الجوانب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proofErr w:type="gramStart"/>
      <w:r w:rsidRPr="005E7A09">
        <w:rPr>
          <w:rFonts w:ascii="Traditional Arabic" w:hAnsi="Traditional Arabic"/>
          <w:sz w:val="30"/>
          <w:szCs w:val="30"/>
          <w:rtl/>
        </w:rPr>
        <w:t>تستحقها</w:t>
      </w:r>
      <w:r w:rsidRPr="005E7A09">
        <w:rPr>
          <w:rFonts w:ascii="Traditional Arabic" w:hAnsi="Traditional Arabic"/>
          <w:sz w:val="30"/>
          <w:szCs w:val="30"/>
        </w:rPr>
        <w:t xml:space="preserve"> .</w:t>
      </w:r>
      <w:proofErr w:type="gramEnd"/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Arial,Bold"/>
          <w:b/>
          <w:bCs/>
          <w:sz w:val="30"/>
          <w:szCs w:val="30"/>
        </w:rPr>
        <w:t xml:space="preserve">- </w:t>
      </w:r>
      <w:r w:rsidRPr="005E7A09">
        <w:rPr>
          <w:rFonts w:ascii="Traditional Arabic" w:hAnsi="Traditional Arabic"/>
          <w:sz w:val="30"/>
          <w:szCs w:val="30"/>
          <w:rtl/>
        </w:rPr>
        <w:t>الكشف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الأخطاء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المحتملة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وأسبابها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وإبراز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التحسينات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اللازمة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,Bold"/>
          <w:b/>
          <w:bCs/>
          <w:sz w:val="30"/>
          <w:szCs w:val="30"/>
        </w:rPr>
      </w:pPr>
      <w:r>
        <w:rPr>
          <w:rFonts w:ascii="Traditional Arabic,Bold" w:hint="cs"/>
          <w:b/>
          <w:bCs/>
          <w:sz w:val="30"/>
          <w:szCs w:val="30"/>
          <w:rtl/>
        </w:rPr>
        <w:t>3-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شروط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وجود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تدقيق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خارجي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فعال</w:t>
      </w:r>
      <w:r w:rsidRPr="005E7A09">
        <w:rPr>
          <w:rFonts w:ascii="Traditional Arabic,Bold"/>
          <w:b/>
          <w:bCs/>
          <w:sz w:val="30"/>
          <w:szCs w:val="30"/>
        </w:rPr>
        <w:t xml:space="preserve"> </w:t>
      </w:r>
      <w:r w:rsidRPr="005E7A09">
        <w:rPr>
          <w:rFonts w:ascii="Traditional Arabic,Bold" w:hint="cs"/>
          <w:b/>
          <w:bCs/>
          <w:sz w:val="30"/>
          <w:szCs w:val="30"/>
          <w:rtl/>
        </w:rPr>
        <w:t>للبنوك</w:t>
      </w:r>
    </w:p>
    <w:p w:rsidR="004653B5" w:rsidRPr="005E7A09" w:rsidRDefault="004653B5" w:rsidP="004653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Traditional Arabic" w:hAnsi="Traditional Arabic"/>
          <w:sz w:val="30"/>
          <w:szCs w:val="30"/>
          <w:rtl/>
        </w:rPr>
        <w:t>عرضت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لجنة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بازل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عدة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شروط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وجب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المدقق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الخارجي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ولجنة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أن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يتوافقا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معها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لتحسين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جودة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الخارجي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وهي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كما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يلي</w:t>
      </w:r>
      <w:r w:rsidRPr="005E7A09">
        <w:rPr>
          <w:rFonts w:ascii="Traditional Arabic" w:hAnsi="Traditional Arabic"/>
          <w:sz w:val="30"/>
          <w:szCs w:val="30"/>
        </w:rPr>
        <w:t xml:space="preserve">  :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Traditional Arabic" w:hAnsi="Traditional Arabic"/>
          <w:sz w:val="30"/>
          <w:szCs w:val="30"/>
          <w:rtl/>
        </w:rPr>
        <w:t>المعرفة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الكافية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ب</w:t>
      </w:r>
      <w:r w:rsidRPr="005E7A09">
        <w:rPr>
          <w:rFonts w:ascii="Traditional Arabic" w:hAnsi="Traditional Arabic"/>
          <w:sz w:val="30"/>
          <w:szCs w:val="30"/>
          <w:rtl/>
        </w:rPr>
        <w:t>قطاع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البنوك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الكفاءة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المهنية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الكافية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لاكتشاف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الأخطاء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والاختلاسات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التظليلات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الجوهرية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القوائم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المالية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يعدها</w:t>
      </w:r>
      <w:r w:rsidRPr="005E7A09"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البنك؛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المعرفة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التامة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لمتطلبات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الإجباري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الذي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يطلب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البنك؛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proofErr w:type="spellStart"/>
      <w:r w:rsidRPr="005E7A09">
        <w:rPr>
          <w:rFonts w:ascii="Traditional Arabic" w:hAnsi="Traditional Arabic"/>
          <w:sz w:val="30"/>
          <w:szCs w:val="30"/>
          <w:rtl/>
        </w:rPr>
        <w:t>الإستقلالية</w:t>
      </w:r>
      <w:proofErr w:type="spell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و الموضوعية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والنزاهة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أداء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مهمة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Traditional Arabic" w:hAnsi="Traditional Arabic"/>
          <w:sz w:val="30"/>
          <w:szCs w:val="30"/>
          <w:rtl/>
        </w:rPr>
        <w:t>التحلي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بالمعايير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الأخلاقية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الدولية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الصارمة؛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تحقيق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متطلبات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الجودة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ظل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وجود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تعقيدات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في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البنوك؛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تحديد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5E7A09">
        <w:rPr>
          <w:rFonts w:ascii="Traditional Arabic" w:hAnsi="Traditional Arabic"/>
          <w:sz w:val="30"/>
          <w:szCs w:val="30"/>
          <w:rtl/>
        </w:rPr>
        <w:t>مخاطرر</w:t>
      </w:r>
      <w:proofErr w:type="spell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التظليل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الجوهري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لتوفير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بيئة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رقابية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قوية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المعرفة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بالمبادئ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والمعايير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المحاسبية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المطبقة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معرفة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معايير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والقواعد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الأخلاقية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الإلمام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بتكنولوجيا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المعلومات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المتعلقة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الحسابات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؛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التأهيل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العلمي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لممارسة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الحكم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المهني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وإبداء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5E7A09">
        <w:rPr>
          <w:rFonts w:ascii="Traditional Arabic" w:hAnsi="Traditional Arabic"/>
          <w:sz w:val="30"/>
          <w:szCs w:val="30"/>
          <w:rtl/>
        </w:rPr>
        <w:t>ال</w:t>
      </w:r>
      <w:proofErr w:type="spell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رأي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وتنفيذ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الجوانب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الرئيسة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لعملية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>.</w:t>
      </w:r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proofErr w:type="spellStart"/>
      <w:r w:rsidRPr="005E7A09">
        <w:rPr>
          <w:rFonts w:ascii="Traditional Arabic" w:hAnsi="Traditional Arabic"/>
          <w:sz w:val="30"/>
          <w:szCs w:val="30"/>
          <w:rtl/>
        </w:rPr>
        <w:t>الإستعانة</w:t>
      </w:r>
      <w:proofErr w:type="spell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بالخبراء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proofErr w:type="spellStart"/>
      <w:r w:rsidRPr="005E7A09">
        <w:rPr>
          <w:rFonts w:ascii="Traditional Arabic" w:hAnsi="Traditional Arabic"/>
          <w:sz w:val="30"/>
          <w:szCs w:val="30"/>
          <w:rtl/>
        </w:rPr>
        <w:t>لإمتلاكهم</w:t>
      </w:r>
      <w:proofErr w:type="spellEnd"/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المزيد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المعرفة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المتخصصة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لتقييم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الحسابات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تعتمد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بعض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التقديرات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المحاسبية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المعقدة،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مثل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تقييم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الأدوات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المالية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المعقدة،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العقارات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proofErr w:type="gramStart"/>
      <w:r w:rsidRPr="005E7A09">
        <w:rPr>
          <w:rFonts w:ascii="Traditional Arabic" w:hAnsi="Traditional Arabic"/>
          <w:sz w:val="30"/>
          <w:szCs w:val="30"/>
          <w:rtl/>
        </w:rPr>
        <w:t>التجارية</w:t>
      </w:r>
      <w:r w:rsidRPr="005E7A09">
        <w:rPr>
          <w:rFonts w:ascii="Traditional Arabic" w:hAnsi="Traditional Arabic"/>
          <w:sz w:val="30"/>
          <w:szCs w:val="30"/>
        </w:rPr>
        <w:t xml:space="preserve"> .</w:t>
      </w:r>
      <w:proofErr w:type="gramEnd"/>
    </w:p>
    <w:p w:rsidR="004653B5" w:rsidRPr="005E7A09" w:rsidRDefault="004653B5" w:rsidP="004653B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/>
          <w:sz w:val="30"/>
          <w:szCs w:val="30"/>
        </w:rPr>
      </w:pPr>
      <w:r w:rsidRPr="005E7A09">
        <w:rPr>
          <w:rFonts w:ascii="Wingdings" w:hAnsi="Wingdings"/>
          <w:sz w:val="30"/>
          <w:szCs w:val="30"/>
        </w:rPr>
        <w:t></w:t>
      </w:r>
      <w:r w:rsidRPr="005E7A09">
        <w:rPr>
          <w:rFonts w:ascii="Traditional Arabic" w:hAnsi="Traditional Arabic"/>
          <w:sz w:val="30"/>
          <w:szCs w:val="30"/>
          <w:rtl/>
        </w:rPr>
        <w:t>ممارسة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الشك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المهني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لما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له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أهمية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بالغة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عند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تخطيط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وتنفيذ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أعمال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على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نظرا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لوجود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عدد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التقديرات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المحاسبية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مع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الأخذ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بعين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الاعتبار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التحديات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يواجهها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البنك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>
        <w:rPr>
          <w:rFonts w:ascii="Traditional Arabic" w:hAnsi="Traditional Arabic" w:hint="cs"/>
          <w:sz w:val="30"/>
          <w:szCs w:val="30"/>
          <w:rtl/>
        </w:rPr>
        <w:t>ح</w:t>
      </w:r>
      <w:r w:rsidRPr="005E7A09">
        <w:rPr>
          <w:rFonts w:ascii="Traditional Arabic" w:hAnsi="Traditional Arabic"/>
          <w:sz w:val="30"/>
          <w:szCs w:val="30"/>
          <w:rtl/>
        </w:rPr>
        <w:t>يث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يوضح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المدقق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الخارجي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المعالجات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المحاسبية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البديلة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والأف</w:t>
      </w:r>
      <w:r>
        <w:rPr>
          <w:rFonts w:ascii="Traditional Arabic" w:hAnsi="Traditional Arabic" w:hint="cs"/>
          <w:sz w:val="30"/>
          <w:szCs w:val="30"/>
          <w:rtl/>
        </w:rPr>
        <w:t>ض</w:t>
      </w:r>
      <w:r w:rsidRPr="005E7A09">
        <w:rPr>
          <w:rFonts w:ascii="Traditional Arabic" w:hAnsi="Traditional Arabic"/>
          <w:sz w:val="30"/>
          <w:szCs w:val="30"/>
          <w:rtl/>
        </w:rPr>
        <w:t>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تلك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اختيرت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قبل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الإدارة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،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كما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ويتضمن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الشك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المهني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توثيق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المنهج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والأدلة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تم</w:t>
      </w:r>
      <w:r>
        <w:rPr>
          <w:rFonts w:ascii="Traditional Arabic" w:hAnsi="Traditional Arabic" w:hint="cs"/>
          <w:sz w:val="30"/>
          <w:szCs w:val="30"/>
          <w:rtl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الحصول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عليها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 w:hint="cs"/>
          <w:sz w:val="30"/>
          <w:szCs w:val="30"/>
          <w:rtl/>
        </w:rPr>
        <w:t>والاستنتاجات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التي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تم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التوصل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إليها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ط</w:t>
      </w:r>
      <w:r>
        <w:rPr>
          <w:rFonts w:ascii="Traditional Arabic" w:hAnsi="Traditional Arabic" w:hint="cs"/>
          <w:sz w:val="30"/>
          <w:szCs w:val="30"/>
          <w:rtl/>
        </w:rPr>
        <w:t>وال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عملية</w:t>
      </w:r>
      <w:r w:rsidRPr="005E7A09">
        <w:rPr>
          <w:rFonts w:ascii="Traditional Arabic" w:hAnsi="Traditional Arabic"/>
          <w:sz w:val="30"/>
          <w:szCs w:val="30"/>
        </w:rPr>
        <w:t xml:space="preserve"> </w:t>
      </w:r>
      <w:r w:rsidRPr="005E7A09">
        <w:rPr>
          <w:rFonts w:ascii="Traditional Arabic" w:hAnsi="Traditional Arabic"/>
          <w:sz w:val="30"/>
          <w:szCs w:val="30"/>
          <w:rtl/>
        </w:rPr>
        <w:t>التدقيق</w:t>
      </w:r>
      <w:r w:rsidRPr="005E7A09">
        <w:rPr>
          <w:rFonts w:ascii="Traditional Arabic" w:hAnsi="Traditional Arabic"/>
          <w:sz w:val="30"/>
          <w:szCs w:val="30"/>
        </w:rPr>
        <w:t xml:space="preserve"> .</w:t>
      </w:r>
    </w:p>
    <w:p w:rsidR="0060427A" w:rsidRPr="004653B5" w:rsidRDefault="0060427A" w:rsidP="004653B5">
      <w:pPr>
        <w:bidi/>
      </w:pPr>
    </w:p>
    <w:sectPr w:rsidR="0060427A" w:rsidRPr="004653B5" w:rsidSect="0060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1D65"/>
    <w:multiLevelType w:val="hybridMultilevel"/>
    <w:tmpl w:val="B0F41CD2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5DAD112D"/>
    <w:multiLevelType w:val="hybridMultilevel"/>
    <w:tmpl w:val="6B5E4FA2"/>
    <w:lvl w:ilvl="0" w:tplc="DB502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653B5"/>
    <w:rsid w:val="001B7086"/>
    <w:rsid w:val="002C7279"/>
    <w:rsid w:val="004653B5"/>
    <w:rsid w:val="005143CF"/>
    <w:rsid w:val="0060427A"/>
    <w:rsid w:val="00D0259A"/>
    <w:rsid w:val="00D2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Hasni BHM</dc:creator>
  <cp:lastModifiedBy>Hasni BHM</cp:lastModifiedBy>
  <cp:revision>1</cp:revision>
  <dcterms:created xsi:type="dcterms:W3CDTF">2021-02-13T08:56:00Z</dcterms:created>
  <dcterms:modified xsi:type="dcterms:W3CDTF">2021-02-13T08:58:00Z</dcterms:modified>
</cp:coreProperties>
</file>