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2F" w:rsidRDefault="00A9112F">
      <w:pPr>
        <w:rPr>
          <w:rStyle w:val="jtukpc"/>
        </w:rPr>
      </w:pPr>
    </w:p>
    <w:p w:rsidR="007079CD" w:rsidRPr="007079CD" w:rsidRDefault="007079CD" w:rsidP="007079CD">
      <w:pPr>
        <w:pStyle w:val="PrformatHTML"/>
        <w:jc w:val="both"/>
        <w:rPr>
          <w:rFonts w:asciiTheme="majorHAnsi" w:hAnsiTheme="majorHAnsi"/>
          <w:sz w:val="24"/>
          <w:szCs w:val="24"/>
        </w:rPr>
      </w:pPr>
      <w:r>
        <w:rPr>
          <w:rStyle w:val="jtukpc"/>
          <w:rFonts w:asciiTheme="majorHAnsi" w:hAnsiTheme="majorHAnsi"/>
          <w:sz w:val="24"/>
          <w:szCs w:val="24"/>
        </w:rPr>
        <w:t xml:space="preserve">     </w:t>
      </w:r>
      <w:r w:rsidRPr="007079CD">
        <w:rPr>
          <w:rFonts w:asciiTheme="majorHAnsi" w:hAnsiTheme="majorHAnsi"/>
          <w:sz w:val="24"/>
          <w:szCs w:val="24"/>
        </w:rPr>
        <w:t>Pour assurer le bon fonctionnement des activités pédagogiques,</w:t>
      </w:r>
      <w:r w:rsidR="00A9112F" w:rsidRPr="007079CD">
        <w:rPr>
          <w:rStyle w:val="jtukpc"/>
          <w:rFonts w:asciiTheme="majorHAnsi" w:hAnsiTheme="majorHAnsi"/>
          <w:sz w:val="24"/>
          <w:szCs w:val="24"/>
        </w:rPr>
        <w:t xml:space="preserve"> </w:t>
      </w:r>
      <w:r w:rsidR="00A9112F" w:rsidRPr="007079CD">
        <w:rPr>
          <w:rFonts w:asciiTheme="majorHAnsi" w:hAnsiTheme="majorHAnsi"/>
          <w:sz w:val="24"/>
          <w:szCs w:val="24"/>
        </w:rPr>
        <w:t xml:space="preserve">Les étudiants sont tenus de respecter le calendrier spécial de l'enseignement à distance pour chaque matière en fonction du programme pédagogique annoncé par l'administration. Nous informons également les étudiants de la nécessité de créer un compte </w:t>
      </w:r>
      <w:r w:rsidR="00A9112F" w:rsidRPr="007079CD">
        <w:rPr>
          <w:rFonts w:asciiTheme="majorHAnsi" w:hAnsiTheme="majorHAnsi"/>
          <w:b/>
          <w:bCs/>
          <w:sz w:val="24"/>
          <w:szCs w:val="24"/>
        </w:rPr>
        <w:t>Gmail</w:t>
      </w:r>
      <w:r w:rsidR="00A9112F" w:rsidRPr="007079CD">
        <w:rPr>
          <w:rFonts w:asciiTheme="majorHAnsi" w:hAnsiTheme="majorHAnsi"/>
          <w:sz w:val="24"/>
          <w:szCs w:val="24"/>
        </w:rPr>
        <w:t xml:space="preserve"> en utilisant les informations correctes pour chaque étudiant et de l'envoyer à l'email suivant</w:t>
      </w:r>
      <w:r w:rsidRPr="007079CD">
        <w:rPr>
          <w:rFonts w:asciiTheme="majorHAnsi" w:hAnsiTheme="majorHAnsi"/>
          <w:sz w:val="24"/>
          <w:szCs w:val="24"/>
        </w:rPr>
        <w:t xml:space="preserve"> : </w:t>
      </w:r>
      <w:hyperlink r:id="rId4" w:history="1">
        <w:r w:rsidRPr="007079CD">
          <w:rPr>
            <w:rStyle w:val="Lienhypertexte"/>
            <w:rFonts w:asciiTheme="majorHAnsi" w:hAnsiTheme="majorHAnsi"/>
            <w:sz w:val="24"/>
            <w:szCs w:val="24"/>
          </w:rPr>
          <w:t>n.bouchareb@centre-univ-mila.dz</w:t>
        </w:r>
      </w:hyperlink>
      <w:r w:rsidRPr="007079CD">
        <w:rPr>
          <w:rFonts w:asciiTheme="majorHAnsi" w:hAnsiTheme="majorHAnsi"/>
          <w:sz w:val="24"/>
          <w:szCs w:val="24"/>
        </w:rPr>
        <w:t>.</w:t>
      </w:r>
    </w:p>
    <w:p w:rsidR="00A9112F" w:rsidRPr="007079CD" w:rsidRDefault="007079CD" w:rsidP="007079CD">
      <w:pPr>
        <w:pStyle w:val="PrformatHTML"/>
        <w:jc w:val="both"/>
        <w:rPr>
          <w:rStyle w:val="jtukpc"/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horzAnchor="margin" w:tblpY="522"/>
        <w:tblW w:w="9747" w:type="dxa"/>
        <w:tblLook w:val="04A0"/>
      </w:tblPr>
      <w:tblGrid>
        <w:gridCol w:w="3070"/>
        <w:gridCol w:w="3842"/>
        <w:gridCol w:w="2835"/>
      </w:tblGrid>
      <w:tr w:rsidR="00A9112F" w:rsidTr="00A9112F">
        <w:tc>
          <w:tcPr>
            <w:tcW w:w="3070" w:type="dxa"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  <w:r>
              <w:rPr>
                <w:rStyle w:val="jtukpc"/>
                <w:sz w:val="28"/>
                <w:szCs w:val="28"/>
              </w:rPr>
              <w:t>Matière : GDRE</w:t>
            </w:r>
          </w:p>
        </w:tc>
        <w:tc>
          <w:tcPr>
            <w:tcW w:w="3842" w:type="dxa"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  <w:r>
              <w:rPr>
                <w:rStyle w:val="jtukpc"/>
                <w:sz w:val="28"/>
                <w:szCs w:val="28"/>
              </w:rPr>
              <w:t>Lien</w:t>
            </w:r>
          </w:p>
        </w:tc>
        <w:tc>
          <w:tcPr>
            <w:tcW w:w="2835" w:type="dxa"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  <w:r>
              <w:rPr>
                <w:rStyle w:val="jtukpc"/>
                <w:sz w:val="28"/>
                <w:szCs w:val="28"/>
              </w:rPr>
              <w:t xml:space="preserve">Spécialité </w:t>
            </w:r>
          </w:p>
        </w:tc>
      </w:tr>
      <w:tr w:rsidR="00A9112F" w:rsidTr="00A9112F">
        <w:tc>
          <w:tcPr>
            <w:tcW w:w="3070" w:type="dxa"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  <w:r>
              <w:rPr>
                <w:rStyle w:val="jtukpc"/>
                <w:sz w:val="28"/>
                <w:szCs w:val="28"/>
              </w:rPr>
              <w:t xml:space="preserve">Cours </w:t>
            </w:r>
          </w:p>
        </w:tc>
        <w:tc>
          <w:tcPr>
            <w:tcW w:w="3842" w:type="dxa"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  <w:r w:rsidRPr="00A9112F">
              <w:rPr>
                <w:rStyle w:val="jtukpc"/>
                <w:sz w:val="28"/>
                <w:szCs w:val="28"/>
              </w:rPr>
              <w:t>meet.google.com/</w:t>
            </w:r>
            <w:proofErr w:type="spellStart"/>
            <w:r w:rsidRPr="00A9112F">
              <w:rPr>
                <w:rStyle w:val="jtukpc"/>
                <w:sz w:val="28"/>
                <w:szCs w:val="28"/>
              </w:rPr>
              <w:t>eqs</w:t>
            </w:r>
            <w:proofErr w:type="spellEnd"/>
            <w:r w:rsidRPr="00A9112F">
              <w:rPr>
                <w:rStyle w:val="jtukpc"/>
                <w:sz w:val="28"/>
                <w:szCs w:val="28"/>
              </w:rPr>
              <w:t>-</w:t>
            </w:r>
            <w:proofErr w:type="spellStart"/>
            <w:r w:rsidRPr="00A9112F">
              <w:rPr>
                <w:rStyle w:val="jtukpc"/>
                <w:sz w:val="28"/>
                <w:szCs w:val="28"/>
              </w:rPr>
              <w:t>yjyp</w:t>
            </w:r>
            <w:proofErr w:type="spellEnd"/>
            <w:r w:rsidRPr="00A9112F">
              <w:rPr>
                <w:rStyle w:val="jtukpc"/>
                <w:sz w:val="28"/>
                <w:szCs w:val="28"/>
              </w:rPr>
              <w:t>-</w:t>
            </w:r>
            <w:proofErr w:type="spellStart"/>
            <w:r w:rsidRPr="00A9112F">
              <w:rPr>
                <w:rStyle w:val="jtukpc"/>
                <w:sz w:val="28"/>
                <w:szCs w:val="28"/>
              </w:rPr>
              <w:t>scu</w:t>
            </w:r>
            <w:proofErr w:type="spellEnd"/>
          </w:p>
        </w:tc>
        <w:tc>
          <w:tcPr>
            <w:tcW w:w="2835" w:type="dxa"/>
            <w:vMerge w:val="restart"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  <w:r>
              <w:rPr>
                <w:rStyle w:val="jtukpc"/>
                <w:sz w:val="28"/>
                <w:szCs w:val="28"/>
              </w:rPr>
              <w:t>Master 1 : Protection des Ecosystèmes</w:t>
            </w:r>
          </w:p>
        </w:tc>
      </w:tr>
      <w:tr w:rsidR="00A9112F" w:rsidTr="00A9112F">
        <w:tc>
          <w:tcPr>
            <w:tcW w:w="3070" w:type="dxa"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  <w:r>
              <w:rPr>
                <w:rStyle w:val="jtukpc"/>
                <w:sz w:val="28"/>
                <w:szCs w:val="28"/>
              </w:rPr>
              <w:t>TD</w:t>
            </w:r>
          </w:p>
        </w:tc>
        <w:tc>
          <w:tcPr>
            <w:tcW w:w="3842" w:type="dxa"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  <w:r w:rsidRPr="00A9112F">
              <w:rPr>
                <w:rStyle w:val="jtukpc"/>
                <w:sz w:val="28"/>
                <w:szCs w:val="28"/>
              </w:rPr>
              <w:t>meet.google.com/</w:t>
            </w:r>
            <w:proofErr w:type="spellStart"/>
            <w:r w:rsidRPr="00A9112F">
              <w:rPr>
                <w:rStyle w:val="jtukpc"/>
                <w:sz w:val="28"/>
                <w:szCs w:val="28"/>
              </w:rPr>
              <w:t>eqs</w:t>
            </w:r>
            <w:proofErr w:type="spellEnd"/>
            <w:r w:rsidRPr="00A9112F">
              <w:rPr>
                <w:rStyle w:val="jtukpc"/>
                <w:sz w:val="28"/>
                <w:szCs w:val="28"/>
              </w:rPr>
              <w:t>-</w:t>
            </w:r>
            <w:proofErr w:type="spellStart"/>
            <w:r w:rsidRPr="00A9112F">
              <w:rPr>
                <w:rStyle w:val="jtukpc"/>
                <w:sz w:val="28"/>
                <w:szCs w:val="28"/>
              </w:rPr>
              <w:t>yjyp</w:t>
            </w:r>
            <w:proofErr w:type="spellEnd"/>
            <w:r w:rsidRPr="00A9112F">
              <w:rPr>
                <w:rStyle w:val="jtukpc"/>
                <w:sz w:val="28"/>
                <w:szCs w:val="28"/>
              </w:rPr>
              <w:t>-</w:t>
            </w:r>
            <w:proofErr w:type="spellStart"/>
            <w:r w:rsidRPr="00A9112F">
              <w:rPr>
                <w:rStyle w:val="jtukpc"/>
                <w:sz w:val="28"/>
                <w:szCs w:val="28"/>
              </w:rPr>
              <w:t>scu</w:t>
            </w:r>
            <w:proofErr w:type="spellEnd"/>
          </w:p>
        </w:tc>
        <w:tc>
          <w:tcPr>
            <w:tcW w:w="2835" w:type="dxa"/>
            <w:vMerge/>
          </w:tcPr>
          <w:p w:rsidR="00A9112F" w:rsidRDefault="00A9112F" w:rsidP="00A9112F">
            <w:pPr>
              <w:jc w:val="center"/>
              <w:rPr>
                <w:rStyle w:val="jtukpc"/>
                <w:sz w:val="28"/>
                <w:szCs w:val="28"/>
              </w:rPr>
            </w:pPr>
          </w:p>
        </w:tc>
      </w:tr>
    </w:tbl>
    <w:p w:rsidR="00514683" w:rsidRPr="00A9112F" w:rsidRDefault="00514683" w:rsidP="00A9112F">
      <w:pPr>
        <w:jc w:val="center"/>
        <w:rPr>
          <w:sz w:val="28"/>
          <w:szCs w:val="28"/>
        </w:rPr>
      </w:pPr>
    </w:p>
    <w:sectPr w:rsidR="00514683" w:rsidRPr="00A9112F" w:rsidSect="0087030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9112F"/>
    <w:rsid w:val="000507AB"/>
    <w:rsid w:val="000510D7"/>
    <w:rsid w:val="000F68A4"/>
    <w:rsid w:val="00233341"/>
    <w:rsid w:val="002509B8"/>
    <w:rsid w:val="004F3BA3"/>
    <w:rsid w:val="00514683"/>
    <w:rsid w:val="005152EE"/>
    <w:rsid w:val="00532FA3"/>
    <w:rsid w:val="00593531"/>
    <w:rsid w:val="005B6400"/>
    <w:rsid w:val="007079CD"/>
    <w:rsid w:val="00787C0A"/>
    <w:rsid w:val="007A227F"/>
    <w:rsid w:val="007B3C6D"/>
    <w:rsid w:val="0087030C"/>
    <w:rsid w:val="00A26132"/>
    <w:rsid w:val="00A9112F"/>
    <w:rsid w:val="00D01DB8"/>
    <w:rsid w:val="00D361C9"/>
    <w:rsid w:val="00DA5103"/>
    <w:rsid w:val="00E83E4B"/>
    <w:rsid w:val="00F53891"/>
    <w:rsid w:val="00FB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tukpc">
    <w:name w:val="jtukpc"/>
    <w:basedOn w:val="Policepardfaut"/>
    <w:rsid w:val="00A9112F"/>
  </w:style>
  <w:style w:type="table" w:styleId="Grilledutableau">
    <w:name w:val="Table Grid"/>
    <w:basedOn w:val="TableauNormal"/>
    <w:uiPriority w:val="59"/>
    <w:rsid w:val="00A9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A91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9112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7079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bouchareb@centre-univ-mi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bouchareb</dc:creator>
  <cp:lastModifiedBy>bouchareb</cp:lastModifiedBy>
  <cp:revision>1</cp:revision>
  <dcterms:created xsi:type="dcterms:W3CDTF">2021-01-17T19:58:00Z</dcterms:created>
  <dcterms:modified xsi:type="dcterms:W3CDTF">2021-01-17T20:18:00Z</dcterms:modified>
</cp:coreProperties>
</file>