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B0" w:rsidRPr="009147B0" w:rsidRDefault="009147B0" w:rsidP="009147B0">
      <w:pPr>
        <w:autoSpaceDE w:val="0"/>
        <w:autoSpaceDN w:val="0"/>
        <w:adjustRightInd w:val="0"/>
        <w:spacing w:after="0" w:line="360" w:lineRule="auto"/>
        <w:jc w:val="center"/>
        <w:rPr>
          <w:rFonts w:ascii="Times New Roman" w:hAnsi="Times New Roman" w:cs="Times New Roman"/>
          <w:b/>
          <w:sz w:val="28"/>
          <w:szCs w:val="28"/>
        </w:rPr>
      </w:pPr>
      <w:r w:rsidRPr="009147B0">
        <w:rPr>
          <w:rFonts w:ascii="Times New Roman" w:hAnsi="Times New Roman" w:cs="Times New Roman"/>
          <w:b/>
          <w:sz w:val="28"/>
          <w:szCs w:val="28"/>
        </w:rPr>
        <w:t xml:space="preserve">CHAPITRE I </w:t>
      </w:r>
      <w:r w:rsidRPr="009147B0">
        <w:rPr>
          <w:rFonts w:ascii="Times New Roman" w:hAnsi="Times New Roman" w:cs="Times New Roman"/>
          <w:b/>
          <w:sz w:val="28"/>
          <w:szCs w:val="28"/>
        </w:rPr>
        <w:tab/>
        <w:t>:</w:t>
      </w:r>
      <w:r>
        <w:rPr>
          <w:rFonts w:ascii="Times New Roman" w:hAnsi="Times New Roman" w:cs="Times New Roman"/>
          <w:b/>
          <w:sz w:val="28"/>
          <w:szCs w:val="28"/>
        </w:rPr>
        <w:t xml:space="preserve"> </w:t>
      </w:r>
      <w:r w:rsidRPr="009147B0">
        <w:rPr>
          <w:rFonts w:ascii="Times New Roman" w:hAnsi="Times New Roman" w:cs="Times New Roman"/>
          <w:b/>
          <w:sz w:val="28"/>
          <w:szCs w:val="28"/>
        </w:rPr>
        <w:t>CONCEPTE DE LA GENOMIQUE</w:t>
      </w:r>
    </w:p>
    <w:p w:rsidR="004B18FD" w:rsidRPr="007E73A4" w:rsidRDefault="004B18FD" w:rsidP="007E73A4">
      <w:pPr>
        <w:pStyle w:val="Paragraphedeliste"/>
        <w:numPr>
          <w:ilvl w:val="0"/>
          <w:numId w:val="5"/>
        </w:numPr>
        <w:autoSpaceDE w:val="0"/>
        <w:autoSpaceDN w:val="0"/>
        <w:adjustRightInd w:val="0"/>
        <w:spacing w:after="0" w:line="360" w:lineRule="auto"/>
        <w:jc w:val="both"/>
        <w:rPr>
          <w:rFonts w:ascii="Times New Roman" w:hAnsi="Times New Roman" w:cs="Times New Roman"/>
          <w:b/>
          <w:sz w:val="24"/>
          <w:szCs w:val="24"/>
        </w:rPr>
      </w:pPr>
      <w:r w:rsidRPr="007E73A4">
        <w:rPr>
          <w:rFonts w:ascii="Times New Roman" w:hAnsi="Times New Roman" w:cs="Times New Roman"/>
          <w:b/>
          <w:sz w:val="24"/>
          <w:szCs w:val="24"/>
        </w:rPr>
        <w:t>Introduction </w:t>
      </w:r>
    </w:p>
    <w:p w:rsidR="005526CE" w:rsidRDefault="005526CE" w:rsidP="005526CE">
      <w:pPr>
        <w:autoSpaceDE w:val="0"/>
        <w:autoSpaceDN w:val="0"/>
        <w:adjustRightInd w:val="0"/>
        <w:spacing w:after="0" w:line="360" w:lineRule="auto"/>
        <w:jc w:val="both"/>
        <w:rPr>
          <w:rFonts w:asciiTheme="majorBidi" w:hAnsiTheme="majorBidi" w:cstheme="majorBidi"/>
          <w:sz w:val="24"/>
          <w:szCs w:val="24"/>
        </w:rPr>
      </w:pPr>
      <w:r w:rsidRPr="005526CE">
        <w:rPr>
          <w:rFonts w:asciiTheme="majorBidi" w:hAnsiTheme="majorBidi" w:cstheme="majorBidi"/>
          <w:sz w:val="24"/>
          <w:szCs w:val="24"/>
        </w:rPr>
        <w:t>L’information héréditaire définissant les caractéristiques biologiques d’un organisme eucaryote est portée par ses chromosomes et est codée dans l’ADN. Cet ADN se compose d’un enchaînement de quatre types de molécules appelées nucléotides: l’adénine (A), la guanine (G), la cytosine (C) et la thymine (T). Comme une série de lettres forme un mot, certaines séquences de nucléotides ont une signification fonctionnelle et constituent les</w:t>
      </w:r>
      <w:r w:rsidRPr="005526CE">
        <w:rPr>
          <w:rFonts w:asciiTheme="majorBidi" w:hAnsiTheme="majorBidi" w:cstheme="majorBidi"/>
          <w:b/>
          <w:bCs/>
          <w:sz w:val="24"/>
          <w:szCs w:val="24"/>
        </w:rPr>
        <w:t xml:space="preserve"> gènes</w:t>
      </w:r>
      <w:r w:rsidRPr="005526CE">
        <w:rPr>
          <w:rFonts w:asciiTheme="majorBidi" w:hAnsiTheme="majorBidi" w:cstheme="majorBidi"/>
          <w:sz w:val="24"/>
          <w:szCs w:val="24"/>
        </w:rPr>
        <w:t xml:space="preserve">. La traduction des ADN codants en protéines passe par une phase de transcription de l’ADN en ARN. Les protéines ainsi synthétisées remplissent des rôles variés de structure, de transport, de </w:t>
      </w:r>
      <w:r>
        <w:rPr>
          <w:rFonts w:asciiTheme="majorBidi" w:hAnsiTheme="majorBidi" w:cstheme="majorBidi"/>
          <w:sz w:val="24"/>
          <w:szCs w:val="24"/>
        </w:rPr>
        <w:t>communication, de défense, etc.</w:t>
      </w:r>
      <w:r w:rsidRPr="005526CE">
        <w:rPr>
          <w:rFonts w:asciiTheme="majorBidi" w:hAnsiTheme="majorBidi" w:cstheme="majorBidi"/>
          <w:sz w:val="24"/>
          <w:szCs w:val="24"/>
        </w:rPr>
        <w:t xml:space="preserve"> D’autres gènes spécifient la synthèse de divers ARN impliqués dans la machinerie de traduction ou la régulation de l’expression génique. L’ensemble du patrimoine génétique d’un individu constitue son </w:t>
      </w:r>
      <w:r w:rsidRPr="005526CE">
        <w:rPr>
          <w:rFonts w:asciiTheme="majorBidi" w:hAnsiTheme="majorBidi" w:cstheme="majorBidi"/>
          <w:b/>
          <w:bCs/>
          <w:sz w:val="24"/>
          <w:szCs w:val="24"/>
        </w:rPr>
        <w:t>génome</w:t>
      </w:r>
      <w:r w:rsidRPr="005526CE">
        <w:rPr>
          <w:rFonts w:asciiTheme="majorBidi" w:hAnsiTheme="majorBidi" w:cstheme="majorBidi"/>
          <w:sz w:val="24"/>
          <w:szCs w:val="24"/>
        </w:rPr>
        <w:t xml:space="preserve">. Toutes les cellules d’un organisme possèdent le même génome, mais cette information s’exprime différemment selon les tissus, sous l’effet de divers mécanismes de régulation. L’ADN peut subir des changements (mutations) sous l’effet, par exemple, d’agents extérieurs (UV, radioactivité, produits chimiques…). Les mutations ponctuelles modifiant un seul nucléotide sont appelées </w:t>
      </w:r>
      <w:r w:rsidRPr="005526CE">
        <w:rPr>
          <w:rFonts w:asciiTheme="majorBidi" w:hAnsiTheme="majorBidi" w:cstheme="majorBidi"/>
          <w:b/>
          <w:bCs/>
          <w:sz w:val="24"/>
          <w:szCs w:val="24"/>
        </w:rPr>
        <w:t>polymorphisme SNP</w:t>
      </w:r>
      <w:r w:rsidRPr="005526CE">
        <w:rPr>
          <w:rFonts w:asciiTheme="majorBidi" w:hAnsiTheme="majorBidi" w:cstheme="majorBidi"/>
          <w:sz w:val="24"/>
          <w:szCs w:val="24"/>
        </w:rPr>
        <w:t xml:space="preserve"> (Single-Nucleotide Polymorphism). Les mutations créent des versions différentes d’un même gène (allèles) et peuvent parfois en modifier la fonction. Les mutations apparues dans les cellules germinales sont transmises à la descendance, contrairement aux mutations somatiques. L’ensemble des allèles constitue le </w:t>
      </w:r>
      <w:r w:rsidRPr="005526CE">
        <w:rPr>
          <w:rFonts w:asciiTheme="majorBidi" w:hAnsiTheme="majorBidi" w:cstheme="majorBidi"/>
          <w:b/>
          <w:bCs/>
          <w:sz w:val="24"/>
          <w:szCs w:val="24"/>
        </w:rPr>
        <w:t>génotype</w:t>
      </w:r>
      <w:r w:rsidRPr="005526CE">
        <w:rPr>
          <w:rFonts w:asciiTheme="majorBidi" w:hAnsiTheme="majorBidi" w:cstheme="majorBidi"/>
          <w:sz w:val="24"/>
          <w:szCs w:val="24"/>
        </w:rPr>
        <w:t>. L’interaction génotype et environnement conditionne les caractéristiques de l’organisme (</w:t>
      </w:r>
      <w:r w:rsidRPr="005526CE">
        <w:rPr>
          <w:rFonts w:asciiTheme="majorBidi" w:hAnsiTheme="majorBidi" w:cstheme="majorBidi"/>
          <w:b/>
          <w:bCs/>
          <w:sz w:val="24"/>
          <w:szCs w:val="24"/>
        </w:rPr>
        <w:t>phénotype</w:t>
      </w:r>
      <w:r w:rsidRPr="005526CE">
        <w:rPr>
          <w:rFonts w:asciiTheme="majorBidi" w:hAnsiTheme="majorBidi" w:cstheme="majorBidi"/>
          <w:sz w:val="24"/>
          <w:szCs w:val="24"/>
        </w:rPr>
        <w:t xml:space="preserve">). </w:t>
      </w:r>
    </w:p>
    <w:p w:rsidR="005526CE" w:rsidRPr="007E73A4" w:rsidRDefault="005526CE" w:rsidP="007E73A4">
      <w:pPr>
        <w:pStyle w:val="Paragraphedeliste"/>
        <w:numPr>
          <w:ilvl w:val="0"/>
          <w:numId w:val="5"/>
        </w:numPr>
        <w:spacing w:line="360" w:lineRule="auto"/>
        <w:jc w:val="both"/>
        <w:rPr>
          <w:rFonts w:asciiTheme="majorBidi" w:hAnsiTheme="majorBidi" w:cstheme="majorBidi"/>
          <w:b/>
          <w:bCs/>
          <w:sz w:val="24"/>
          <w:szCs w:val="24"/>
        </w:rPr>
      </w:pPr>
      <w:r w:rsidRPr="007E73A4">
        <w:rPr>
          <w:rFonts w:asciiTheme="majorBidi" w:hAnsiTheme="majorBidi" w:cstheme="majorBidi"/>
          <w:b/>
          <w:bCs/>
          <w:sz w:val="24"/>
          <w:szCs w:val="24"/>
        </w:rPr>
        <w:t>Les débuts de la génomique</w:t>
      </w:r>
    </w:p>
    <w:p w:rsidR="005526CE" w:rsidRPr="003145B2" w:rsidRDefault="005526CE" w:rsidP="005526CE">
      <w:pPr>
        <w:spacing w:line="360" w:lineRule="auto"/>
        <w:ind w:left="360"/>
        <w:jc w:val="both"/>
        <w:rPr>
          <w:rFonts w:asciiTheme="majorBidi" w:hAnsiTheme="majorBidi" w:cstheme="majorBidi"/>
          <w:b/>
          <w:bCs/>
          <w:sz w:val="24"/>
          <w:szCs w:val="24"/>
        </w:rPr>
      </w:pPr>
      <w:r>
        <w:t xml:space="preserve">Un bref regard en arrière souligne la vitesse avec laquelle notre connaissance des génomes s’est développée, ce qui peut laisser penser que les progrès futurs seront tout aussi spectaculaires. </w:t>
      </w:r>
    </w:p>
    <w:p w:rsidR="005526CE" w:rsidRDefault="005526CE" w:rsidP="005526CE">
      <w:pPr>
        <w:pStyle w:val="Paragraphedeliste"/>
        <w:numPr>
          <w:ilvl w:val="0"/>
          <w:numId w:val="3"/>
        </w:numPr>
        <w:spacing w:line="360" w:lineRule="auto"/>
        <w:jc w:val="both"/>
        <w:rPr>
          <w:rFonts w:asciiTheme="majorBidi" w:hAnsiTheme="majorBidi" w:cstheme="majorBidi"/>
          <w:sz w:val="24"/>
          <w:szCs w:val="24"/>
        </w:rPr>
      </w:pPr>
      <w:r w:rsidRPr="003145B2">
        <w:rPr>
          <w:rFonts w:asciiTheme="majorBidi" w:hAnsiTheme="majorBidi" w:cstheme="majorBidi"/>
          <w:b/>
          <w:bCs/>
          <w:sz w:val="24"/>
          <w:szCs w:val="24"/>
        </w:rPr>
        <w:t xml:space="preserve">1953 </w:t>
      </w:r>
      <w:r w:rsidRPr="003145B2">
        <w:rPr>
          <w:rFonts w:asciiTheme="majorBidi" w:hAnsiTheme="majorBidi" w:cstheme="majorBidi"/>
          <w:sz w:val="24"/>
          <w:szCs w:val="24"/>
        </w:rPr>
        <w:t xml:space="preserve">: Watson et Crick découvrent la structure de l’ADN </w:t>
      </w:r>
    </w:p>
    <w:p w:rsidR="005526CE" w:rsidRDefault="005526CE" w:rsidP="005526CE">
      <w:pPr>
        <w:pStyle w:val="Paragraphedeliste"/>
        <w:numPr>
          <w:ilvl w:val="0"/>
          <w:numId w:val="3"/>
        </w:numPr>
        <w:spacing w:line="360" w:lineRule="auto"/>
        <w:jc w:val="both"/>
        <w:rPr>
          <w:rFonts w:asciiTheme="majorBidi" w:hAnsiTheme="majorBidi" w:cstheme="majorBidi"/>
          <w:sz w:val="24"/>
          <w:szCs w:val="24"/>
        </w:rPr>
      </w:pPr>
      <w:r w:rsidRPr="003145B2">
        <w:rPr>
          <w:rFonts w:asciiTheme="majorBidi" w:hAnsiTheme="majorBidi" w:cstheme="majorBidi"/>
          <w:b/>
          <w:bCs/>
          <w:sz w:val="24"/>
          <w:szCs w:val="24"/>
        </w:rPr>
        <w:t xml:space="preserve">1956 </w:t>
      </w:r>
      <w:r w:rsidRPr="003145B2">
        <w:rPr>
          <w:rFonts w:asciiTheme="majorBidi" w:hAnsiTheme="majorBidi" w:cstheme="majorBidi"/>
          <w:sz w:val="24"/>
          <w:szCs w:val="24"/>
        </w:rPr>
        <w:t>: F. Sanger élabore le protocole de séquençage des protéines : Technique délicate à réaliser qu</w:t>
      </w:r>
      <w:r>
        <w:rPr>
          <w:rFonts w:asciiTheme="majorBidi" w:hAnsiTheme="majorBidi" w:cstheme="majorBidi"/>
          <w:sz w:val="24"/>
          <w:szCs w:val="24"/>
        </w:rPr>
        <w:t xml:space="preserve">i nécessite un matériel cher. </w:t>
      </w:r>
    </w:p>
    <w:p w:rsidR="005526CE" w:rsidRDefault="005526CE" w:rsidP="005526CE">
      <w:pPr>
        <w:pStyle w:val="Paragraphedeliste"/>
        <w:numPr>
          <w:ilvl w:val="0"/>
          <w:numId w:val="3"/>
        </w:numPr>
        <w:spacing w:line="360" w:lineRule="auto"/>
        <w:jc w:val="both"/>
        <w:rPr>
          <w:rFonts w:asciiTheme="majorBidi" w:hAnsiTheme="majorBidi" w:cstheme="majorBidi"/>
          <w:sz w:val="24"/>
          <w:szCs w:val="24"/>
        </w:rPr>
      </w:pPr>
      <w:r w:rsidRPr="003145B2">
        <w:rPr>
          <w:rFonts w:asciiTheme="majorBidi" w:hAnsiTheme="majorBidi" w:cstheme="majorBidi"/>
          <w:b/>
          <w:bCs/>
          <w:sz w:val="24"/>
          <w:szCs w:val="24"/>
        </w:rPr>
        <w:t xml:space="preserve">1977 </w:t>
      </w:r>
      <w:r w:rsidRPr="003145B2">
        <w:rPr>
          <w:rFonts w:asciiTheme="majorBidi" w:hAnsiTheme="majorBidi" w:cstheme="majorBidi"/>
          <w:sz w:val="24"/>
          <w:szCs w:val="24"/>
        </w:rPr>
        <w:t xml:space="preserve">: F. Sanger élabore le protocole de séquençage de l’ADN : Technique plus abordable et moins coûteuse. </w:t>
      </w:r>
    </w:p>
    <w:p w:rsidR="005526CE" w:rsidRDefault="005526CE" w:rsidP="005526CE">
      <w:pPr>
        <w:pStyle w:val="Paragraphedeliste"/>
        <w:numPr>
          <w:ilvl w:val="0"/>
          <w:numId w:val="3"/>
        </w:numPr>
        <w:spacing w:line="360" w:lineRule="auto"/>
        <w:jc w:val="both"/>
        <w:rPr>
          <w:rFonts w:asciiTheme="majorBidi" w:hAnsiTheme="majorBidi" w:cstheme="majorBidi"/>
          <w:sz w:val="24"/>
          <w:szCs w:val="24"/>
        </w:rPr>
      </w:pPr>
      <w:r w:rsidRPr="003145B2">
        <w:rPr>
          <w:rFonts w:asciiTheme="majorBidi" w:hAnsiTheme="majorBidi" w:cstheme="majorBidi"/>
          <w:b/>
          <w:bCs/>
          <w:sz w:val="24"/>
          <w:szCs w:val="24"/>
        </w:rPr>
        <w:t>Années 80</w:t>
      </w:r>
      <w:r w:rsidRPr="003145B2">
        <w:rPr>
          <w:rFonts w:asciiTheme="majorBidi" w:hAnsiTheme="majorBidi" w:cstheme="majorBidi"/>
          <w:sz w:val="24"/>
          <w:szCs w:val="24"/>
        </w:rPr>
        <w:t xml:space="preserve"> : • Technique de séq</w:t>
      </w:r>
      <w:r>
        <w:rPr>
          <w:rFonts w:asciiTheme="majorBidi" w:hAnsiTheme="majorBidi" w:cstheme="majorBidi"/>
          <w:sz w:val="24"/>
          <w:szCs w:val="24"/>
        </w:rPr>
        <w:t xml:space="preserve">uençage de l’ADN peu répandue, </w:t>
      </w:r>
    </w:p>
    <w:p w:rsidR="005526CE" w:rsidRDefault="005526CE" w:rsidP="005526CE">
      <w:pPr>
        <w:pStyle w:val="Paragraphedeliste"/>
        <w:numPr>
          <w:ilvl w:val="0"/>
          <w:numId w:val="3"/>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t xml:space="preserve"> Détermination de l</w:t>
      </w:r>
      <w:r>
        <w:rPr>
          <w:rFonts w:asciiTheme="majorBidi" w:hAnsiTheme="majorBidi" w:cstheme="majorBidi"/>
          <w:sz w:val="24"/>
          <w:szCs w:val="24"/>
        </w:rPr>
        <w:t xml:space="preserve">a séquence d’un seul gène, </w:t>
      </w:r>
    </w:p>
    <w:p w:rsidR="005526CE" w:rsidRPr="003145B2" w:rsidRDefault="005526CE" w:rsidP="005526CE">
      <w:pPr>
        <w:pStyle w:val="Paragraphedeliste"/>
        <w:numPr>
          <w:ilvl w:val="0"/>
          <w:numId w:val="3"/>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lastRenderedPageBreak/>
        <w:t>Etude expérimentale et informatique de la fonction de la protéine codée par ce gène.</w:t>
      </w:r>
    </w:p>
    <w:p w:rsidR="005526CE" w:rsidRPr="003145B2" w:rsidRDefault="005526CE" w:rsidP="005526CE">
      <w:pPr>
        <w:spacing w:line="360" w:lineRule="auto"/>
        <w:ind w:left="360"/>
        <w:jc w:val="both"/>
        <w:rPr>
          <w:rFonts w:asciiTheme="majorBidi" w:hAnsiTheme="majorBidi" w:cstheme="majorBidi"/>
          <w:b/>
          <w:bCs/>
          <w:sz w:val="24"/>
          <w:szCs w:val="24"/>
        </w:rPr>
      </w:pPr>
      <w:r w:rsidRPr="003145B2">
        <w:rPr>
          <w:rFonts w:asciiTheme="majorBidi" w:hAnsiTheme="majorBidi" w:cstheme="majorBidi"/>
          <w:b/>
          <w:bCs/>
          <w:sz w:val="24"/>
          <w:szCs w:val="24"/>
        </w:rPr>
        <w:t>Développement de la génomique</w:t>
      </w:r>
    </w:p>
    <w:p w:rsidR="005526CE" w:rsidRDefault="005526CE" w:rsidP="005526CE">
      <w:pPr>
        <w:pStyle w:val="Paragraphedeliste"/>
        <w:numPr>
          <w:ilvl w:val="0"/>
          <w:numId w:val="4"/>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t xml:space="preserve">Automatisation </w:t>
      </w:r>
      <w:r>
        <w:rPr>
          <w:rFonts w:asciiTheme="majorBidi" w:hAnsiTheme="majorBidi" w:cstheme="majorBidi"/>
          <w:sz w:val="24"/>
          <w:szCs w:val="24"/>
        </w:rPr>
        <w:t xml:space="preserve">des techniques expérimentales </w:t>
      </w:r>
    </w:p>
    <w:p w:rsidR="005526CE" w:rsidRDefault="005526CE" w:rsidP="005526CE">
      <w:pPr>
        <w:pStyle w:val="Paragraphedeliste"/>
        <w:numPr>
          <w:ilvl w:val="0"/>
          <w:numId w:val="4"/>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t>Mise au point de séquenceurs automatiques (le 1</w:t>
      </w:r>
      <w:r w:rsidRPr="003145B2">
        <w:rPr>
          <w:rFonts w:asciiTheme="majorBidi" w:hAnsiTheme="majorBidi" w:cstheme="majorBidi"/>
          <w:sz w:val="24"/>
          <w:szCs w:val="24"/>
          <w:vertAlign w:val="superscript"/>
        </w:rPr>
        <w:t>er</w:t>
      </w:r>
      <w:r w:rsidRPr="003145B2">
        <w:rPr>
          <w:rFonts w:asciiTheme="majorBidi" w:hAnsiTheme="majorBidi" w:cstheme="majorBidi"/>
          <w:sz w:val="24"/>
          <w:szCs w:val="24"/>
        </w:rPr>
        <w:t xml:space="preserve"> en 1987). C'est le boom de la génomique qui a induit le développement de la bioinformatique (créat</w:t>
      </w:r>
      <w:r>
        <w:rPr>
          <w:rFonts w:asciiTheme="majorBidi" w:hAnsiTheme="majorBidi" w:cstheme="majorBidi"/>
          <w:sz w:val="24"/>
          <w:szCs w:val="24"/>
        </w:rPr>
        <w:t xml:space="preserve">ion de banques de données...) </w:t>
      </w:r>
    </w:p>
    <w:p w:rsidR="005526CE" w:rsidRDefault="005526CE" w:rsidP="005526CE">
      <w:pPr>
        <w:pStyle w:val="Paragraphedeliste"/>
        <w:numPr>
          <w:ilvl w:val="0"/>
          <w:numId w:val="4"/>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t>Création de laboratoi</w:t>
      </w:r>
      <w:r>
        <w:rPr>
          <w:rFonts w:asciiTheme="majorBidi" w:hAnsiTheme="majorBidi" w:cstheme="majorBidi"/>
          <w:sz w:val="24"/>
          <w:szCs w:val="24"/>
        </w:rPr>
        <w:t xml:space="preserve">res spécialisés en séquençage </w:t>
      </w:r>
    </w:p>
    <w:p w:rsidR="005526CE" w:rsidRPr="00B94979" w:rsidRDefault="005526CE" w:rsidP="005526CE">
      <w:pPr>
        <w:pStyle w:val="Paragraphedeliste"/>
        <w:numPr>
          <w:ilvl w:val="0"/>
          <w:numId w:val="4"/>
        </w:numPr>
        <w:spacing w:line="360" w:lineRule="auto"/>
        <w:jc w:val="both"/>
        <w:rPr>
          <w:rFonts w:asciiTheme="majorBidi" w:hAnsiTheme="majorBidi" w:cstheme="majorBidi"/>
          <w:sz w:val="24"/>
          <w:szCs w:val="24"/>
        </w:rPr>
      </w:pPr>
      <w:r w:rsidRPr="007E73A4">
        <w:rPr>
          <w:b/>
          <w:bCs/>
        </w:rPr>
        <w:t xml:space="preserve">1990 </w:t>
      </w:r>
      <w:r>
        <w:t xml:space="preserve">: lancement officiel du programme international du séquençage du génome humain </w:t>
      </w:r>
    </w:p>
    <w:p w:rsidR="005526CE" w:rsidRPr="00B94979" w:rsidRDefault="005526CE" w:rsidP="005526CE">
      <w:pPr>
        <w:pStyle w:val="Paragraphedeliste"/>
        <w:numPr>
          <w:ilvl w:val="0"/>
          <w:numId w:val="4"/>
        </w:numPr>
        <w:spacing w:line="360" w:lineRule="auto"/>
        <w:jc w:val="both"/>
        <w:rPr>
          <w:rFonts w:asciiTheme="majorBidi" w:hAnsiTheme="majorBidi" w:cstheme="majorBidi"/>
          <w:sz w:val="24"/>
          <w:szCs w:val="24"/>
        </w:rPr>
      </w:pPr>
      <w:r w:rsidRPr="007E73A4">
        <w:rPr>
          <w:b/>
          <w:bCs/>
        </w:rPr>
        <w:t>1991</w:t>
      </w:r>
      <w:r>
        <w:t xml:space="preserve"> : apparition de la première "puce à ADN" construite par la Société AFFYMETRIX </w:t>
      </w:r>
    </w:p>
    <w:p w:rsidR="005526CE" w:rsidRDefault="005526CE" w:rsidP="005526CE">
      <w:pPr>
        <w:pStyle w:val="Paragraphedeliste"/>
        <w:numPr>
          <w:ilvl w:val="0"/>
          <w:numId w:val="4"/>
        </w:numPr>
        <w:spacing w:line="360" w:lineRule="auto"/>
        <w:jc w:val="both"/>
        <w:rPr>
          <w:rFonts w:asciiTheme="majorBidi" w:hAnsiTheme="majorBidi" w:cstheme="majorBidi"/>
          <w:sz w:val="24"/>
          <w:szCs w:val="24"/>
        </w:rPr>
      </w:pPr>
      <w:r w:rsidRPr="003145B2">
        <w:rPr>
          <w:rFonts w:asciiTheme="majorBidi" w:hAnsiTheme="majorBidi" w:cstheme="majorBidi"/>
          <w:b/>
          <w:bCs/>
          <w:sz w:val="24"/>
          <w:szCs w:val="24"/>
        </w:rPr>
        <w:t>1995</w:t>
      </w:r>
      <w:r w:rsidRPr="003145B2">
        <w:rPr>
          <w:rFonts w:asciiTheme="majorBidi" w:hAnsiTheme="majorBidi" w:cstheme="majorBidi"/>
          <w:sz w:val="24"/>
          <w:szCs w:val="24"/>
        </w:rPr>
        <w:t xml:space="preserve"> : Séquençage du 1er génome procaryote Hae</w:t>
      </w:r>
      <w:r>
        <w:rPr>
          <w:rFonts w:asciiTheme="majorBidi" w:hAnsiTheme="majorBidi" w:cstheme="majorBidi"/>
          <w:sz w:val="24"/>
          <w:szCs w:val="24"/>
        </w:rPr>
        <w:t xml:space="preserve">mophilus influenzae (1,83 Mb) </w:t>
      </w:r>
    </w:p>
    <w:p w:rsidR="005526CE" w:rsidRDefault="005526CE" w:rsidP="005526CE">
      <w:pPr>
        <w:pStyle w:val="Paragraphedeliste"/>
        <w:numPr>
          <w:ilvl w:val="0"/>
          <w:numId w:val="4"/>
        </w:numPr>
        <w:spacing w:line="360" w:lineRule="auto"/>
        <w:jc w:val="both"/>
        <w:rPr>
          <w:rFonts w:asciiTheme="majorBidi" w:hAnsiTheme="majorBidi" w:cstheme="majorBidi"/>
          <w:sz w:val="24"/>
          <w:szCs w:val="24"/>
        </w:rPr>
      </w:pPr>
      <w:r w:rsidRPr="003145B2">
        <w:rPr>
          <w:rFonts w:asciiTheme="majorBidi" w:hAnsiTheme="majorBidi" w:cstheme="majorBidi"/>
          <w:b/>
          <w:bCs/>
          <w:sz w:val="24"/>
          <w:szCs w:val="24"/>
        </w:rPr>
        <w:t>1996</w:t>
      </w:r>
      <w:r w:rsidRPr="003145B2">
        <w:rPr>
          <w:rFonts w:asciiTheme="majorBidi" w:hAnsiTheme="majorBidi" w:cstheme="majorBidi"/>
          <w:sz w:val="24"/>
          <w:szCs w:val="24"/>
        </w:rPr>
        <w:t xml:space="preserve"> : Séquence du 1er génome eucaryote Sac</w:t>
      </w:r>
      <w:r>
        <w:rPr>
          <w:rFonts w:asciiTheme="majorBidi" w:hAnsiTheme="majorBidi" w:cstheme="majorBidi"/>
          <w:sz w:val="24"/>
          <w:szCs w:val="24"/>
        </w:rPr>
        <w:t xml:space="preserve">charomyces cerevisiae (12 Mb) </w:t>
      </w:r>
    </w:p>
    <w:p w:rsidR="005526CE" w:rsidRPr="00B94979" w:rsidRDefault="005526CE" w:rsidP="005526CE">
      <w:pPr>
        <w:pStyle w:val="Paragraphedeliste"/>
        <w:numPr>
          <w:ilvl w:val="0"/>
          <w:numId w:val="4"/>
        </w:numPr>
        <w:spacing w:line="360" w:lineRule="auto"/>
        <w:jc w:val="both"/>
        <w:rPr>
          <w:rFonts w:asciiTheme="majorBidi" w:hAnsiTheme="majorBidi" w:cstheme="majorBidi"/>
          <w:sz w:val="24"/>
          <w:szCs w:val="24"/>
        </w:rPr>
      </w:pPr>
      <w:r w:rsidRPr="00B94979">
        <w:rPr>
          <w:b/>
          <w:bCs/>
        </w:rPr>
        <w:t>1997</w:t>
      </w:r>
      <w:r>
        <w:t xml:space="preserve"> : </w:t>
      </w:r>
      <w:r w:rsidR="007E73A4">
        <w:t>séquençage</w:t>
      </w:r>
      <w:r>
        <w:t xml:space="preserve"> du génome de la bactérie Escherichia coli </w:t>
      </w:r>
    </w:p>
    <w:p w:rsidR="005526CE" w:rsidRPr="00886B3C" w:rsidRDefault="005526CE" w:rsidP="005526CE">
      <w:pPr>
        <w:pStyle w:val="Paragraphedeliste"/>
        <w:numPr>
          <w:ilvl w:val="0"/>
          <w:numId w:val="4"/>
        </w:numPr>
        <w:spacing w:line="360" w:lineRule="auto"/>
        <w:jc w:val="both"/>
        <w:rPr>
          <w:rFonts w:asciiTheme="majorBidi" w:hAnsiTheme="majorBidi" w:cstheme="majorBidi"/>
          <w:sz w:val="24"/>
          <w:szCs w:val="24"/>
        </w:rPr>
      </w:pPr>
      <w:r w:rsidRPr="00B94979">
        <w:rPr>
          <w:b/>
          <w:bCs/>
        </w:rPr>
        <w:t>1998</w:t>
      </w:r>
      <w:r>
        <w:t xml:space="preserve"> : séquençage du génome du nématode Caenorhabditis elegans</w:t>
      </w:r>
    </w:p>
    <w:p w:rsidR="005526CE" w:rsidRPr="00886B3C" w:rsidRDefault="005526CE" w:rsidP="005526CE">
      <w:pPr>
        <w:pStyle w:val="Paragraphedeliste"/>
        <w:numPr>
          <w:ilvl w:val="0"/>
          <w:numId w:val="4"/>
        </w:numPr>
        <w:spacing w:line="360" w:lineRule="auto"/>
        <w:jc w:val="both"/>
        <w:rPr>
          <w:rFonts w:asciiTheme="majorBidi" w:hAnsiTheme="majorBidi" w:cstheme="majorBidi"/>
          <w:sz w:val="24"/>
          <w:szCs w:val="24"/>
        </w:rPr>
      </w:pPr>
      <w:r w:rsidRPr="007E73A4">
        <w:rPr>
          <w:b/>
          <w:bCs/>
        </w:rPr>
        <w:t xml:space="preserve">2000 </w:t>
      </w:r>
      <w:r>
        <w:t xml:space="preserve">: séquençage des génomes de la drosophile, de la souris et de la plante Arabidopsis </w:t>
      </w:r>
    </w:p>
    <w:p w:rsidR="005526CE" w:rsidRPr="00B94979" w:rsidRDefault="005526CE" w:rsidP="005526CE">
      <w:pPr>
        <w:pStyle w:val="Paragraphedeliste"/>
        <w:numPr>
          <w:ilvl w:val="0"/>
          <w:numId w:val="4"/>
        </w:numPr>
        <w:spacing w:line="360" w:lineRule="auto"/>
        <w:jc w:val="both"/>
        <w:rPr>
          <w:rFonts w:asciiTheme="majorBidi" w:hAnsiTheme="majorBidi" w:cstheme="majorBidi"/>
          <w:sz w:val="24"/>
          <w:szCs w:val="24"/>
        </w:rPr>
      </w:pPr>
      <w:r w:rsidRPr="007E73A4">
        <w:rPr>
          <w:b/>
          <w:bCs/>
        </w:rPr>
        <w:t>2001 :</w:t>
      </w:r>
      <w:r>
        <w:t xml:space="preserve"> premières données sur le séquençage complet du génome humain</w:t>
      </w:r>
    </w:p>
    <w:p w:rsidR="005526CE" w:rsidRPr="003145B2" w:rsidRDefault="005526CE" w:rsidP="005526CE">
      <w:pPr>
        <w:pStyle w:val="Paragraphedeliste"/>
        <w:numPr>
          <w:ilvl w:val="0"/>
          <w:numId w:val="4"/>
        </w:numPr>
        <w:spacing w:line="360" w:lineRule="auto"/>
        <w:jc w:val="both"/>
        <w:rPr>
          <w:rFonts w:asciiTheme="majorBidi" w:hAnsiTheme="majorBidi" w:cstheme="majorBidi"/>
          <w:sz w:val="24"/>
          <w:szCs w:val="24"/>
        </w:rPr>
      </w:pPr>
      <w:r w:rsidRPr="003145B2">
        <w:rPr>
          <w:rFonts w:asciiTheme="majorBidi" w:hAnsiTheme="majorBidi" w:cstheme="majorBidi"/>
          <w:b/>
          <w:bCs/>
          <w:sz w:val="24"/>
          <w:szCs w:val="24"/>
        </w:rPr>
        <w:t>2005</w:t>
      </w:r>
      <w:r w:rsidRPr="003145B2">
        <w:rPr>
          <w:rFonts w:asciiTheme="majorBidi" w:hAnsiTheme="majorBidi" w:cstheme="majorBidi"/>
          <w:sz w:val="24"/>
          <w:szCs w:val="24"/>
        </w:rPr>
        <w:t xml:space="preserve"> : 1740 projets génomes existent parmi lesquels les projets de génomes modèles</w:t>
      </w:r>
      <w:r w:rsidR="007E73A4">
        <w:rPr>
          <w:rFonts w:asciiTheme="majorBidi" w:hAnsiTheme="majorBidi" w:cstheme="majorBidi"/>
          <w:sz w:val="24"/>
          <w:szCs w:val="24"/>
        </w:rPr>
        <w:t>.</w:t>
      </w:r>
    </w:p>
    <w:p w:rsidR="00DA64FA" w:rsidRPr="005C5C75" w:rsidRDefault="00DA64FA" w:rsidP="005526CE">
      <w:pPr>
        <w:autoSpaceDE w:val="0"/>
        <w:autoSpaceDN w:val="0"/>
        <w:adjustRightInd w:val="0"/>
        <w:spacing w:after="0" w:line="360" w:lineRule="auto"/>
        <w:ind w:firstLine="708"/>
        <w:jc w:val="both"/>
        <w:rPr>
          <w:rFonts w:ascii="Times New Roman" w:hAnsi="Times New Roman" w:cs="Times New Roman"/>
          <w:sz w:val="24"/>
          <w:szCs w:val="24"/>
        </w:rPr>
      </w:pPr>
      <w:r w:rsidRPr="005C5C75">
        <w:rPr>
          <w:rFonts w:ascii="Times New Roman" w:hAnsi="Times New Roman" w:cs="Times New Roman"/>
          <w:sz w:val="24"/>
          <w:szCs w:val="24"/>
        </w:rPr>
        <w:t>De l’ensemble de ces avancées, on peut retenir quelques grandes idées parfois surprenantes :</w:t>
      </w:r>
    </w:p>
    <w:p w:rsidR="000F72B2" w:rsidRDefault="009147B0" w:rsidP="007E73A4">
      <w:pPr>
        <w:autoSpaceDE w:val="0"/>
        <w:autoSpaceDN w:val="0"/>
        <w:adjustRightInd w:val="0"/>
        <w:spacing w:after="0" w:line="360" w:lineRule="auto"/>
        <w:jc w:val="both"/>
        <w:rPr>
          <w:rFonts w:ascii="Times New Roman" w:hAnsi="Times New Roman" w:cs="Times New Roman"/>
          <w:sz w:val="24"/>
          <w:szCs w:val="24"/>
        </w:rPr>
      </w:pPr>
      <w:r w:rsidRPr="005C5C75">
        <w:rPr>
          <w:rFonts w:ascii="Times New Roman" w:hAnsi="Times New Roman" w:cs="Times New Roman"/>
          <w:sz w:val="24"/>
          <w:szCs w:val="24"/>
        </w:rPr>
        <w:t>L’homme</w:t>
      </w:r>
      <w:r w:rsidR="00DA64FA" w:rsidRPr="005C5C75">
        <w:rPr>
          <w:rFonts w:ascii="Times New Roman" w:hAnsi="Times New Roman" w:cs="Times New Roman"/>
          <w:sz w:val="24"/>
          <w:szCs w:val="24"/>
        </w:rPr>
        <w:t xml:space="preserve"> partage </w:t>
      </w:r>
      <w:r w:rsidR="00DA64FA" w:rsidRPr="007E73A4">
        <w:rPr>
          <w:rFonts w:ascii="Times New Roman" w:hAnsi="Times New Roman" w:cs="Times New Roman"/>
          <w:b/>
          <w:bCs/>
          <w:sz w:val="24"/>
          <w:szCs w:val="24"/>
        </w:rPr>
        <w:t>40%</w:t>
      </w:r>
      <w:r w:rsidR="00DA64FA" w:rsidRPr="005C5C75">
        <w:rPr>
          <w:rFonts w:ascii="Times New Roman" w:hAnsi="Times New Roman" w:cs="Times New Roman"/>
          <w:sz w:val="24"/>
          <w:szCs w:val="24"/>
        </w:rPr>
        <w:t xml:space="preserve"> de ses gènes avec les plantes, plus de </w:t>
      </w:r>
      <w:r w:rsidR="00DA64FA" w:rsidRPr="007E73A4">
        <w:rPr>
          <w:rFonts w:ascii="Times New Roman" w:hAnsi="Times New Roman" w:cs="Times New Roman"/>
          <w:b/>
          <w:bCs/>
          <w:sz w:val="24"/>
          <w:szCs w:val="24"/>
        </w:rPr>
        <w:t>80%</w:t>
      </w:r>
      <w:r w:rsidR="00DA64FA" w:rsidRPr="005C5C75">
        <w:rPr>
          <w:rFonts w:ascii="Times New Roman" w:hAnsi="Times New Roman" w:cs="Times New Roman"/>
          <w:sz w:val="24"/>
          <w:szCs w:val="24"/>
        </w:rPr>
        <w:t xml:space="preserve"> avec les mammifères e</w:t>
      </w:r>
      <w:r>
        <w:rPr>
          <w:rFonts w:ascii="Times New Roman" w:hAnsi="Times New Roman" w:cs="Times New Roman"/>
          <w:sz w:val="24"/>
          <w:szCs w:val="24"/>
        </w:rPr>
        <w:t xml:space="preserve">t </w:t>
      </w:r>
      <w:r w:rsidR="00DA64FA" w:rsidRPr="007E73A4">
        <w:rPr>
          <w:rFonts w:ascii="Times New Roman" w:hAnsi="Times New Roman" w:cs="Times New Roman"/>
          <w:b/>
          <w:bCs/>
          <w:sz w:val="24"/>
          <w:szCs w:val="24"/>
        </w:rPr>
        <w:t>98,5%</w:t>
      </w:r>
      <w:r w:rsidR="00DA64FA" w:rsidRPr="005C5C75">
        <w:rPr>
          <w:rFonts w:ascii="Times New Roman" w:hAnsi="Times New Roman" w:cs="Times New Roman"/>
          <w:sz w:val="24"/>
          <w:szCs w:val="24"/>
        </w:rPr>
        <w:t xml:space="preserve"> avec les chimpanzés, et du point de vue génétique, les êtres humains sont à </w:t>
      </w:r>
      <w:r w:rsidR="00DA64FA" w:rsidRPr="007E73A4">
        <w:rPr>
          <w:rFonts w:ascii="Times New Roman" w:hAnsi="Times New Roman" w:cs="Times New Roman"/>
          <w:b/>
          <w:bCs/>
          <w:sz w:val="24"/>
          <w:szCs w:val="24"/>
        </w:rPr>
        <w:t>99,9%</w:t>
      </w:r>
      <w:r w:rsidR="005526CE">
        <w:rPr>
          <w:rFonts w:ascii="Times New Roman" w:hAnsi="Times New Roman" w:cs="Times New Roman"/>
          <w:sz w:val="24"/>
          <w:szCs w:val="24"/>
        </w:rPr>
        <w:t xml:space="preserve"> </w:t>
      </w:r>
      <w:r w:rsidR="00DA64FA" w:rsidRPr="005C5C75">
        <w:rPr>
          <w:rFonts w:ascii="Times New Roman" w:hAnsi="Times New Roman" w:cs="Times New Roman"/>
          <w:sz w:val="24"/>
          <w:szCs w:val="24"/>
        </w:rPr>
        <w:t xml:space="preserve">identiques. Mais les faibles différences </w:t>
      </w:r>
      <w:r w:rsidR="00DA64FA" w:rsidRPr="007E73A4">
        <w:rPr>
          <w:rFonts w:ascii="Times New Roman" w:hAnsi="Times New Roman" w:cs="Times New Roman"/>
          <w:b/>
          <w:bCs/>
          <w:sz w:val="24"/>
          <w:szCs w:val="24"/>
        </w:rPr>
        <w:t>(0,1%)</w:t>
      </w:r>
      <w:r w:rsidR="00DA64FA" w:rsidRPr="005C5C75">
        <w:rPr>
          <w:rFonts w:ascii="Times New Roman" w:hAnsi="Times New Roman" w:cs="Times New Roman"/>
          <w:sz w:val="24"/>
          <w:szCs w:val="24"/>
        </w:rPr>
        <w:t xml:space="preserve"> autorisent la détermination des empreintes</w:t>
      </w:r>
      <w:r>
        <w:rPr>
          <w:rFonts w:ascii="Times New Roman" w:hAnsi="Times New Roman" w:cs="Times New Roman"/>
          <w:sz w:val="24"/>
          <w:szCs w:val="24"/>
        </w:rPr>
        <w:t xml:space="preserve"> </w:t>
      </w:r>
      <w:r w:rsidR="00DA64FA" w:rsidRPr="005C5C75">
        <w:rPr>
          <w:rFonts w:ascii="Times New Roman" w:hAnsi="Times New Roman" w:cs="Times New Roman"/>
          <w:sz w:val="24"/>
          <w:szCs w:val="24"/>
        </w:rPr>
        <w:t>génétiques à partir de l’ADN. En effet, deux êtres humains diffèrent par 3 millions de bases</w:t>
      </w:r>
      <w:r>
        <w:rPr>
          <w:rFonts w:ascii="Times New Roman" w:hAnsi="Times New Roman" w:cs="Times New Roman"/>
          <w:sz w:val="24"/>
          <w:szCs w:val="24"/>
        </w:rPr>
        <w:t xml:space="preserve"> </w:t>
      </w:r>
      <w:r w:rsidR="00DA64FA" w:rsidRPr="005C5C75">
        <w:rPr>
          <w:rFonts w:ascii="Times New Roman" w:hAnsi="Times New Roman" w:cs="Times New Roman"/>
          <w:sz w:val="24"/>
          <w:szCs w:val="24"/>
        </w:rPr>
        <w:t>nucléotidiques sur 3 milliards au total. Ces empreintes individuelles ont de multiples</w:t>
      </w:r>
      <w:r>
        <w:rPr>
          <w:rFonts w:ascii="Times New Roman" w:hAnsi="Times New Roman" w:cs="Times New Roman"/>
          <w:sz w:val="24"/>
          <w:szCs w:val="24"/>
        </w:rPr>
        <w:t xml:space="preserve"> </w:t>
      </w:r>
      <w:r w:rsidR="00DA64FA" w:rsidRPr="005C5C75">
        <w:rPr>
          <w:rFonts w:ascii="Times New Roman" w:hAnsi="Times New Roman" w:cs="Times New Roman"/>
          <w:sz w:val="24"/>
          <w:szCs w:val="24"/>
        </w:rPr>
        <w:t>applications comme la recherche de paternité, la recherche en criminologie chez l’homme, la</w:t>
      </w:r>
      <w:r>
        <w:rPr>
          <w:rFonts w:ascii="Times New Roman" w:hAnsi="Times New Roman" w:cs="Times New Roman"/>
          <w:sz w:val="24"/>
          <w:szCs w:val="24"/>
        </w:rPr>
        <w:t xml:space="preserve"> </w:t>
      </w:r>
      <w:r w:rsidR="00DA64FA" w:rsidRPr="005C5C75">
        <w:rPr>
          <w:rFonts w:ascii="Times New Roman" w:hAnsi="Times New Roman" w:cs="Times New Roman"/>
          <w:sz w:val="24"/>
          <w:szCs w:val="24"/>
        </w:rPr>
        <w:t>traçabilité des produits carnés chez les bovins. Environ la moitié du génome humain est</w:t>
      </w:r>
      <w:r>
        <w:rPr>
          <w:rFonts w:ascii="Times New Roman" w:hAnsi="Times New Roman" w:cs="Times New Roman"/>
          <w:sz w:val="24"/>
          <w:szCs w:val="24"/>
        </w:rPr>
        <w:t xml:space="preserve"> </w:t>
      </w:r>
      <w:r w:rsidR="00DA64FA" w:rsidRPr="005C5C75">
        <w:rPr>
          <w:rFonts w:ascii="Times New Roman" w:hAnsi="Times New Roman" w:cs="Times New Roman"/>
          <w:sz w:val="24"/>
          <w:szCs w:val="24"/>
        </w:rPr>
        <w:t xml:space="preserve">constitué de longues séquences répétitives sans fonction apparente. Seulement </w:t>
      </w:r>
      <w:r w:rsidR="00DA64FA" w:rsidRPr="007E73A4">
        <w:rPr>
          <w:rFonts w:ascii="Times New Roman" w:hAnsi="Times New Roman" w:cs="Times New Roman"/>
          <w:b/>
          <w:bCs/>
          <w:sz w:val="24"/>
          <w:szCs w:val="24"/>
        </w:rPr>
        <w:t>5</w:t>
      </w:r>
      <w:r w:rsidR="00DA64FA" w:rsidRPr="005C5C75">
        <w:rPr>
          <w:rFonts w:ascii="Times New Roman" w:hAnsi="Times New Roman" w:cs="Times New Roman"/>
          <w:sz w:val="24"/>
          <w:szCs w:val="24"/>
        </w:rPr>
        <w:t xml:space="preserve"> à </w:t>
      </w:r>
      <w:r w:rsidR="00DA64FA" w:rsidRPr="007E73A4">
        <w:rPr>
          <w:rFonts w:ascii="Times New Roman" w:hAnsi="Times New Roman" w:cs="Times New Roman"/>
          <w:b/>
          <w:bCs/>
          <w:sz w:val="24"/>
          <w:szCs w:val="24"/>
        </w:rPr>
        <w:t>10%</w:t>
      </w:r>
      <w:r w:rsidR="00DA64FA" w:rsidRPr="005C5C75">
        <w:rPr>
          <w:rFonts w:ascii="Times New Roman" w:hAnsi="Times New Roman" w:cs="Times New Roman"/>
          <w:sz w:val="24"/>
          <w:szCs w:val="24"/>
        </w:rPr>
        <w:t xml:space="preserve"> du</w:t>
      </w:r>
      <w:r>
        <w:rPr>
          <w:rFonts w:ascii="Times New Roman" w:hAnsi="Times New Roman" w:cs="Times New Roman"/>
          <w:sz w:val="24"/>
          <w:szCs w:val="24"/>
        </w:rPr>
        <w:t xml:space="preserve"> </w:t>
      </w:r>
      <w:r w:rsidR="00DA64FA" w:rsidRPr="005C5C75">
        <w:rPr>
          <w:rFonts w:ascii="Times New Roman" w:hAnsi="Times New Roman" w:cs="Times New Roman"/>
          <w:sz w:val="24"/>
          <w:szCs w:val="24"/>
        </w:rPr>
        <w:t>génome correspond à des gènes qui peuvent être exprimés. L’étude du transcriptome ne</w:t>
      </w:r>
      <w:r>
        <w:rPr>
          <w:rFonts w:ascii="Times New Roman" w:hAnsi="Times New Roman" w:cs="Times New Roman"/>
          <w:sz w:val="24"/>
          <w:szCs w:val="24"/>
        </w:rPr>
        <w:t xml:space="preserve"> </w:t>
      </w:r>
      <w:r w:rsidR="00DA64FA" w:rsidRPr="005C5C75">
        <w:rPr>
          <w:rFonts w:ascii="Times New Roman" w:hAnsi="Times New Roman" w:cs="Times New Roman"/>
          <w:sz w:val="24"/>
          <w:szCs w:val="24"/>
        </w:rPr>
        <w:t>s’adresse donc qu’à une toute petite partie du génome, mais certainement la plus importante</w:t>
      </w:r>
      <w:r>
        <w:rPr>
          <w:rFonts w:ascii="Times New Roman" w:hAnsi="Times New Roman" w:cs="Times New Roman"/>
          <w:sz w:val="24"/>
          <w:szCs w:val="24"/>
        </w:rPr>
        <w:t xml:space="preserve"> </w:t>
      </w:r>
      <w:r w:rsidR="00DA64FA" w:rsidRPr="005C5C75">
        <w:rPr>
          <w:rFonts w:ascii="Times New Roman" w:hAnsi="Times New Roman" w:cs="Times New Roman"/>
          <w:sz w:val="24"/>
          <w:szCs w:val="24"/>
        </w:rPr>
        <w:t>car fonctionnelle.</w:t>
      </w:r>
    </w:p>
    <w:p w:rsidR="009E553A" w:rsidRDefault="009E553A" w:rsidP="007E73A4">
      <w:pPr>
        <w:autoSpaceDE w:val="0"/>
        <w:autoSpaceDN w:val="0"/>
        <w:adjustRightInd w:val="0"/>
        <w:spacing w:after="0" w:line="360" w:lineRule="auto"/>
        <w:jc w:val="both"/>
        <w:rPr>
          <w:rFonts w:ascii="Times New Roman" w:hAnsi="Times New Roman" w:cs="Times New Roman"/>
          <w:sz w:val="24"/>
          <w:szCs w:val="24"/>
        </w:rPr>
      </w:pPr>
    </w:p>
    <w:p w:rsidR="007E73A4" w:rsidRPr="009E553A" w:rsidRDefault="009E553A" w:rsidP="009E553A">
      <w:pPr>
        <w:pStyle w:val="Paragraphedeliste"/>
        <w:numPr>
          <w:ilvl w:val="0"/>
          <w:numId w:val="5"/>
        </w:numPr>
        <w:autoSpaceDE w:val="0"/>
        <w:autoSpaceDN w:val="0"/>
        <w:adjustRightInd w:val="0"/>
        <w:spacing w:after="0" w:line="360" w:lineRule="auto"/>
        <w:jc w:val="both"/>
        <w:rPr>
          <w:rFonts w:ascii="Times New Roman" w:hAnsi="Times New Roman" w:cs="Times New Roman"/>
          <w:b/>
          <w:bCs/>
          <w:sz w:val="24"/>
          <w:szCs w:val="24"/>
        </w:rPr>
      </w:pPr>
      <w:r w:rsidRPr="009E553A">
        <w:rPr>
          <w:rFonts w:ascii="Times New Roman" w:hAnsi="Times New Roman" w:cs="Times New Roman"/>
          <w:b/>
          <w:bCs/>
          <w:sz w:val="24"/>
          <w:szCs w:val="24"/>
        </w:rPr>
        <w:lastRenderedPageBreak/>
        <w:t>Apparition de la génomique</w:t>
      </w:r>
    </w:p>
    <w:p w:rsidR="00E35FA2" w:rsidRPr="009E553A" w:rsidRDefault="00E35FA2" w:rsidP="009E553A">
      <w:pPr>
        <w:autoSpaceDE w:val="0"/>
        <w:autoSpaceDN w:val="0"/>
        <w:adjustRightInd w:val="0"/>
        <w:spacing w:after="0" w:line="360" w:lineRule="auto"/>
        <w:jc w:val="both"/>
        <w:rPr>
          <w:rFonts w:ascii="Times New Roman" w:hAnsi="Times New Roman" w:cs="Times New Roman"/>
          <w:sz w:val="24"/>
          <w:szCs w:val="24"/>
        </w:rPr>
      </w:pPr>
      <w:r w:rsidRPr="009E553A">
        <w:rPr>
          <w:rFonts w:ascii="Times New Roman" w:hAnsi="Times New Roman" w:cs="Times New Roman"/>
          <w:b/>
          <w:bCs/>
          <w:sz w:val="24"/>
          <w:szCs w:val="24"/>
        </w:rPr>
        <w:t>La génétique directe</w:t>
      </w:r>
      <w:r w:rsidRPr="009E553A">
        <w:rPr>
          <w:rFonts w:ascii="Times New Roman" w:hAnsi="Times New Roman" w:cs="Times New Roman"/>
          <w:sz w:val="24"/>
          <w:szCs w:val="24"/>
        </w:rPr>
        <w:t xml:space="preserve"> : C’est l’étude génétique qui</w:t>
      </w:r>
      <w:r w:rsidR="00ED7195" w:rsidRPr="009E553A">
        <w:rPr>
          <w:rFonts w:ascii="Times New Roman" w:hAnsi="Times New Roman" w:cs="Times New Roman"/>
          <w:sz w:val="24"/>
          <w:szCs w:val="24"/>
        </w:rPr>
        <w:t xml:space="preserve"> </w:t>
      </w:r>
      <w:r w:rsidRPr="009E553A">
        <w:rPr>
          <w:rFonts w:ascii="Times New Roman" w:hAnsi="Times New Roman" w:cs="Times New Roman"/>
          <w:sz w:val="24"/>
          <w:szCs w:val="24"/>
        </w:rPr>
        <w:t>c</w:t>
      </w:r>
      <w:r w:rsidR="007E73A4" w:rsidRPr="009E553A">
        <w:rPr>
          <w:rFonts w:ascii="Times New Roman" w:hAnsi="Times New Roman" w:cs="Times New Roman"/>
          <w:sz w:val="24"/>
          <w:szCs w:val="24"/>
        </w:rPr>
        <w:t xml:space="preserve">ommence par l’observation d’une </w:t>
      </w:r>
      <w:r w:rsidRPr="009E553A">
        <w:rPr>
          <w:rFonts w:ascii="Times New Roman" w:hAnsi="Times New Roman" w:cs="Times New Roman"/>
          <w:sz w:val="24"/>
          <w:szCs w:val="24"/>
        </w:rPr>
        <w:t>variation visible</w:t>
      </w:r>
      <w:r w:rsidR="00DA64FA" w:rsidRPr="009E553A">
        <w:rPr>
          <w:rFonts w:ascii="Times New Roman" w:hAnsi="Times New Roman" w:cs="Times New Roman"/>
          <w:sz w:val="24"/>
          <w:szCs w:val="24"/>
        </w:rPr>
        <w:t xml:space="preserve"> </w:t>
      </w:r>
      <w:r w:rsidRPr="009E553A">
        <w:rPr>
          <w:rFonts w:ascii="Times New Roman" w:hAnsi="Times New Roman" w:cs="Times New Roman"/>
          <w:sz w:val="24"/>
          <w:szCs w:val="24"/>
        </w:rPr>
        <w:t>dans la morphologie ou la physiologie – c’est-à-dir</w:t>
      </w:r>
      <w:r w:rsidR="0001135C" w:rsidRPr="009E553A">
        <w:rPr>
          <w:rFonts w:ascii="Times New Roman" w:hAnsi="Times New Roman" w:cs="Times New Roman"/>
          <w:sz w:val="24"/>
          <w:szCs w:val="24"/>
        </w:rPr>
        <w:t xml:space="preserve">e </w:t>
      </w:r>
      <w:r w:rsidR="00ED7195" w:rsidRPr="009E553A">
        <w:rPr>
          <w:rFonts w:ascii="Times New Roman" w:hAnsi="Times New Roman" w:cs="Times New Roman"/>
          <w:sz w:val="24"/>
          <w:szCs w:val="24"/>
        </w:rPr>
        <w:t>e</w:t>
      </w:r>
      <w:r w:rsidRPr="009E553A">
        <w:rPr>
          <w:rFonts w:ascii="Times New Roman" w:hAnsi="Times New Roman" w:cs="Times New Roman"/>
          <w:sz w:val="24"/>
          <w:szCs w:val="24"/>
        </w:rPr>
        <w:t>lle commence par la recherche d’une</w:t>
      </w:r>
      <w:r w:rsidR="0001135C" w:rsidRPr="009E553A">
        <w:rPr>
          <w:rFonts w:ascii="Times New Roman" w:hAnsi="Times New Roman" w:cs="Times New Roman"/>
          <w:sz w:val="24"/>
          <w:szCs w:val="24"/>
        </w:rPr>
        <w:t xml:space="preserve"> </w:t>
      </w:r>
      <w:r w:rsidRPr="009E553A">
        <w:rPr>
          <w:rFonts w:ascii="Times New Roman" w:hAnsi="Times New Roman" w:cs="Times New Roman"/>
          <w:sz w:val="24"/>
          <w:szCs w:val="24"/>
        </w:rPr>
        <w:t>différence génétique qui provoque une différence</w:t>
      </w:r>
      <w:r w:rsidR="0001135C" w:rsidRPr="009E553A">
        <w:rPr>
          <w:rFonts w:ascii="Times New Roman" w:hAnsi="Times New Roman" w:cs="Times New Roman"/>
          <w:sz w:val="24"/>
          <w:szCs w:val="24"/>
        </w:rPr>
        <w:t xml:space="preserve"> </w:t>
      </w:r>
      <w:r w:rsidRPr="009E553A">
        <w:rPr>
          <w:rFonts w:ascii="Times New Roman" w:hAnsi="Times New Roman" w:cs="Times New Roman"/>
          <w:sz w:val="24"/>
          <w:szCs w:val="24"/>
        </w:rPr>
        <w:t>phénotypique.</w:t>
      </w:r>
    </w:p>
    <w:p w:rsidR="00D63C00" w:rsidRPr="009E553A" w:rsidRDefault="007E73A4" w:rsidP="009E553A">
      <w:pPr>
        <w:autoSpaceDE w:val="0"/>
        <w:autoSpaceDN w:val="0"/>
        <w:adjustRightInd w:val="0"/>
        <w:spacing w:after="0" w:line="360" w:lineRule="auto"/>
        <w:jc w:val="both"/>
        <w:rPr>
          <w:rFonts w:ascii="Times New Roman" w:hAnsi="Times New Roman" w:cs="Times New Roman"/>
          <w:sz w:val="24"/>
          <w:szCs w:val="24"/>
        </w:rPr>
      </w:pPr>
      <w:r w:rsidRPr="009E553A">
        <w:rPr>
          <w:rFonts w:ascii="Times New Roman" w:hAnsi="Times New Roman" w:cs="Times New Roman"/>
          <w:b/>
          <w:sz w:val="24"/>
          <w:szCs w:val="24"/>
        </w:rPr>
        <w:t>La génétique inverse :</w:t>
      </w:r>
      <w:r w:rsidRPr="009E553A">
        <w:rPr>
          <w:rFonts w:ascii="Times New Roman" w:hAnsi="Times New Roman" w:cs="Times New Roman"/>
          <w:sz w:val="24"/>
          <w:szCs w:val="24"/>
        </w:rPr>
        <w:t xml:space="preserve"> </w:t>
      </w:r>
      <w:r w:rsidR="00D63C00" w:rsidRPr="009E553A">
        <w:rPr>
          <w:rFonts w:ascii="Times New Roman" w:hAnsi="Times New Roman" w:cs="Times New Roman"/>
          <w:sz w:val="24"/>
          <w:szCs w:val="24"/>
        </w:rPr>
        <w:t>Avec le développement de notre connaissance de</w:t>
      </w:r>
      <w:r w:rsidR="0001135C" w:rsidRPr="009E553A">
        <w:rPr>
          <w:rFonts w:ascii="Times New Roman" w:hAnsi="Times New Roman" w:cs="Times New Roman"/>
          <w:sz w:val="24"/>
          <w:szCs w:val="24"/>
        </w:rPr>
        <w:t xml:space="preserve"> </w:t>
      </w:r>
      <w:r w:rsidR="00D63C00" w:rsidRPr="009E553A">
        <w:rPr>
          <w:rFonts w:ascii="Times New Roman" w:hAnsi="Times New Roman" w:cs="Times New Roman"/>
          <w:sz w:val="24"/>
          <w:szCs w:val="24"/>
        </w:rPr>
        <w:t>l’ADN et de la façon dont il code l’information de la</w:t>
      </w:r>
      <w:r w:rsidR="0001135C" w:rsidRPr="009E553A">
        <w:rPr>
          <w:rFonts w:ascii="Times New Roman" w:hAnsi="Times New Roman" w:cs="Times New Roman"/>
          <w:sz w:val="24"/>
          <w:szCs w:val="24"/>
        </w:rPr>
        <w:t xml:space="preserve"> </w:t>
      </w:r>
      <w:r w:rsidR="00D63C00" w:rsidRPr="009E553A">
        <w:rPr>
          <w:rFonts w:ascii="Times New Roman" w:hAnsi="Times New Roman" w:cs="Times New Roman"/>
          <w:sz w:val="24"/>
          <w:szCs w:val="24"/>
        </w:rPr>
        <w:t>séquence d’acides aminés des protéines ainsi que le</w:t>
      </w:r>
      <w:r w:rsidR="0001135C" w:rsidRPr="009E553A">
        <w:rPr>
          <w:rFonts w:ascii="Times New Roman" w:hAnsi="Times New Roman" w:cs="Times New Roman"/>
          <w:sz w:val="24"/>
          <w:szCs w:val="24"/>
        </w:rPr>
        <w:t xml:space="preserve"> </w:t>
      </w:r>
      <w:r w:rsidR="00D63C00" w:rsidRPr="009E553A">
        <w:rPr>
          <w:rFonts w:ascii="Times New Roman" w:hAnsi="Times New Roman" w:cs="Times New Roman"/>
          <w:sz w:val="24"/>
          <w:szCs w:val="24"/>
        </w:rPr>
        <w:t>contrôle cellulaire de la production de celles-ci, une</w:t>
      </w:r>
      <w:r w:rsidR="0001135C" w:rsidRPr="009E553A">
        <w:rPr>
          <w:rFonts w:ascii="Times New Roman" w:hAnsi="Times New Roman" w:cs="Times New Roman"/>
          <w:sz w:val="24"/>
          <w:szCs w:val="24"/>
        </w:rPr>
        <w:t xml:space="preserve"> </w:t>
      </w:r>
      <w:r w:rsidR="00D63C00" w:rsidRPr="009E553A">
        <w:rPr>
          <w:rFonts w:ascii="Times New Roman" w:hAnsi="Times New Roman" w:cs="Times New Roman"/>
          <w:sz w:val="24"/>
          <w:szCs w:val="24"/>
        </w:rPr>
        <w:t>autre forme d’étude génétique devient possible : L’</w:t>
      </w:r>
      <w:r w:rsidR="00ED7195" w:rsidRPr="009E553A">
        <w:rPr>
          <w:rFonts w:ascii="Times New Roman" w:hAnsi="Times New Roman" w:cs="Times New Roman"/>
          <w:sz w:val="24"/>
          <w:szCs w:val="24"/>
        </w:rPr>
        <w:t>étude</w:t>
      </w:r>
      <w:r w:rsidRPr="009E553A">
        <w:rPr>
          <w:rFonts w:ascii="Times New Roman" w:hAnsi="Times New Roman" w:cs="Times New Roman"/>
          <w:sz w:val="24"/>
          <w:szCs w:val="24"/>
        </w:rPr>
        <w:t xml:space="preserve"> basée sur l’ADN. </w:t>
      </w:r>
      <w:r w:rsidR="00D63C00" w:rsidRPr="009E553A">
        <w:rPr>
          <w:rFonts w:ascii="Times New Roman" w:hAnsi="Times New Roman" w:cs="Times New Roman"/>
          <w:sz w:val="24"/>
          <w:szCs w:val="24"/>
        </w:rPr>
        <w:t xml:space="preserve">Au contraire, le programme de génétique inverse débute par des changements </w:t>
      </w:r>
      <w:r w:rsidR="0001135C" w:rsidRPr="009E553A">
        <w:rPr>
          <w:rFonts w:ascii="Times New Roman" w:hAnsi="Times New Roman" w:cs="Times New Roman"/>
          <w:sz w:val="24"/>
          <w:szCs w:val="24"/>
        </w:rPr>
        <w:t>génétiques</w:t>
      </w:r>
      <w:r w:rsidR="00D63C00" w:rsidRPr="009E553A">
        <w:rPr>
          <w:rFonts w:ascii="Times New Roman" w:hAnsi="Times New Roman" w:cs="Times New Roman"/>
          <w:sz w:val="24"/>
          <w:szCs w:val="24"/>
        </w:rPr>
        <w:t xml:space="preserve"> connus</w:t>
      </w:r>
      <w:r w:rsidR="00E2333D" w:rsidRPr="009E553A">
        <w:rPr>
          <w:rFonts w:ascii="Times New Roman" w:hAnsi="Times New Roman" w:cs="Times New Roman"/>
          <w:sz w:val="24"/>
          <w:szCs w:val="24"/>
        </w:rPr>
        <w:t xml:space="preserve"> </w:t>
      </w:r>
      <w:r w:rsidR="00D63C00" w:rsidRPr="009E553A">
        <w:rPr>
          <w:rFonts w:ascii="Times New Roman" w:hAnsi="Times New Roman" w:cs="Times New Roman"/>
          <w:sz w:val="24"/>
          <w:szCs w:val="24"/>
        </w:rPr>
        <w:t>et par la recherche des modifications qui en résultent</w:t>
      </w:r>
      <w:r w:rsidR="00E2333D" w:rsidRPr="009E553A">
        <w:rPr>
          <w:rFonts w:ascii="Times New Roman" w:hAnsi="Times New Roman" w:cs="Times New Roman"/>
          <w:sz w:val="24"/>
          <w:szCs w:val="24"/>
        </w:rPr>
        <w:t xml:space="preserve"> </w:t>
      </w:r>
      <w:r w:rsidR="00D63C00" w:rsidRPr="009E553A">
        <w:rPr>
          <w:rFonts w:ascii="Times New Roman" w:hAnsi="Times New Roman" w:cs="Times New Roman"/>
          <w:sz w:val="24"/>
          <w:szCs w:val="24"/>
        </w:rPr>
        <w:t>dans l’organisme.</w:t>
      </w:r>
    </w:p>
    <w:p w:rsidR="00D63C00" w:rsidRPr="005C5C75" w:rsidRDefault="00D63C00" w:rsidP="00ED7195">
      <w:pPr>
        <w:autoSpaceDE w:val="0"/>
        <w:autoSpaceDN w:val="0"/>
        <w:adjustRightInd w:val="0"/>
        <w:spacing w:after="0" w:line="360" w:lineRule="auto"/>
        <w:jc w:val="both"/>
        <w:rPr>
          <w:rFonts w:ascii="Times New Roman" w:hAnsi="Times New Roman" w:cs="Times New Roman"/>
          <w:sz w:val="24"/>
          <w:szCs w:val="24"/>
        </w:rPr>
      </w:pPr>
      <w:r w:rsidRPr="005C5C75">
        <w:rPr>
          <w:rFonts w:ascii="Times New Roman" w:hAnsi="Times New Roman" w:cs="Times New Roman"/>
          <w:sz w:val="24"/>
          <w:szCs w:val="24"/>
        </w:rPr>
        <w:t>Une analyse par génétique inverse est basée su</w:t>
      </w:r>
      <w:r w:rsidR="00ED7195" w:rsidRPr="005C5C75">
        <w:rPr>
          <w:rFonts w:ascii="Times New Roman" w:hAnsi="Times New Roman" w:cs="Times New Roman"/>
          <w:sz w:val="24"/>
          <w:szCs w:val="24"/>
        </w:rPr>
        <w:t>r</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l’utilisation d’une séquence normale d’ADN. En</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insérant une mutation dans l’ADN (ou en le comparant</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avec l’ADN d’autre génomes), on peut analyser la</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fonction de la séquence d’ADN.</w:t>
      </w:r>
    </w:p>
    <w:p w:rsidR="00D63C00" w:rsidRPr="005C5C75" w:rsidRDefault="00D63C00" w:rsidP="00ED7195">
      <w:pPr>
        <w:autoSpaceDE w:val="0"/>
        <w:autoSpaceDN w:val="0"/>
        <w:adjustRightInd w:val="0"/>
        <w:spacing w:after="0" w:line="360" w:lineRule="auto"/>
        <w:jc w:val="both"/>
        <w:rPr>
          <w:rFonts w:ascii="Times New Roman" w:hAnsi="Times New Roman" w:cs="Times New Roman"/>
          <w:sz w:val="24"/>
          <w:szCs w:val="24"/>
        </w:rPr>
      </w:pPr>
      <w:r w:rsidRPr="005C5C75">
        <w:rPr>
          <w:rFonts w:ascii="Times New Roman" w:hAnsi="Times New Roman" w:cs="Times New Roman"/>
          <w:sz w:val="24"/>
          <w:szCs w:val="24"/>
        </w:rPr>
        <w:t>À l’aide d’une séquence normale d’ADN, on peut</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lire la séquence d’acides aminés de la protéin</w:t>
      </w:r>
      <w:r w:rsidR="00E2333D" w:rsidRPr="005C5C75">
        <w:rPr>
          <w:rFonts w:ascii="Times New Roman" w:hAnsi="Times New Roman" w:cs="Times New Roman"/>
          <w:sz w:val="24"/>
          <w:szCs w:val="24"/>
        </w:rPr>
        <w:t xml:space="preserve">e </w:t>
      </w:r>
      <w:r w:rsidRPr="005C5C75">
        <w:rPr>
          <w:rFonts w:ascii="Times New Roman" w:hAnsi="Times New Roman" w:cs="Times New Roman"/>
          <w:sz w:val="24"/>
          <w:szCs w:val="24"/>
        </w:rPr>
        <w:t>synthétisé</w:t>
      </w:r>
      <w:r w:rsidR="009E553A">
        <w:rPr>
          <w:rFonts w:ascii="Times New Roman" w:hAnsi="Times New Roman" w:cs="Times New Roman"/>
          <w:sz w:val="24"/>
          <w:szCs w:val="24"/>
        </w:rPr>
        <w:t>e (correspondance code d’ADN/ AA</w:t>
      </w:r>
      <w:r w:rsidRPr="005C5C75">
        <w:rPr>
          <w:rFonts w:ascii="Times New Roman" w:hAnsi="Times New Roman" w:cs="Times New Roman"/>
          <w:sz w:val="24"/>
          <w:szCs w:val="24"/>
        </w:rPr>
        <w:t xml:space="preserve"> codés).</w:t>
      </w:r>
    </w:p>
    <w:p w:rsidR="00D63C00" w:rsidRPr="005C5C75" w:rsidRDefault="00D63C00" w:rsidP="00ED7195">
      <w:pPr>
        <w:autoSpaceDE w:val="0"/>
        <w:autoSpaceDN w:val="0"/>
        <w:adjustRightInd w:val="0"/>
        <w:spacing w:after="0" w:line="360" w:lineRule="auto"/>
        <w:jc w:val="both"/>
        <w:rPr>
          <w:rFonts w:ascii="Times New Roman" w:hAnsi="Times New Roman" w:cs="Times New Roman"/>
          <w:sz w:val="24"/>
          <w:szCs w:val="24"/>
        </w:rPr>
      </w:pPr>
      <w:r w:rsidRPr="005C5C75">
        <w:rPr>
          <w:rFonts w:ascii="Times New Roman" w:hAnsi="Times New Roman" w:cs="Times New Roman"/>
          <w:sz w:val="24"/>
          <w:szCs w:val="24"/>
        </w:rPr>
        <w:t>L’ADN peut ensuite être modifié de façon spécifique,</w:t>
      </w:r>
      <w:r w:rsidR="00E2333D" w:rsidRPr="005C5C75">
        <w:rPr>
          <w:rFonts w:ascii="Times New Roman" w:hAnsi="Times New Roman" w:cs="Times New Roman"/>
          <w:sz w:val="24"/>
          <w:szCs w:val="24"/>
        </w:rPr>
        <w:t xml:space="preserve"> </w:t>
      </w:r>
      <w:r w:rsidR="009E553A">
        <w:rPr>
          <w:rFonts w:ascii="Times New Roman" w:hAnsi="Times New Roman" w:cs="Times New Roman"/>
          <w:sz w:val="24"/>
          <w:szCs w:val="24"/>
        </w:rPr>
        <w:t>a</w:t>
      </w:r>
      <w:r w:rsidRPr="005C5C75">
        <w:rPr>
          <w:rFonts w:ascii="Times New Roman" w:hAnsi="Times New Roman" w:cs="Times New Roman"/>
          <w:sz w:val="24"/>
          <w:szCs w:val="24"/>
        </w:rPr>
        <w:t>boutit à un blocage total de la production de la</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protéine ou à un changement de la protéine,</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(modification ou suppression de son activité métabolique).</w:t>
      </w:r>
    </w:p>
    <w:p w:rsidR="00D63C00" w:rsidRPr="005C5C75" w:rsidRDefault="00D63C00" w:rsidP="00ED7195">
      <w:pPr>
        <w:autoSpaceDE w:val="0"/>
        <w:autoSpaceDN w:val="0"/>
        <w:adjustRightInd w:val="0"/>
        <w:spacing w:after="0" w:line="360" w:lineRule="auto"/>
        <w:jc w:val="both"/>
        <w:rPr>
          <w:rFonts w:ascii="Times New Roman" w:hAnsi="Times New Roman" w:cs="Times New Roman"/>
          <w:sz w:val="24"/>
          <w:szCs w:val="24"/>
        </w:rPr>
      </w:pPr>
      <w:r w:rsidRPr="005C5C75">
        <w:rPr>
          <w:rFonts w:ascii="Times New Roman" w:hAnsi="Times New Roman" w:cs="Times New Roman"/>
          <w:sz w:val="24"/>
          <w:szCs w:val="24"/>
        </w:rPr>
        <w:t>Les conséquences d’une telle mutation complète</w:t>
      </w:r>
      <w:r w:rsidR="00E2333D" w:rsidRPr="005C5C75">
        <w:rPr>
          <w:rFonts w:ascii="Times New Roman" w:hAnsi="Times New Roman" w:cs="Times New Roman"/>
          <w:sz w:val="24"/>
          <w:szCs w:val="24"/>
        </w:rPr>
        <w:t xml:space="preserve">  sur le développement du </w:t>
      </w:r>
      <w:r w:rsidRPr="005C5C75">
        <w:rPr>
          <w:rFonts w:ascii="Times New Roman" w:hAnsi="Times New Roman" w:cs="Times New Roman"/>
          <w:sz w:val="24"/>
          <w:szCs w:val="24"/>
        </w:rPr>
        <w:t>phénotype</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peuvent ensuite être suivies de la même façon que les</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effets mutationnels dans le programme de génétique</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directe.</w:t>
      </w:r>
    </w:p>
    <w:p w:rsidR="00D63C00" w:rsidRPr="005C5C75" w:rsidRDefault="00D63C00" w:rsidP="00ED7195">
      <w:pPr>
        <w:autoSpaceDE w:val="0"/>
        <w:autoSpaceDN w:val="0"/>
        <w:adjustRightInd w:val="0"/>
        <w:spacing w:after="0" w:line="360" w:lineRule="auto"/>
        <w:jc w:val="both"/>
        <w:rPr>
          <w:rFonts w:ascii="Times New Roman" w:hAnsi="Times New Roman" w:cs="Times New Roman"/>
          <w:sz w:val="24"/>
          <w:szCs w:val="24"/>
        </w:rPr>
      </w:pPr>
      <w:r w:rsidRPr="005C5C75">
        <w:rPr>
          <w:rFonts w:ascii="Times New Roman" w:hAnsi="Times New Roman" w:cs="Times New Roman"/>
          <w:sz w:val="24"/>
          <w:szCs w:val="24"/>
        </w:rPr>
        <w:t>L’un des avantages du programme inverse es</w:t>
      </w:r>
      <w:r w:rsidR="00E2333D" w:rsidRPr="005C5C75">
        <w:rPr>
          <w:rFonts w:ascii="Times New Roman" w:hAnsi="Times New Roman" w:cs="Times New Roman"/>
          <w:sz w:val="24"/>
          <w:szCs w:val="24"/>
        </w:rPr>
        <w:t xml:space="preserve">t </w:t>
      </w:r>
      <w:r w:rsidRPr="005C5C75">
        <w:rPr>
          <w:rFonts w:ascii="Times New Roman" w:hAnsi="Times New Roman" w:cs="Times New Roman"/>
          <w:sz w:val="24"/>
          <w:szCs w:val="24"/>
        </w:rPr>
        <w:t>qu’il permet la création sur mesure d’un grand nombre</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de mutations spécifiques.</w:t>
      </w:r>
    </w:p>
    <w:p w:rsidR="00D63C00" w:rsidRPr="005C5C75" w:rsidRDefault="00D63C00" w:rsidP="00B3196F">
      <w:pPr>
        <w:autoSpaceDE w:val="0"/>
        <w:autoSpaceDN w:val="0"/>
        <w:adjustRightInd w:val="0"/>
        <w:spacing w:after="0" w:line="360" w:lineRule="auto"/>
        <w:jc w:val="both"/>
        <w:rPr>
          <w:rFonts w:ascii="Times New Roman" w:hAnsi="Times New Roman" w:cs="Times New Roman"/>
          <w:sz w:val="24"/>
          <w:szCs w:val="24"/>
        </w:rPr>
      </w:pPr>
      <w:r w:rsidRPr="005C5C75">
        <w:rPr>
          <w:rFonts w:ascii="Times New Roman" w:hAnsi="Times New Roman" w:cs="Times New Roman"/>
          <w:sz w:val="24"/>
          <w:szCs w:val="24"/>
        </w:rPr>
        <w:t>Au lieu de cela, on utilise l’information déjà</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disponible sur les divergences des génomes de</w:t>
      </w:r>
      <w:r w:rsidR="00B3196F" w:rsidRPr="005C5C75">
        <w:rPr>
          <w:rFonts w:ascii="Times New Roman" w:hAnsi="Times New Roman" w:cs="Times New Roman"/>
          <w:sz w:val="24"/>
          <w:szCs w:val="24"/>
        </w:rPr>
        <w:t xml:space="preserve">s </w:t>
      </w:r>
      <w:r w:rsidRPr="005C5C75">
        <w:rPr>
          <w:rFonts w:ascii="Times New Roman" w:hAnsi="Times New Roman" w:cs="Times New Roman"/>
          <w:sz w:val="24"/>
          <w:szCs w:val="24"/>
        </w:rPr>
        <w:t>différentes espèces apparentées.</w:t>
      </w:r>
    </w:p>
    <w:p w:rsidR="00D63C00" w:rsidRPr="005C5C75" w:rsidRDefault="00D63C00" w:rsidP="009E553A">
      <w:pPr>
        <w:autoSpaceDE w:val="0"/>
        <w:autoSpaceDN w:val="0"/>
        <w:adjustRightInd w:val="0"/>
        <w:spacing w:after="0" w:line="360" w:lineRule="auto"/>
        <w:jc w:val="both"/>
        <w:rPr>
          <w:rFonts w:ascii="Times New Roman" w:hAnsi="Times New Roman" w:cs="Times New Roman"/>
          <w:sz w:val="24"/>
          <w:szCs w:val="24"/>
        </w:rPr>
      </w:pPr>
      <w:r w:rsidRPr="005C5C75">
        <w:rPr>
          <w:rFonts w:ascii="Times New Roman" w:hAnsi="Times New Roman" w:cs="Times New Roman"/>
          <w:sz w:val="24"/>
          <w:szCs w:val="24"/>
        </w:rPr>
        <w:t>Les génomes complets de nombreux organismes ont été</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séquencés grâce aux applications des techniques</w:t>
      </w:r>
      <w:r w:rsidR="009E553A">
        <w:rPr>
          <w:rFonts w:ascii="Times New Roman" w:hAnsi="Times New Roman" w:cs="Times New Roman"/>
          <w:sz w:val="24"/>
          <w:szCs w:val="24"/>
        </w:rPr>
        <w:t xml:space="preserve"> appropriées</w:t>
      </w:r>
      <w:r w:rsidRPr="005C5C75">
        <w:rPr>
          <w:rFonts w:ascii="Times New Roman" w:hAnsi="Times New Roman" w:cs="Times New Roman"/>
          <w:sz w:val="24"/>
          <w:szCs w:val="24"/>
        </w:rPr>
        <w:t>, ce qui a donné lieu à une nouvelle discipline</w:t>
      </w:r>
      <w:r w:rsidR="00E2333D" w:rsidRPr="005C5C75">
        <w:rPr>
          <w:rFonts w:ascii="Times New Roman" w:hAnsi="Times New Roman" w:cs="Times New Roman"/>
          <w:sz w:val="24"/>
          <w:szCs w:val="24"/>
        </w:rPr>
        <w:t xml:space="preserve"> </w:t>
      </w:r>
      <w:r w:rsidRPr="005C5C75">
        <w:rPr>
          <w:rFonts w:ascii="Times New Roman" w:hAnsi="Times New Roman" w:cs="Times New Roman"/>
          <w:sz w:val="24"/>
          <w:szCs w:val="24"/>
        </w:rPr>
        <w:t xml:space="preserve">au sein de la génétique, appelée </w:t>
      </w:r>
      <w:r w:rsidR="00E765C8" w:rsidRPr="00E765C8">
        <w:rPr>
          <w:rFonts w:ascii="Times New Roman" w:hAnsi="Times New Roman" w:cs="Times New Roman"/>
          <w:b/>
          <w:bCs/>
          <w:sz w:val="24"/>
          <w:szCs w:val="24"/>
        </w:rPr>
        <w:t>génomique</w:t>
      </w:r>
    </w:p>
    <w:p w:rsidR="00B3196F" w:rsidRPr="009E553A" w:rsidRDefault="00B3196F" w:rsidP="009E553A">
      <w:pPr>
        <w:pStyle w:val="Paragraphedeliste"/>
        <w:numPr>
          <w:ilvl w:val="0"/>
          <w:numId w:val="5"/>
        </w:numPr>
        <w:autoSpaceDE w:val="0"/>
        <w:autoSpaceDN w:val="0"/>
        <w:adjustRightInd w:val="0"/>
        <w:spacing w:after="0" w:line="360" w:lineRule="auto"/>
        <w:jc w:val="both"/>
        <w:rPr>
          <w:rFonts w:ascii="Times New Roman" w:hAnsi="Times New Roman" w:cs="Times New Roman"/>
          <w:b/>
          <w:sz w:val="24"/>
          <w:szCs w:val="24"/>
        </w:rPr>
      </w:pPr>
      <w:r w:rsidRPr="009E553A">
        <w:rPr>
          <w:rFonts w:ascii="Times New Roman" w:hAnsi="Times New Roman" w:cs="Times New Roman"/>
          <w:b/>
          <w:bCs/>
          <w:sz w:val="24"/>
          <w:szCs w:val="24"/>
        </w:rPr>
        <w:t xml:space="preserve">Définition </w:t>
      </w:r>
    </w:p>
    <w:p w:rsidR="009E553A" w:rsidRDefault="00B3196F" w:rsidP="009E553A">
      <w:pPr>
        <w:autoSpaceDE w:val="0"/>
        <w:autoSpaceDN w:val="0"/>
        <w:adjustRightInd w:val="0"/>
        <w:spacing w:after="0" w:line="360" w:lineRule="auto"/>
        <w:jc w:val="both"/>
        <w:rPr>
          <w:rFonts w:ascii="Times New Roman" w:hAnsi="Times New Roman" w:cs="Times New Roman"/>
          <w:sz w:val="24"/>
          <w:szCs w:val="24"/>
        </w:rPr>
      </w:pPr>
      <w:r w:rsidRPr="005C5C75">
        <w:rPr>
          <w:rFonts w:ascii="Times New Roman" w:hAnsi="Times New Roman" w:cs="Times New Roman"/>
          <w:sz w:val="24"/>
          <w:szCs w:val="24"/>
        </w:rPr>
        <w:t xml:space="preserve">La génomique est l’étude de l’ensemble des gènes d’une espèce (génome), de leur disposition sur les chromosomes </w:t>
      </w:r>
      <w:r w:rsidRPr="005C5C75">
        <w:rPr>
          <w:rFonts w:ascii="Times New Roman" w:hAnsi="Times New Roman" w:cs="Times New Roman"/>
          <w:bCs/>
          <w:sz w:val="24"/>
          <w:szCs w:val="24"/>
        </w:rPr>
        <w:t>(</w:t>
      </w:r>
      <w:r w:rsidRPr="005C5C75">
        <w:rPr>
          <w:rFonts w:ascii="Times New Roman" w:hAnsi="Times New Roman" w:cs="Times New Roman"/>
          <w:sz w:val="24"/>
          <w:szCs w:val="24"/>
        </w:rPr>
        <w:t>établissement de cartes génétiques et physiques</w:t>
      </w:r>
      <w:r w:rsidRPr="005C5C75">
        <w:rPr>
          <w:rFonts w:ascii="Times New Roman" w:hAnsi="Times New Roman" w:cs="Times New Roman"/>
          <w:bCs/>
          <w:sz w:val="24"/>
          <w:szCs w:val="24"/>
        </w:rPr>
        <w:t>),</w:t>
      </w:r>
      <w:r w:rsidRPr="005C5C75">
        <w:rPr>
          <w:rFonts w:ascii="Times New Roman" w:hAnsi="Times New Roman" w:cs="Times New Roman"/>
          <w:sz w:val="24"/>
          <w:szCs w:val="24"/>
        </w:rPr>
        <w:t xml:space="preserve"> de la description fine de leur structure et de leurs fonctions. Pour le moment, les entreprises de génomique s’attachent essentiellement au séquençage du génome et dans une moindre mesure à la recherche de la fonction des gènes séquencés. </w:t>
      </w:r>
    </w:p>
    <w:p w:rsidR="00B3196F" w:rsidRPr="005C5C75" w:rsidRDefault="00B3196F" w:rsidP="009E553A">
      <w:pPr>
        <w:autoSpaceDE w:val="0"/>
        <w:autoSpaceDN w:val="0"/>
        <w:adjustRightInd w:val="0"/>
        <w:spacing w:after="0" w:line="360" w:lineRule="auto"/>
        <w:jc w:val="both"/>
        <w:rPr>
          <w:rFonts w:ascii="Times New Roman" w:hAnsi="Times New Roman" w:cs="Times New Roman"/>
          <w:sz w:val="24"/>
          <w:szCs w:val="24"/>
        </w:rPr>
      </w:pPr>
      <w:r w:rsidRPr="005C5C75">
        <w:rPr>
          <w:rFonts w:ascii="Times New Roman" w:hAnsi="Times New Roman" w:cs="Times New Roman"/>
          <w:sz w:val="24"/>
          <w:szCs w:val="24"/>
        </w:rPr>
        <w:lastRenderedPageBreak/>
        <w:t>La génomique est composée de trois volets complémentaires : la génomique structurale, la génomique fonctionnelle et la protéomique.</w:t>
      </w:r>
    </w:p>
    <w:p w:rsidR="00B3196F" w:rsidRPr="009E553A" w:rsidRDefault="009147B0" w:rsidP="009E553A">
      <w:pPr>
        <w:pStyle w:val="Paragraphedeliste"/>
        <w:numPr>
          <w:ilvl w:val="0"/>
          <w:numId w:val="7"/>
        </w:numPr>
        <w:autoSpaceDE w:val="0"/>
        <w:autoSpaceDN w:val="0"/>
        <w:adjustRightInd w:val="0"/>
        <w:spacing w:after="0" w:line="360" w:lineRule="auto"/>
        <w:jc w:val="both"/>
        <w:rPr>
          <w:rFonts w:ascii="Times New Roman" w:hAnsi="Times New Roman" w:cs="Times New Roman"/>
          <w:bCs/>
          <w:sz w:val="24"/>
          <w:szCs w:val="24"/>
        </w:rPr>
      </w:pPr>
      <w:r w:rsidRPr="009E553A">
        <w:rPr>
          <w:rFonts w:ascii="Times New Roman" w:hAnsi="Times New Roman" w:cs="Times New Roman"/>
          <w:b/>
          <w:bCs/>
          <w:sz w:val="24"/>
          <w:szCs w:val="24"/>
        </w:rPr>
        <w:t>La</w:t>
      </w:r>
      <w:r w:rsidR="00B3196F" w:rsidRPr="009E553A">
        <w:rPr>
          <w:rFonts w:ascii="Times New Roman" w:hAnsi="Times New Roman" w:cs="Times New Roman"/>
          <w:b/>
          <w:bCs/>
          <w:sz w:val="24"/>
          <w:szCs w:val="24"/>
        </w:rPr>
        <w:t xml:space="preserve"> génomique structurale</w:t>
      </w:r>
      <w:r w:rsidR="00B3196F" w:rsidRPr="009E553A">
        <w:rPr>
          <w:rFonts w:ascii="Times New Roman" w:hAnsi="Times New Roman" w:cs="Times New Roman"/>
          <w:sz w:val="24"/>
          <w:szCs w:val="24"/>
        </w:rPr>
        <w:t> : analyse la structure des gènes et d’autres parties du génome, donc elle contribue à l’annotation des génomes et à l’identification des séquences informatives (les gènes avec ou sans introns codant des protéines ou des ARN fonctionnels, les séquences régulatrices, les séquences répétés, les éléments transposables</w:t>
      </w:r>
      <w:r w:rsidR="0011698E" w:rsidRPr="009E553A">
        <w:rPr>
          <w:rFonts w:ascii="Times New Roman" w:hAnsi="Times New Roman" w:cs="Times New Roman"/>
          <w:sz w:val="24"/>
          <w:szCs w:val="24"/>
        </w:rPr>
        <w:t>,</w:t>
      </w:r>
      <w:r w:rsidR="0011698E" w:rsidRPr="009E553A">
        <w:rPr>
          <w:rFonts w:ascii="Times New Roman" w:hAnsi="Times New Roman" w:cs="Times New Roman"/>
          <w:bCs/>
          <w:sz w:val="24"/>
          <w:szCs w:val="24"/>
        </w:rPr>
        <w:t xml:space="preserve"> la cartographie physique du génome, le séquençage systématique du génome</w:t>
      </w:r>
      <w:r w:rsidR="00B3196F" w:rsidRPr="009E553A">
        <w:rPr>
          <w:rFonts w:ascii="Times New Roman" w:hAnsi="Times New Roman" w:cs="Times New Roman"/>
          <w:sz w:val="24"/>
          <w:szCs w:val="24"/>
        </w:rPr>
        <w:t>)</w:t>
      </w:r>
    </w:p>
    <w:p w:rsidR="00B3196F" w:rsidRPr="009E553A" w:rsidRDefault="009147B0" w:rsidP="009E553A">
      <w:pPr>
        <w:pStyle w:val="Paragraphedeliste"/>
        <w:numPr>
          <w:ilvl w:val="0"/>
          <w:numId w:val="7"/>
        </w:numPr>
        <w:autoSpaceDE w:val="0"/>
        <w:autoSpaceDN w:val="0"/>
        <w:adjustRightInd w:val="0"/>
        <w:spacing w:after="0" w:line="360" w:lineRule="auto"/>
        <w:jc w:val="both"/>
        <w:rPr>
          <w:rFonts w:ascii="Times New Roman" w:hAnsi="Times New Roman" w:cs="Times New Roman"/>
          <w:bCs/>
          <w:sz w:val="24"/>
          <w:szCs w:val="24"/>
        </w:rPr>
      </w:pPr>
      <w:r w:rsidRPr="009E553A">
        <w:rPr>
          <w:rFonts w:ascii="Times New Roman" w:hAnsi="Times New Roman" w:cs="Times New Roman"/>
          <w:bCs/>
          <w:sz w:val="24"/>
          <w:szCs w:val="24"/>
        </w:rPr>
        <w:t>L</w:t>
      </w:r>
      <w:r w:rsidR="00B3196F" w:rsidRPr="009E553A">
        <w:rPr>
          <w:rFonts w:ascii="Times New Roman" w:hAnsi="Times New Roman" w:cs="Times New Roman"/>
          <w:b/>
          <w:bCs/>
          <w:sz w:val="24"/>
          <w:szCs w:val="24"/>
        </w:rPr>
        <w:t>a génomique fonctionnelle</w:t>
      </w:r>
      <w:r w:rsidR="00B3196F" w:rsidRPr="009E553A">
        <w:rPr>
          <w:rFonts w:ascii="Times New Roman" w:hAnsi="Times New Roman" w:cs="Times New Roman"/>
          <w:bCs/>
          <w:sz w:val="24"/>
          <w:szCs w:val="24"/>
        </w:rPr>
        <w:t> :</w:t>
      </w:r>
      <w:r w:rsidR="00B3196F" w:rsidRPr="009E553A">
        <w:rPr>
          <w:rFonts w:ascii="Times New Roman" w:hAnsi="Times New Roman" w:cs="Times New Roman"/>
          <w:sz w:val="24"/>
          <w:szCs w:val="24"/>
        </w:rPr>
        <w:t xml:space="preserve"> analyse la fonction des gènes et autres parties du génome (elle inclue l’analyse du transcriptome (ARNm) elle contribue aussi à l’annotation des génomes et à l’identification des séquences informatives</w:t>
      </w:r>
      <w:r w:rsidR="0011698E" w:rsidRPr="009E553A">
        <w:rPr>
          <w:rFonts w:ascii="Times New Roman" w:hAnsi="Times New Roman" w:cs="Times New Roman"/>
          <w:bCs/>
          <w:sz w:val="24"/>
          <w:szCs w:val="24"/>
        </w:rPr>
        <w:t>- la mutagénèse intentionnelle</w:t>
      </w:r>
      <w:r w:rsidR="0011698E" w:rsidRPr="009E553A">
        <w:rPr>
          <w:rFonts w:ascii="Times New Roman" w:hAnsi="Times New Roman" w:cs="Times New Roman"/>
          <w:sz w:val="24"/>
          <w:szCs w:val="24"/>
        </w:rPr>
        <w:t xml:space="preserve">, </w:t>
      </w:r>
      <w:r w:rsidR="0011698E" w:rsidRPr="009E553A">
        <w:rPr>
          <w:rFonts w:ascii="Times New Roman" w:hAnsi="Times New Roman" w:cs="Times New Roman"/>
          <w:bCs/>
          <w:sz w:val="24"/>
          <w:szCs w:val="24"/>
        </w:rPr>
        <w:t>le séquençage partiel de gènes exprimés (</w:t>
      </w:r>
      <w:r w:rsidR="0011698E" w:rsidRPr="009E553A">
        <w:rPr>
          <w:rFonts w:ascii="Times New Roman" w:hAnsi="Times New Roman" w:cs="Times New Roman"/>
          <w:sz w:val="24"/>
          <w:szCs w:val="24"/>
        </w:rPr>
        <w:t>Expressed Sequence Tags ou EST</w:t>
      </w:r>
      <w:r w:rsidR="0011698E" w:rsidRPr="009E553A">
        <w:rPr>
          <w:rFonts w:ascii="Times New Roman" w:hAnsi="Times New Roman" w:cs="Times New Roman"/>
          <w:bCs/>
          <w:sz w:val="24"/>
          <w:szCs w:val="24"/>
        </w:rPr>
        <w:t>), la transformation génétique, l'évaluation fine du matériel transformé)</w:t>
      </w:r>
    </w:p>
    <w:p w:rsidR="00B3196F" w:rsidRDefault="009147B0" w:rsidP="00160F3C">
      <w:pPr>
        <w:pStyle w:val="Paragraphedeliste"/>
        <w:numPr>
          <w:ilvl w:val="0"/>
          <w:numId w:val="7"/>
        </w:numPr>
        <w:spacing w:line="360" w:lineRule="auto"/>
        <w:jc w:val="both"/>
        <w:rPr>
          <w:rFonts w:ascii="Times New Roman" w:hAnsi="Times New Roman" w:cs="Times New Roman"/>
          <w:sz w:val="24"/>
          <w:szCs w:val="24"/>
        </w:rPr>
      </w:pPr>
      <w:r w:rsidRPr="009E553A">
        <w:rPr>
          <w:rFonts w:ascii="Times New Roman" w:hAnsi="Times New Roman" w:cs="Times New Roman"/>
          <w:b/>
          <w:bCs/>
          <w:sz w:val="24"/>
          <w:szCs w:val="24"/>
        </w:rPr>
        <w:t>La</w:t>
      </w:r>
      <w:r w:rsidR="00B3196F" w:rsidRPr="009E553A">
        <w:rPr>
          <w:rFonts w:ascii="Times New Roman" w:hAnsi="Times New Roman" w:cs="Times New Roman"/>
          <w:b/>
          <w:bCs/>
          <w:sz w:val="24"/>
          <w:szCs w:val="24"/>
        </w:rPr>
        <w:t xml:space="preserve"> protéomique</w:t>
      </w:r>
      <w:r w:rsidR="00B3196F" w:rsidRPr="009E553A">
        <w:rPr>
          <w:rFonts w:ascii="Times New Roman" w:hAnsi="Times New Roman" w:cs="Times New Roman"/>
          <w:bCs/>
          <w:sz w:val="24"/>
          <w:szCs w:val="24"/>
        </w:rPr>
        <w:t> :</w:t>
      </w:r>
      <w:r w:rsidR="00B3196F" w:rsidRPr="009E553A">
        <w:rPr>
          <w:rFonts w:ascii="Times New Roman" w:hAnsi="Times New Roman" w:cs="Times New Roman"/>
          <w:sz w:val="24"/>
          <w:szCs w:val="24"/>
        </w:rPr>
        <w:t xml:space="preserve"> c’est l’analyse du protéome (protéine). Elle contribue aussi à l’annotation des génomes et à l’identification des séquences informatives.</w:t>
      </w:r>
      <w:r w:rsidR="00160F3C">
        <w:rPr>
          <w:rFonts w:ascii="Times New Roman" w:hAnsi="Times New Roman" w:cs="Times New Roman"/>
          <w:sz w:val="24"/>
          <w:szCs w:val="24"/>
        </w:rPr>
        <w:t xml:space="preserve"> </w:t>
      </w:r>
      <w:r w:rsidR="00B3196F" w:rsidRPr="00160F3C">
        <w:rPr>
          <w:rFonts w:ascii="Times New Roman" w:hAnsi="Times New Roman" w:cs="Times New Roman"/>
          <w:sz w:val="24"/>
          <w:szCs w:val="24"/>
        </w:rPr>
        <w:t>Ces trois approches sont complémentaires.</w:t>
      </w:r>
    </w:p>
    <w:p w:rsidR="00942424" w:rsidRPr="00D0503D" w:rsidRDefault="00942424" w:rsidP="00D0503D">
      <w:pPr>
        <w:pStyle w:val="Paragraphedeliste"/>
        <w:numPr>
          <w:ilvl w:val="0"/>
          <w:numId w:val="5"/>
        </w:numPr>
        <w:spacing w:line="360" w:lineRule="auto"/>
        <w:jc w:val="both"/>
        <w:rPr>
          <w:rFonts w:asciiTheme="majorBidi" w:hAnsiTheme="majorBidi" w:cstheme="majorBidi"/>
          <w:b/>
          <w:bCs/>
          <w:sz w:val="24"/>
          <w:szCs w:val="24"/>
        </w:rPr>
      </w:pPr>
      <w:r w:rsidRPr="00D0503D">
        <w:rPr>
          <w:rFonts w:asciiTheme="majorBidi" w:hAnsiTheme="majorBidi" w:cstheme="majorBidi"/>
          <w:b/>
          <w:bCs/>
          <w:sz w:val="24"/>
          <w:szCs w:val="24"/>
        </w:rPr>
        <w:t xml:space="preserve">Applications de la </w:t>
      </w:r>
      <w:r w:rsidR="00D0503D" w:rsidRPr="00D0503D">
        <w:rPr>
          <w:rFonts w:asciiTheme="majorBidi" w:hAnsiTheme="majorBidi" w:cstheme="majorBidi"/>
          <w:b/>
          <w:bCs/>
          <w:sz w:val="24"/>
          <w:szCs w:val="24"/>
        </w:rPr>
        <w:t>g</w:t>
      </w:r>
      <w:r w:rsidRPr="00D0503D">
        <w:rPr>
          <w:rFonts w:asciiTheme="majorBidi" w:hAnsiTheme="majorBidi" w:cstheme="majorBidi"/>
          <w:b/>
          <w:bCs/>
          <w:sz w:val="24"/>
          <w:szCs w:val="24"/>
        </w:rPr>
        <w:t>énomique</w:t>
      </w:r>
    </w:p>
    <w:p w:rsidR="00942424" w:rsidRPr="00942424" w:rsidRDefault="00942424" w:rsidP="00942424">
      <w:pPr>
        <w:pStyle w:val="Paragraphedeliste"/>
        <w:numPr>
          <w:ilvl w:val="0"/>
          <w:numId w:val="11"/>
        </w:numPr>
        <w:spacing w:line="360" w:lineRule="auto"/>
        <w:jc w:val="both"/>
        <w:rPr>
          <w:rFonts w:asciiTheme="majorBidi" w:hAnsiTheme="majorBidi" w:cstheme="majorBidi"/>
          <w:sz w:val="24"/>
          <w:szCs w:val="24"/>
        </w:rPr>
      </w:pPr>
      <w:r w:rsidRPr="00942424">
        <w:rPr>
          <w:rFonts w:asciiTheme="majorBidi" w:hAnsiTheme="majorBidi" w:cstheme="majorBidi"/>
          <w:sz w:val="24"/>
          <w:szCs w:val="24"/>
        </w:rPr>
        <w:t>La génomique est utilisée dans le cas de maladies infectieuses</w:t>
      </w:r>
      <w:r>
        <w:rPr>
          <w:rFonts w:asciiTheme="majorBidi" w:hAnsiTheme="majorBidi" w:cstheme="majorBidi"/>
          <w:sz w:val="24"/>
          <w:szCs w:val="24"/>
        </w:rPr>
        <w:t xml:space="preserve"> (</w:t>
      </w:r>
      <w:r w:rsidRPr="00942424">
        <w:rPr>
          <w:rFonts w:asciiTheme="majorBidi" w:hAnsiTheme="majorBidi" w:cstheme="majorBidi"/>
          <w:sz w:val="24"/>
          <w:szCs w:val="24"/>
        </w:rPr>
        <w:t>recherche de gènes d</w:t>
      </w:r>
      <w:r>
        <w:rPr>
          <w:rFonts w:asciiTheme="majorBidi" w:hAnsiTheme="majorBidi" w:cstheme="majorBidi"/>
          <w:sz w:val="24"/>
          <w:szCs w:val="24"/>
        </w:rPr>
        <w:t xml:space="preserve">e résistance aux antibiotiques, </w:t>
      </w:r>
      <w:r w:rsidRPr="00942424">
        <w:rPr>
          <w:rFonts w:asciiTheme="majorBidi" w:hAnsiTheme="majorBidi" w:cstheme="majorBidi"/>
          <w:sz w:val="24"/>
          <w:szCs w:val="24"/>
        </w:rPr>
        <w:t>recherche et identification de gènes impliqués dans la pathogénicité</w:t>
      </w:r>
      <w:r>
        <w:rPr>
          <w:rFonts w:asciiTheme="majorBidi" w:hAnsiTheme="majorBidi" w:cstheme="majorBidi"/>
          <w:sz w:val="24"/>
          <w:szCs w:val="24"/>
        </w:rPr>
        <w:t>)</w:t>
      </w:r>
    </w:p>
    <w:p w:rsidR="00942424" w:rsidRPr="00942424" w:rsidRDefault="00942424" w:rsidP="00942424">
      <w:pPr>
        <w:pStyle w:val="Paragraphedeliste"/>
        <w:numPr>
          <w:ilvl w:val="0"/>
          <w:numId w:val="11"/>
        </w:numPr>
        <w:spacing w:line="360" w:lineRule="auto"/>
        <w:jc w:val="both"/>
        <w:rPr>
          <w:rFonts w:asciiTheme="majorBidi" w:hAnsiTheme="majorBidi" w:cstheme="majorBidi"/>
          <w:sz w:val="24"/>
          <w:szCs w:val="24"/>
        </w:rPr>
      </w:pPr>
      <w:r w:rsidRPr="00942424">
        <w:rPr>
          <w:rFonts w:asciiTheme="majorBidi" w:hAnsiTheme="majorBidi" w:cstheme="majorBidi"/>
          <w:sz w:val="24"/>
          <w:szCs w:val="24"/>
        </w:rPr>
        <w:t>La génomique est utilisée dans le cas de maladies génétiques :</w:t>
      </w:r>
    </w:p>
    <w:p w:rsidR="00942424" w:rsidRDefault="00942424" w:rsidP="00942424">
      <w:pPr>
        <w:pStyle w:val="Paragraphedeliste"/>
        <w:numPr>
          <w:ilvl w:val="0"/>
          <w:numId w:val="9"/>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t>recherche de gènes responsables de suscept</w:t>
      </w:r>
      <w:r>
        <w:rPr>
          <w:rFonts w:asciiTheme="majorBidi" w:hAnsiTheme="majorBidi" w:cstheme="majorBidi"/>
          <w:sz w:val="24"/>
          <w:szCs w:val="24"/>
        </w:rPr>
        <w:t>ibilité génétique aux maladies</w:t>
      </w:r>
    </w:p>
    <w:p w:rsidR="00942424" w:rsidRDefault="00942424" w:rsidP="00942424">
      <w:pPr>
        <w:pStyle w:val="Paragraphedeliste"/>
        <w:numPr>
          <w:ilvl w:val="0"/>
          <w:numId w:val="9"/>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t xml:space="preserve">recherche de modifications </w:t>
      </w:r>
      <w:r>
        <w:rPr>
          <w:rFonts w:asciiTheme="majorBidi" w:hAnsiTheme="majorBidi" w:cstheme="majorBidi"/>
          <w:sz w:val="24"/>
          <w:szCs w:val="24"/>
        </w:rPr>
        <w:t xml:space="preserve">de l'ADN à l'origine du cancer </w:t>
      </w:r>
    </w:p>
    <w:p w:rsidR="00942424" w:rsidRDefault="00942424" w:rsidP="00942424">
      <w:pPr>
        <w:pStyle w:val="Paragraphedeliste"/>
        <w:numPr>
          <w:ilvl w:val="0"/>
          <w:numId w:val="9"/>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t xml:space="preserve">recherche de modification des profils d'expression des gènes, à l'origine de certains disfonctionnements cellulaires. </w:t>
      </w:r>
    </w:p>
    <w:p w:rsidR="00942424" w:rsidRPr="00942424" w:rsidRDefault="00942424" w:rsidP="00942424">
      <w:pPr>
        <w:pStyle w:val="Paragraphedeliste"/>
        <w:numPr>
          <w:ilvl w:val="0"/>
          <w:numId w:val="11"/>
        </w:numPr>
        <w:spacing w:line="360" w:lineRule="auto"/>
        <w:jc w:val="both"/>
        <w:rPr>
          <w:rFonts w:asciiTheme="majorBidi" w:hAnsiTheme="majorBidi" w:cstheme="majorBidi"/>
          <w:sz w:val="24"/>
          <w:szCs w:val="24"/>
        </w:rPr>
      </w:pPr>
      <w:r w:rsidRPr="00942424">
        <w:rPr>
          <w:rFonts w:asciiTheme="majorBidi" w:hAnsiTheme="majorBidi" w:cstheme="majorBidi"/>
          <w:sz w:val="24"/>
          <w:szCs w:val="24"/>
        </w:rPr>
        <w:t>La génomique</w:t>
      </w:r>
      <w:r>
        <w:rPr>
          <w:rFonts w:asciiTheme="majorBidi" w:hAnsiTheme="majorBidi" w:cstheme="majorBidi"/>
          <w:sz w:val="24"/>
          <w:szCs w:val="24"/>
        </w:rPr>
        <w:t xml:space="preserve"> est utilisée dans l'industrie :</w:t>
      </w:r>
    </w:p>
    <w:p w:rsidR="00942424" w:rsidRDefault="00942424" w:rsidP="00942424">
      <w:pPr>
        <w:pStyle w:val="Paragraphedeliste"/>
        <w:numPr>
          <w:ilvl w:val="0"/>
          <w:numId w:val="10"/>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t>recherche de gènes impliqués dans les pathologies (cibles pharmaceuti</w:t>
      </w:r>
      <w:r>
        <w:rPr>
          <w:rFonts w:asciiTheme="majorBidi" w:hAnsiTheme="majorBidi" w:cstheme="majorBidi"/>
          <w:sz w:val="24"/>
          <w:szCs w:val="24"/>
        </w:rPr>
        <w:t xml:space="preserve">ques, marqueurs diagnostiques) </w:t>
      </w:r>
    </w:p>
    <w:p w:rsidR="00942424" w:rsidRDefault="00942424" w:rsidP="00942424">
      <w:pPr>
        <w:pStyle w:val="Paragraphedeliste"/>
        <w:numPr>
          <w:ilvl w:val="0"/>
          <w:numId w:val="10"/>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t xml:space="preserve">recherche de gènes </w:t>
      </w:r>
      <w:r>
        <w:rPr>
          <w:rFonts w:asciiTheme="majorBidi" w:hAnsiTheme="majorBidi" w:cstheme="majorBidi"/>
          <w:sz w:val="24"/>
          <w:szCs w:val="24"/>
        </w:rPr>
        <w:t xml:space="preserve">codant des molécules d'intérêt </w:t>
      </w:r>
    </w:p>
    <w:p w:rsidR="00942424" w:rsidRDefault="00942424" w:rsidP="00942424">
      <w:pPr>
        <w:pStyle w:val="Paragraphedeliste"/>
        <w:numPr>
          <w:ilvl w:val="0"/>
          <w:numId w:val="10"/>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t>recherche de gènes responsables de rés</w:t>
      </w:r>
      <w:r>
        <w:rPr>
          <w:rFonts w:asciiTheme="majorBidi" w:hAnsiTheme="majorBidi" w:cstheme="majorBidi"/>
          <w:sz w:val="24"/>
          <w:szCs w:val="24"/>
        </w:rPr>
        <w:t xml:space="preserve">istances </w:t>
      </w:r>
    </w:p>
    <w:p w:rsidR="00942424" w:rsidRDefault="00942424" w:rsidP="00942424">
      <w:pPr>
        <w:pStyle w:val="Paragraphedeliste"/>
        <w:numPr>
          <w:ilvl w:val="0"/>
          <w:numId w:val="10"/>
        </w:numPr>
        <w:spacing w:line="360" w:lineRule="auto"/>
        <w:jc w:val="both"/>
        <w:rPr>
          <w:rFonts w:asciiTheme="majorBidi" w:hAnsiTheme="majorBidi" w:cstheme="majorBidi"/>
          <w:sz w:val="24"/>
          <w:szCs w:val="24"/>
        </w:rPr>
      </w:pPr>
      <w:r w:rsidRPr="003145B2">
        <w:rPr>
          <w:rFonts w:asciiTheme="majorBidi" w:hAnsiTheme="majorBidi" w:cstheme="majorBidi"/>
          <w:sz w:val="24"/>
          <w:szCs w:val="24"/>
        </w:rPr>
        <w:t>recherche de gènes permettant de comprendre les mécanismes clés (cancer, vieillissement, etc)</w:t>
      </w:r>
    </w:p>
    <w:p w:rsidR="00942424" w:rsidRPr="00942424" w:rsidRDefault="00BF7FB8" w:rsidP="00D0503D">
      <w:pPr>
        <w:pStyle w:val="Paragraphedeliste"/>
        <w:numPr>
          <w:ilvl w:val="0"/>
          <w:numId w:val="5"/>
        </w:numPr>
        <w:spacing w:line="360" w:lineRule="auto"/>
        <w:jc w:val="both"/>
        <w:rPr>
          <w:rFonts w:asciiTheme="majorBidi" w:hAnsiTheme="majorBidi" w:cstheme="majorBidi"/>
          <w:sz w:val="24"/>
          <w:szCs w:val="24"/>
        </w:rPr>
      </w:pPr>
      <w:r w:rsidRPr="00942424">
        <w:rPr>
          <w:rFonts w:ascii="Times New Roman" w:hAnsi="Times New Roman" w:cs="Times New Roman"/>
          <w:b/>
          <w:bCs/>
          <w:sz w:val="24"/>
          <w:szCs w:val="24"/>
        </w:rPr>
        <w:lastRenderedPageBreak/>
        <w:t>Génomique Végétale</w:t>
      </w:r>
      <w:r w:rsidR="00942424">
        <w:rPr>
          <w:rFonts w:ascii="Times New Roman" w:hAnsi="Times New Roman" w:cs="Times New Roman"/>
          <w:b/>
          <w:bCs/>
          <w:sz w:val="24"/>
          <w:szCs w:val="24"/>
        </w:rPr>
        <w:t xml:space="preserve"> : </w:t>
      </w:r>
      <w:r w:rsidRPr="00942424">
        <w:rPr>
          <w:rFonts w:ascii="Times New Roman" w:hAnsi="Times New Roman" w:cs="Times New Roman"/>
          <w:bCs/>
          <w:sz w:val="24"/>
          <w:szCs w:val="24"/>
        </w:rPr>
        <w:t>Elle permet d’identifier ce que l’on peut appeler des</w:t>
      </w:r>
      <w:r w:rsidR="00E2333D" w:rsidRPr="00942424">
        <w:rPr>
          <w:rFonts w:ascii="Times New Roman" w:hAnsi="Times New Roman" w:cs="Times New Roman"/>
          <w:bCs/>
          <w:sz w:val="24"/>
          <w:szCs w:val="24"/>
        </w:rPr>
        <w:t xml:space="preserve"> </w:t>
      </w:r>
      <w:r w:rsidRPr="00942424">
        <w:rPr>
          <w:rFonts w:ascii="Times New Roman" w:hAnsi="Times New Roman" w:cs="Times New Roman"/>
          <w:b/>
          <w:sz w:val="24"/>
          <w:szCs w:val="24"/>
        </w:rPr>
        <w:t>gènes d’intérêt</w:t>
      </w:r>
      <w:r w:rsidR="00942424" w:rsidRPr="00942424">
        <w:rPr>
          <w:rFonts w:ascii="Times New Roman" w:hAnsi="Times New Roman" w:cs="Times New Roman"/>
          <w:bCs/>
          <w:sz w:val="24"/>
          <w:szCs w:val="24"/>
        </w:rPr>
        <w:t xml:space="preserve"> intervenant dans : </w:t>
      </w:r>
    </w:p>
    <w:p w:rsidR="00942424" w:rsidRDefault="00BF7FB8" w:rsidP="00942424">
      <w:pPr>
        <w:pStyle w:val="Paragraphedeliste"/>
        <w:numPr>
          <w:ilvl w:val="0"/>
          <w:numId w:val="12"/>
        </w:numPr>
        <w:autoSpaceDE w:val="0"/>
        <w:autoSpaceDN w:val="0"/>
        <w:adjustRightInd w:val="0"/>
        <w:spacing w:after="0" w:line="360" w:lineRule="auto"/>
        <w:jc w:val="both"/>
        <w:rPr>
          <w:rFonts w:ascii="Times New Roman" w:hAnsi="Times New Roman" w:cs="Times New Roman"/>
          <w:bCs/>
          <w:sz w:val="24"/>
          <w:szCs w:val="24"/>
        </w:rPr>
      </w:pPr>
      <w:r w:rsidRPr="00942424">
        <w:rPr>
          <w:rFonts w:ascii="Times New Roman" w:hAnsi="Times New Roman" w:cs="Times New Roman"/>
          <w:bCs/>
          <w:sz w:val="24"/>
          <w:szCs w:val="24"/>
        </w:rPr>
        <w:t>la résistance</w:t>
      </w:r>
      <w:r w:rsidR="00E2333D" w:rsidRPr="00942424">
        <w:rPr>
          <w:rFonts w:ascii="Times New Roman" w:hAnsi="Times New Roman" w:cs="Times New Roman"/>
          <w:bCs/>
          <w:sz w:val="24"/>
          <w:szCs w:val="24"/>
        </w:rPr>
        <w:t xml:space="preserve"> </w:t>
      </w:r>
      <w:r w:rsidRPr="00942424">
        <w:rPr>
          <w:rFonts w:ascii="Times New Roman" w:hAnsi="Times New Roman" w:cs="Times New Roman"/>
          <w:bCs/>
          <w:sz w:val="24"/>
          <w:szCs w:val="24"/>
        </w:rPr>
        <w:t>aux pathogènes (</w:t>
      </w:r>
      <w:r w:rsidRPr="00942424">
        <w:rPr>
          <w:rFonts w:ascii="Times New Roman" w:hAnsi="Times New Roman" w:cs="Times New Roman"/>
          <w:sz w:val="24"/>
          <w:szCs w:val="24"/>
        </w:rPr>
        <w:t>virus, bactéries, champignons</w:t>
      </w:r>
      <w:r w:rsidRPr="00942424">
        <w:rPr>
          <w:rFonts w:ascii="Times New Roman" w:hAnsi="Times New Roman" w:cs="Times New Roman"/>
          <w:bCs/>
          <w:sz w:val="24"/>
          <w:szCs w:val="24"/>
        </w:rPr>
        <w:t>),</w:t>
      </w:r>
    </w:p>
    <w:p w:rsidR="00942424" w:rsidRDefault="00BF7FB8" w:rsidP="00942424">
      <w:pPr>
        <w:pStyle w:val="Paragraphedeliste"/>
        <w:numPr>
          <w:ilvl w:val="0"/>
          <w:numId w:val="12"/>
        </w:numPr>
        <w:autoSpaceDE w:val="0"/>
        <w:autoSpaceDN w:val="0"/>
        <w:adjustRightInd w:val="0"/>
        <w:spacing w:after="0" w:line="360" w:lineRule="auto"/>
        <w:jc w:val="both"/>
        <w:rPr>
          <w:rFonts w:ascii="Times New Roman" w:hAnsi="Times New Roman" w:cs="Times New Roman"/>
          <w:bCs/>
          <w:sz w:val="24"/>
          <w:szCs w:val="24"/>
        </w:rPr>
      </w:pPr>
      <w:r w:rsidRPr="00942424">
        <w:rPr>
          <w:rFonts w:ascii="Times New Roman" w:hAnsi="Times New Roman" w:cs="Times New Roman"/>
          <w:bCs/>
          <w:sz w:val="24"/>
          <w:szCs w:val="24"/>
        </w:rPr>
        <w:t xml:space="preserve"> la</w:t>
      </w:r>
      <w:r w:rsidR="00E2333D" w:rsidRPr="00942424">
        <w:rPr>
          <w:rFonts w:ascii="Times New Roman" w:hAnsi="Times New Roman" w:cs="Times New Roman"/>
          <w:bCs/>
          <w:sz w:val="24"/>
          <w:szCs w:val="24"/>
        </w:rPr>
        <w:t xml:space="preserve"> </w:t>
      </w:r>
      <w:r w:rsidRPr="00942424">
        <w:rPr>
          <w:rFonts w:ascii="Times New Roman" w:hAnsi="Times New Roman" w:cs="Times New Roman"/>
          <w:bCs/>
          <w:sz w:val="24"/>
          <w:szCs w:val="24"/>
        </w:rPr>
        <w:t>qualité (</w:t>
      </w:r>
      <w:r w:rsidRPr="00942424">
        <w:rPr>
          <w:rFonts w:ascii="Times New Roman" w:hAnsi="Times New Roman" w:cs="Times New Roman"/>
          <w:sz w:val="24"/>
          <w:szCs w:val="24"/>
        </w:rPr>
        <w:t>saveur des fruits et des légumes, composition en</w:t>
      </w:r>
      <w:r w:rsidR="00E2333D" w:rsidRPr="00942424">
        <w:rPr>
          <w:rFonts w:ascii="Times New Roman" w:hAnsi="Times New Roman" w:cs="Times New Roman"/>
          <w:bCs/>
          <w:sz w:val="24"/>
          <w:szCs w:val="24"/>
        </w:rPr>
        <w:t xml:space="preserve"> </w:t>
      </w:r>
      <w:r w:rsidRPr="00942424">
        <w:rPr>
          <w:rFonts w:ascii="Times New Roman" w:hAnsi="Times New Roman" w:cs="Times New Roman"/>
          <w:sz w:val="24"/>
          <w:szCs w:val="24"/>
        </w:rPr>
        <w:t>acides gras ou en vitamines, qualité boulangère...</w:t>
      </w:r>
      <w:r w:rsidRPr="00942424">
        <w:rPr>
          <w:rFonts w:ascii="Times New Roman" w:hAnsi="Times New Roman" w:cs="Times New Roman"/>
          <w:bCs/>
          <w:sz w:val="24"/>
          <w:szCs w:val="24"/>
        </w:rPr>
        <w:t>),</w:t>
      </w:r>
      <w:r w:rsidR="002064C9" w:rsidRPr="00942424">
        <w:rPr>
          <w:rFonts w:ascii="Times New Roman" w:hAnsi="Times New Roman" w:cs="Times New Roman"/>
          <w:bCs/>
          <w:sz w:val="24"/>
          <w:szCs w:val="24"/>
        </w:rPr>
        <w:t xml:space="preserve"> </w:t>
      </w:r>
    </w:p>
    <w:p w:rsidR="00BF7FB8" w:rsidRPr="00942424" w:rsidRDefault="00BF7FB8" w:rsidP="00942424">
      <w:pPr>
        <w:pStyle w:val="Paragraphedeliste"/>
        <w:numPr>
          <w:ilvl w:val="0"/>
          <w:numId w:val="12"/>
        </w:numPr>
        <w:autoSpaceDE w:val="0"/>
        <w:autoSpaceDN w:val="0"/>
        <w:adjustRightInd w:val="0"/>
        <w:spacing w:after="0" w:line="360" w:lineRule="auto"/>
        <w:jc w:val="both"/>
        <w:rPr>
          <w:rFonts w:ascii="Times New Roman" w:hAnsi="Times New Roman" w:cs="Times New Roman"/>
          <w:bCs/>
          <w:sz w:val="24"/>
          <w:szCs w:val="24"/>
        </w:rPr>
      </w:pPr>
      <w:r w:rsidRPr="00942424">
        <w:rPr>
          <w:rFonts w:ascii="Times New Roman" w:hAnsi="Times New Roman" w:cs="Times New Roman"/>
          <w:bCs/>
          <w:sz w:val="24"/>
          <w:szCs w:val="24"/>
        </w:rPr>
        <w:t>mais également dans les performances agronomiques</w:t>
      </w:r>
      <w:r w:rsidR="00E2333D" w:rsidRPr="00942424">
        <w:rPr>
          <w:rFonts w:ascii="Times New Roman" w:hAnsi="Times New Roman" w:cs="Times New Roman"/>
          <w:bCs/>
          <w:sz w:val="24"/>
          <w:szCs w:val="24"/>
        </w:rPr>
        <w:t xml:space="preserve"> </w:t>
      </w:r>
      <w:r w:rsidRPr="00942424">
        <w:rPr>
          <w:rFonts w:ascii="Times New Roman" w:hAnsi="Times New Roman" w:cs="Times New Roman"/>
          <w:bCs/>
          <w:sz w:val="24"/>
          <w:szCs w:val="24"/>
        </w:rPr>
        <w:t>(</w:t>
      </w:r>
      <w:r w:rsidRPr="00942424">
        <w:rPr>
          <w:rFonts w:ascii="Times New Roman" w:hAnsi="Times New Roman" w:cs="Times New Roman"/>
          <w:sz w:val="24"/>
          <w:szCs w:val="24"/>
        </w:rPr>
        <w:t>précocité, architecture, économies d’intrants,</w:t>
      </w:r>
      <w:r w:rsidR="00B3196F" w:rsidRPr="00942424">
        <w:rPr>
          <w:rFonts w:ascii="Times New Roman" w:hAnsi="Times New Roman" w:cs="Times New Roman"/>
          <w:sz w:val="24"/>
          <w:szCs w:val="24"/>
        </w:rPr>
        <w:t xml:space="preserve"> </w:t>
      </w:r>
      <w:r w:rsidRPr="00942424">
        <w:rPr>
          <w:rFonts w:ascii="Times New Roman" w:hAnsi="Times New Roman" w:cs="Times New Roman"/>
          <w:sz w:val="24"/>
          <w:szCs w:val="24"/>
        </w:rPr>
        <w:t>rendement...</w:t>
      </w:r>
      <w:r w:rsidRPr="00942424">
        <w:rPr>
          <w:rFonts w:ascii="Times New Roman" w:hAnsi="Times New Roman" w:cs="Times New Roman"/>
          <w:bCs/>
          <w:sz w:val="24"/>
          <w:szCs w:val="24"/>
        </w:rPr>
        <w:t>).</w:t>
      </w:r>
    </w:p>
    <w:p w:rsidR="00BF7FB8" w:rsidRPr="00942424" w:rsidRDefault="00BF7FB8" w:rsidP="00942424">
      <w:pPr>
        <w:pStyle w:val="Paragraphedeliste"/>
        <w:numPr>
          <w:ilvl w:val="0"/>
          <w:numId w:val="12"/>
        </w:numPr>
        <w:autoSpaceDE w:val="0"/>
        <w:autoSpaceDN w:val="0"/>
        <w:adjustRightInd w:val="0"/>
        <w:spacing w:after="0" w:line="360" w:lineRule="auto"/>
        <w:jc w:val="both"/>
        <w:rPr>
          <w:rFonts w:ascii="Times New Roman" w:hAnsi="Times New Roman" w:cs="Times New Roman"/>
          <w:bCs/>
          <w:sz w:val="24"/>
          <w:szCs w:val="24"/>
        </w:rPr>
      </w:pPr>
      <w:r w:rsidRPr="00942424">
        <w:rPr>
          <w:rFonts w:ascii="Times New Roman" w:hAnsi="Times New Roman" w:cs="Times New Roman"/>
          <w:bCs/>
          <w:sz w:val="24"/>
          <w:szCs w:val="24"/>
        </w:rPr>
        <w:t>Exploitant la diversité existant entre tous les</w:t>
      </w:r>
      <w:r w:rsidR="00E2333D" w:rsidRPr="00942424">
        <w:rPr>
          <w:rFonts w:ascii="Times New Roman" w:hAnsi="Times New Roman" w:cs="Times New Roman"/>
          <w:bCs/>
          <w:sz w:val="24"/>
          <w:szCs w:val="24"/>
        </w:rPr>
        <w:t xml:space="preserve"> </w:t>
      </w:r>
      <w:r w:rsidRPr="00942424">
        <w:rPr>
          <w:rFonts w:ascii="Times New Roman" w:hAnsi="Times New Roman" w:cs="Times New Roman"/>
          <w:bCs/>
          <w:sz w:val="24"/>
          <w:szCs w:val="24"/>
        </w:rPr>
        <w:t>individus d’une même espèce et les formes</w:t>
      </w:r>
      <w:r w:rsidR="00B3196F" w:rsidRPr="00942424">
        <w:rPr>
          <w:rFonts w:ascii="Times New Roman" w:hAnsi="Times New Roman" w:cs="Times New Roman"/>
          <w:bCs/>
          <w:sz w:val="24"/>
          <w:szCs w:val="24"/>
        </w:rPr>
        <w:t xml:space="preserve"> </w:t>
      </w:r>
      <w:r w:rsidRPr="00942424">
        <w:rPr>
          <w:rFonts w:ascii="Times New Roman" w:hAnsi="Times New Roman" w:cs="Times New Roman"/>
          <w:bCs/>
          <w:sz w:val="24"/>
          <w:szCs w:val="24"/>
        </w:rPr>
        <w:t>sauvages apparentée</w:t>
      </w:r>
      <w:r w:rsidR="00B3196F" w:rsidRPr="00942424">
        <w:rPr>
          <w:rFonts w:ascii="Times New Roman" w:hAnsi="Times New Roman" w:cs="Times New Roman"/>
          <w:bCs/>
          <w:sz w:val="24"/>
          <w:szCs w:val="24"/>
        </w:rPr>
        <w:t>.</w:t>
      </w:r>
    </w:p>
    <w:p w:rsidR="009147B0" w:rsidRPr="00942424" w:rsidRDefault="002064C9" w:rsidP="00942424">
      <w:pPr>
        <w:pStyle w:val="Paragraphedeliste"/>
        <w:numPr>
          <w:ilvl w:val="0"/>
          <w:numId w:val="12"/>
        </w:numPr>
        <w:autoSpaceDE w:val="0"/>
        <w:autoSpaceDN w:val="0"/>
        <w:adjustRightInd w:val="0"/>
        <w:spacing w:after="0" w:line="360" w:lineRule="auto"/>
        <w:jc w:val="both"/>
        <w:rPr>
          <w:rFonts w:ascii="Times New Roman" w:hAnsi="Times New Roman" w:cs="Times New Roman"/>
          <w:bCs/>
          <w:sz w:val="24"/>
          <w:szCs w:val="24"/>
        </w:rPr>
      </w:pPr>
      <w:r w:rsidRPr="00942424">
        <w:rPr>
          <w:rFonts w:ascii="Times New Roman" w:hAnsi="Times New Roman" w:cs="Times New Roman"/>
          <w:bCs/>
          <w:sz w:val="24"/>
          <w:szCs w:val="24"/>
        </w:rPr>
        <w:t>La</w:t>
      </w:r>
      <w:r w:rsidR="00BF7FB8" w:rsidRPr="00942424">
        <w:rPr>
          <w:rFonts w:ascii="Times New Roman" w:hAnsi="Times New Roman" w:cs="Times New Roman"/>
          <w:bCs/>
          <w:sz w:val="24"/>
          <w:szCs w:val="24"/>
        </w:rPr>
        <w:t xml:space="preserve"> génomique permet d'approfondir notre</w:t>
      </w:r>
      <w:r w:rsidR="00E2333D" w:rsidRPr="00942424">
        <w:rPr>
          <w:rFonts w:ascii="Times New Roman" w:hAnsi="Times New Roman" w:cs="Times New Roman"/>
          <w:bCs/>
          <w:sz w:val="24"/>
          <w:szCs w:val="24"/>
        </w:rPr>
        <w:t xml:space="preserve"> </w:t>
      </w:r>
      <w:r w:rsidR="00BF7FB8" w:rsidRPr="00942424">
        <w:rPr>
          <w:rFonts w:ascii="Times New Roman" w:hAnsi="Times New Roman" w:cs="Times New Roman"/>
          <w:bCs/>
          <w:sz w:val="24"/>
          <w:szCs w:val="24"/>
        </w:rPr>
        <w:t>connaissance des principales voies métaboliques</w:t>
      </w:r>
      <w:r w:rsidR="00E2333D" w:rsidRPr="00942424">
        <w:rPr>
          <w:rFonts w:ascii="Times New Roman" w:hAnsi="Times New Roman" w:cs="Times New Roman"/>
          <w:bCs/>
          <w:sz w:val="24"/>
          <w:szCs w:val="24"/>
        </w:rPr>
        <w:t xml:space="preserve"> </w:t>
      </w:r>
      <w:r w:rsidR="00BF7FB8" w:rsidRPr="00942424">
        <w:rPr>
          <w:rFonts w:ascii="Times New Roman" w:hAnsi="Times New Roman" w:cs="Times New Roman"/>
          <w:bCs/>
          <w:sz w:val="24"/>
          <w:szCs w:val="24"/>
        </w:rPr>
        <w:t>dans les plantes et de rationaliser la sélection de</w:t>
      </w:r>
      <w:r w:rsidR="00E2333D" w:rsidRPr="00942424">
        <w:rPr>
          <w:rFonts w:ascii="Times New Roman" w:hAnsi="Times New Roman" w:cs="Times New Roman"/>
          <w:bCs/>
          <w:sz w:val="24"/>
          <w:szCs w:val="24"/>
        </w:rPr>
        <w:t xml:space="preserve"> </w:t>
      </w:r>
      <w:r w:rsidR="00BF7FB8" w:rsidRPr="00942424">
        <w:rPr>
          <w:rFonts w:ascii="Times New Roman" w:hAnsi="Times New Roman" w:cs="Times New Roman"/>
          <w:bCs/>
          <w:sz w:val="24"/>
          <w:szCs w:val="24"/>
        </w:rPr>
        <w:t>nouvelles variétés en combinant les caractères les</w:t>
      </w:r>
      <w:r w:rsidR="00E2333D" w:rsidRPr="00942424">
        <w:rPr>
          <w:rFonts w:ascii="Times New Roman" w:hAnsi="Times New Roman" w:cs="Times New Roman"/>
          <w:bCs/>
          <w:sz w:val="24"/>
          <w:szCs w:val="24"/>
        </w:rPr>
        <w:t xml:space="preserve"> </w:t>
      </w:r>
      <w:r w:rsidR="00BF7FB8" w:rsidRPr="00942424">
        <w:rPr>
          <w:rFonts w:ascii="Times New Roman" w:hAnsi="Times New Roman" w:cs="Times New Roman"/>
          <w:bCs/>
          <w:sz w:val="24"/>
          <w:szCs w:val="24"/>
        </w:rPr>
        <w:t>plus « performants » dans des génotypes élites.</w:t>
      </w:r>
    </w:p>
    <w:p w:rsidR="00BF7FB8" w:rsidRPr="00942424" w:rsidRDefault="00BF7FB8" w:rsidP="00D0503D">
      <w:pPr>
        <w:pStyle w:val="Paragraphedeliste"/>
        <w:numPr>
          <w:ilvl w:val="0"/>
          <w:numId w:val="5"/>
        </w:numPr>
        <w:autoSpaceDE w:val="0"/>
        <w:autoSpaceDN w:val="0"/>
        <w:adjustRightInd w:val="0"/>
        <w:spacing w:after="0" w:line="360" w:lineRule="auto"/>
        <w:jc w:val="both"/>
        <w:rPr>
          <w:rFonts w:ascii="Times New Roman" w:hAnsi="Times New Roman" w:cs="Times New Roman"/>
          <w:b/>
          <w:bCs/>
          <w:sz w:val="24"/>
          <w:szCs w:val="24"/>
        </w:rPr>
      </w:pPr>
      <w:r w:rsidRPr="00942424">
        <w:rPr>
          <w:rFonts w:ascii="Times New Roman" w:hAnsi="Times New Roman" w:cs="Times New Roman"/>
          <w:b/>
          <w:bCs/>
          <w:sz w:val="24"/>
          <w:szCs w:val="24"/>
        </w:rPr>
        <w:t>Complexité des génomes des plantes</w:t>
      </w:r>
      <w:r w:rsidR="00942424">
        <w:rPr>
          <w:rFonts w:ascii="Times New Roman" w:hAnsi="Times New Roman" w:cs="Times New Roman"/>
          <w:b/>
          <w:bCs/>
          <w:sz w:val="24"/>
          <w:szCs w:val="24"/>
        </w:rPr>
        <w:t xml:space="preserve"> : </w:t>
      </w:r>
      <w:r w:rsidRPr="00942424">
        <w:rPr>
          <w:rFonts w:ascii="Times New Roman" w:hAnsi="Times New Roman" w:cs="Times New Roman"/>
          <w:bCs/>
          <w:sz w:val="24"/>
          <w:szCs w:val="24"/>
        </w:rPr>
        <w:t>La diversité du règne végétal reflète la grande</w:t>
      </w:r>
      <w:r w:rsidR="00E2333D" w:rsidRPr="00942424">
        <w:rPr>
          <w:rFonts w:ascii="Times New Roman" w:hAnsi="Times New Roman" w:cs="Times New Roman"/>
          <w:bCs/>
          <w:sz w:val="24"/>
          <w:szCs w:val="24"/>
        </w:rPr>
        <w:t xml:space="preserve"> </w:t>
      </w:r>
      <w:r w:rsidRPr="00942424">
        <w:rPr>
          <w:rFonts w:ascii="Times New Roman" w:hAnsi="Times New Roman" w:cs="Times New Roman"/>
          <w:bCs/>
          <w:sz w:val="24"/>
          <w:szCs w:val="24"/>
        </w:rPr>
        <w:t>complexité des génomes des plantes :</w:t>
      </w:r>
    </w:p>
    <w:p w:rsidR="00B3196F" w:rsidRPr="009147B0" w:rsidRDefault="002064C9" w:rsidP="009147B0">
      <w:pPr>
        <w:pStyle w:val="Paragraphedeliste"/>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9147B0">
        <w:rPr>
          <w:rFonts w:ascii="Times New Roman" w:hAnsi="Times New Roman" w:cs="Times New Roman"/>
          <w:bCs/>
          <w:sz w:val="24"/>
          <w:szCs w:val="24"/>
        </w:rPr>
        <w:t>Taille</w:t>
      </w:r>
      <w:r w:rsidR="00BF7FB8" w:rsidRPr="009147B0">
        <w:rPr>
          <w:rFonts w:ascii="Times New Roman" w:hAnsi="Times New Roman" w:cs="Times New Roman"/>
          <w:bCs/>
          <w:sz w:val="24"/>
          <w:szCs w:val="24"/>
        </w:rPr>
        <w:t xml:space="preserve"> parfois considérable,</w:t>
      </w:r>
      <w:r w:rsidR="00E2333D" w:rsidRPr="009147B0">
        <w:rPr>
          <w:rFonts w:ascii="Times New Roman" w:hAnsi="Times New Roman" w:cs="Times New Roman"/>
          <w:bCs/>
          <w:sz w:val="24"/>
          <w:szCs w:val="24"/>
        </w:rPr>
        <w:t xml:space="preserve"> </w:t>
      </w:r>
    </w:p>
    <w:p w:rsidR="00B3196F" w:rsidRPr="009147B0" w:rsidRDefault="002064C9" w:rsidP="009147B0">
      <w:pPr>
        <w:pStyle w:val="Paragraphedeliste"/>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9147B0">
        <w:rPr>
          <w:rFonts w:ascii="Times New Roman" w:hAnsi="Times New Roman" w:cs="Times New Roman"/>
          <w:bCs/>
          <w:sz w:val="24"/>
          <w:szCs w:val="24"/>
        </w:rPr>
        <w:t>Duplications</w:t>
      </w:r>
      <w:r w:rsidR="00BF7FB8" w:rsidRPr="009147B0">
        <w:rPr>
          <w:rFonts w:ascii="Times New Roman" w:hAnsi="Times New Roman" w:cs="Times New Roman"/>
          <w:bCs/>
          <w:sz w:val="24"/>
          <w:szCs w:val="24"/>
        </w:rPr>
        <w:t xml:space="preserve"> partielles ou complètes,</w:t>
      </w:r>
      <w:r w:rsidR="00E2333D" w:rsidRPr="009147B0">
        <w:rPr>
          <w:rFonts w:ascii="Times New Roman" w:hAnsi="Times New Roman" w:cs="Times New Roman"/>
          <w:bCs/>
          <w:sz w:val="24"/>
          <w:szCs w:val="24"/>
        </w:rPr>
        <w:t xml:space="preserve"> </w:t>
      </w:r>
    </w:p>
    <w:p w:rsidR="00BF7FB8" w:rsidRPr="009147B0" w:rsidRDefault="002064C9" w:rsidP="009147B0">
      <w:pPr>
        <w:pStyle w:val="Paragraphedeliste"/>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9147B0">
        <w:rPr>
          <w:rFonts w:ascii="Times New Roman" w:hAnsi="Times New Roman" w:cs="Times New Roman"/>
          <w:bCs/>
          <w:sz w:val="24"/>
          <w:szCs w:val="24"/>
        </w:rPr>
        <w:t>Addition</w:t>
      </w:r>
      <w:r w:rsidR="00BF7FB8" w:rsidRPr="009147B0">
        <w:rPr>
          <w:rFonts w:ascii="Times New Roman" w:hAnsi="Times New Roman" w:cs="Times New Roman"/>
          <w:bCs/>
          <w:sz w:val="24"/>
          <w:szCs w:val="24"/>
        </w:rPr>
        <w:t xml:space="preserve"> de génomes issus d’espèces apparentées,</w:t>
      </w:r>
      <w:r w:rsidR="00E2333D" w:rsidRPr="009147B0">
        <w:rPr>
          <w:rFonts w:ascii="Times New Roman" w:hAnsi="Times New Roman" w:cs="Times New Roman"/>
          <w:bCs/>
          <w:sz w:val="24"/>
          <w:szCs w:val="24"/>
        </w:rPr>
        <w:t xml:space="preserve"> </w:t>
      </w:r>
      <w:r w:rsidR="00BF7FB8" w:rsidRPr="009147B0">
        <w:rPr>
          <w:rFonts w:ascii="Times New Roman" w:hAnsi="Times New Roman" w:cs="Times New Roman"/>
          <w:bCs/>
          <w:sz w:val="24"/>
          <w:szCs w:val="24"/>
        </w:rPr>
        <w:t>fruits d’une évolution naturelle depuis des millions</w:t>
      </w:r>
      <w:r w:rsidR="00B3196F" w:rsidRPr="009147B0">
        <w:rPr>
          <w:rFonts w:ascii="Times New Roman" w:hAnsi="Times New Roman" w:cs="Times New Roman"/>
          <w:bCs/>
          <w:sz w:val="24"/>
          <w:szCs w:val="24"/>
        </w:rPr>
        <w:t xml:space="preserve"> </w:t>
      </w:r>
      <w:r w:rsidR="00BF7FB8" w:rsidRPr="009147B0">
        <w:rPr>
          <w:rFonts w:ascii="Times New Roman" w:hAnsi="Times New Roman" w:cs="Times New Roman"/>
          <w:bCs/>
          <w:sz w:val="24"/>
          <w:szCs w:val="24"/>
        </w:rPr>
        <w:t>d’année</w:t>
      </w:r>
      <w:r w:rsidR="00065EF1" w:rsidRPr="009147B0">
        <w:rPr>
          <w:rFonts w:ascii="Times New Roman" w:hAnsi="Times New Roman" w:cs="Times New Roman"/>
          <w:bCs/>
          <w:sz w:val="24"/>
          <w:szCs w:val="24"/>
        </w:rPr>
        <w:t xml:space="preserve"> </w:t>
      </w:r>
      <w:r w:rsidR="00BF7FB8" w:rsidRPr="009147B0">
        <w:rPr>
          <w:rFonts w:ascii="Times New Roman" w:hAnsi="Times New Roman" w:cs="Times New Roman"/>
          <w:bCs/>
          <w:sz w:val="24"/>
          <w:szCs w:val="24"/>
        </w:rPr>
        <w:t>mais aussi des différentes formes de sélection</w:t>
      </w:r>
      <w:r w:rsidR="00065EF1" w:rsidRPr="009147B0">
        <w:rPr>
          <w:rFonts w:ascii="Times New Roman" w:hAnsi="Times New Roman" w:cs="Times New Roman"/>
          <w:bCs/>
          <w:sz w:val="24"/>
          <w:szCs w:val="24"/>
        </w:rPr>
        <w:t xml:space="preserve"> </w:t>
      </w:r>
      <w:r w:rsidR="00BF7FB8" w:rsidRPr="009147B0">
        <w:rPr>
          <w:rFonts w:ascii="Times New Roman" w:hAnsi="Times New Roman" w:cs="Times New Roman"/>
          <w:bCs/>
          <w:sz w:val="24"/>
          <w:szCs w:val="24"/>
        </w:rPr>
        <w:t>(</w:t>
      </w:r>
      <w:r w:rsidR="00BF7FB8" w:rsidRPr="009147B0">
        <w:rPr>
          <w:rFonts w:ascii="Times New Roman" w:hAnsi="Times New Roman" w:cs="Times New Roman"/>
          <w:sz w:val="24"/>
          <w:szCs w:val="24"/>
        </w:rPr>
        <w:t>domestication</w:t>
      </w:r>
      <w:r w:rsidR="00BF7FB8" w:rsidRPr="009147B0">
        <w:rPr>
          <w:rFonts w:ascii="Times New Roman" w:hAnsi="Times New Roman" w:cs="Times New Roman"/>
          <w:bCs/>
          <w:sz w:val="24"/>
          <w:szCs w:val="24"/>
        </w:rPr>
        <w:t>) pratiquées par l’homme au cours des</w:t>
      </w:r>
      <w:r w:rsidR="00065EF1" w:rsidRPr="009147B0">
        <w:rPr>
          <w:rFonts w:ascii="Times New Roman" w:hAnsi="Times New Roman" w:cs="Times New Roman"/>
          <w:bCs/>
          <w:sz w:val="24"/>
          <w:szCs w:val="24"/>
        </w:rPr>
        <w:t xml:space="preserve"> </w:t>
      </w:r>
      <w:r w:rsidR="00BF7FB8" w:rsidRPr="009147B0">
        <w:rPr>
          <w:rFonts w:ascii="Times New Roman" w:hAnsi="Times New Roman" w:cs="Times New Roman"/>
          <w:bCs/>
          <w:sz w:val="24"/>
          <w:szCs w:val="24"/>
        </w:rPr>
        <w:t>siècles.</w:t>
      </w:r>
    </w:p>
    <w:p w:rsidR="00BF7FB8" w:rsidRPr="005C5C75" w:rsidRDefault="00BF7FB8" w:rsidP="00D0503D">
      <w:pPr>
        <w:autoSpaceDE w:val="0"/>
        <w:autoSpaceDN w:val="0"/>
        <w:adjustRightInd w:val="0"/>
        <w:spacing w:after="0" w:line="360" w:lineRule="auto"/>
        <w:jc w:val="both"/>
        <w:rPr>
          <w:rFonts w:ascii="Times New Roman" w:hAnsi="Times New Roman" w:cs="Times New Roman"/>
          <w:bCs/>
          <w:sz w:val="24"/>
          <w:szCs w:val="24"/>
        </w:rPr>
      </w:pPr>
      <w:r w:rsidRPr="005C5C75">
        <w:rPr>
          <w:rFonts w:ascii="Times New Roman" w:hAnsi="Times New Roman" w:cs="Times New Roman"/>
          <w:bCs/>
          <w:sz w:val="24"/>
          <w:szCs w:val="24"/>
        </w:rPr>
        <w:t>Tout ceci nécessite la mise en place de méthodes</w:t>
      </w:r>
      <w:r w:rsidR="00065EF1" w:rsidRPr="005C5C75">
        <w:rPr>
          <w:rFonts w:ascii="Times New Roman" w:hAnsi="Times New Roman" w:cs="Times New Roman"/>
          <w:bCs/>
          <w:sz w:val="24"/>
          <w:szCs w:val="24"/>
        </w:rPr>
        <w:t xml:space="preserve"> </w:t>
      </w:r>
      <w:r w:rsidRPr="005C5C75">
        <w:rPr>
          <w:rFonts w:ascii="Times New Roman" w:hAnsi="Times New Roman" w:cs="Times New Roman"/>
          <w:bCs/>
          <w:sz w:val="24"/>
          <w:szCs w:val="24"/>
        </w:rPr>
        <w:t>et d’outils spécifiques.</w:t>
      </w:r>
      <w:r w:rsidR="00D0503D">
        <w:rPr>
          <w:rFonts w:ascii="Times New Roman" w:hAnsi="Times New Roman" w:cs="Times New Roman"/>
          <w:bCs/>
          <w:sz w:val="24"/>
          <w:szCs w:val="24"/>
        </w:rPr>
        <w:t xml:space="preserve"> </w:t>
      </w:r>
      <w:r w:rsidRPr="005C5C75">
        <w:rPr>
          <w:rFonts w:ascii="Times New Roman" w:hAnsi="Times New Roman" w:cs="Times New Roman"/>
          <w:bCs/>
          <w:sz w:val="24"/>
          <w:szCs w:val="24"/>
        </w:rPr>
        <w:t>Les chercheurs ont choisi de travailler sur des espèces</w:t>
      </w:r>
      <w:r w:rsidR="00065EF1" w:rsidRPr="005C5C75">
        <w:rPr>
          <w:rFonts w:ascii="Times New Roman" w:hAnsi="Times New Roman" w:cs="Times New Roman"/>
          <w:bCs/>
          <w:sz w:val="24"/>
          <w:szCs w:val="24"/>
        </w:rPr>
        <w:t xml:space="preserve"> </w:t>
      </w:r>
      <w:r w:rsidR="00D0503D">
        <w:rPr>
          <w:rFonts w:ascii="Times New Roman" w:hAnsi="Times New Roman" w:cs="Times New Roman"/>
          <w:bCs/>
          <w:sz w:val="24"/>
          <w:szCs w:val="24"/>
        </w:rPr>
        <w:t xml:space="preserve">dites </w:t>
      </w:r>
      <w:r w:rsidRPr="005C5C75">
        <w:rPr>
          <w:rFonts w:ascii="Times New Roman" w:hAnsi="Times New Roman" w:cs="Times New Roman"/>
          <w:bCs/>
          <w:sz w:val="24"/>
          <w:szCs w:val="24"/>
        </w:rPr>
        <w:t xml:space="preserve"> </w:t>
      </w:r>
      <w:r w:rsidRPr="00D0503D">
        <w:rPr>
          <w:rFonts w:ascii="Times New Roman" w:hAnsi="Times New Roman" w:cs="Times New Roman"/>
          <w:b/>
          <w:sz w:val="24"/>
          <w:szCs w:val="24"/>
        </w:rPr>
        <w:t>modèles</w:t>
      </w:r>
      <w:r w:rsidRPr="005C5C75">
        <w:rPr>
          <w:rFonts w:ascii="Times New Roman" w:hAnsi="Times New Roman" w:cs="Times New Roman"/>
          <w:bCs/>
          <w:sz w:val="24"/>
          <w:szCs w:val="24"/>
        </w:rPr>
        <w:t>, à génome de taille relativement</w:t>
      </w:r>
      <w:r w:rsidR="00065EF1" w:rsidRPr="005C5C75">
        <w:rPr>
          <w:rFonts w:ascii="Times New Roman" w:hAnsi="Times New Roman" w:cs="Times New Roman"/>
          <w:bCs/>
          <w:sz w:val="24"/>
          <w:szCs w:val="24"/>
        </w:rPr>
        <w:t xml:space="preserve"> </w:t>
      </w:r>
      <w:r w:rsidRPr="005C5C75">
        <w:rPr>
          <w:rFonts w:ascii="Times New Roman" w:hAnsi="Times New Roman" w:cs="Times New Roman"/>
          <w:bCs/>
          <w:sz w:val="24"/>
          <w:szCs w:val="24"/>
        </w:rPr>
        <w:t>réduite, comme l’arabette (</w:t>
      </w:r>
      <w:r w:rsidRPr="00D0503D">
        <w:rPr>
          <w:rFonts w:ascii="Times New Roman" w:hAnsi="Times New Roman" w:cs="Times New Roman"/>
          <w:bCs/>
          <w:i/>
          <w:iCs/>
          <w:sz w:val="24"/>
          <w:szCs w:val="24"/>
        </w:rPr>
        <w:t>Arabidopsis thaliana</w:t>
      </w:r>
      <w:r w:rsidRPr="005C5C75">
        <w:rPr>
          <w:rFonts w:ascii="Times New Roman" w:hAnsi="Times New Roman" w:cs="Times New Roman"/>
          <w:bCs/>
          <w:sz w:val="24"/>
          <w:szCs w:val="24"/>
        </w:rPr>
        <w:t>) et le</w:t>
      </w:r>
      <w:r w:rsidR="00065EF1" w:rsidRPr="005C5C75">
        <w:rPr>
          <w:rFonts w:ascii="Times New Roman" w:hAnsi="Times New Roman" w:cs="Times New Roman"/>
          <w:bCs/>
          <w:sz w:val="24"/>
          <w:szCs w:val="24"/>
        </w:rPr>
        <w:t xml:space="preserve"> </w:t>
      </w:r>
      <w:r w:rsidRPr="005C5C75">
        <w:rPr>
          <w:rFonts w:ascii="Times New Roman" w:hAnsi="Times New Roman" w:cs="Times New Roman"/>
          <w:bCs/>
          <w:sz w:val="24"/>
          <w:szCs w:val="24"/>
        </w:rPr>
        <w:t>riz.</w:t>
      </w:r>
    </w:p>
    <w:p w:rsidR="009E2779" w:rsidRPr="005C5C75" w:rsidRDefault="00BF7FB8" w:rsidP="00D0503D">
      <w:pPr>
        <w:autoSpaceDE w:val="0"/>
        <w:autoSpaceDN w:val="0"/>
        <w:adjustRightInd w:val="0"/>
        <w:spacing w:after="0" w:line="360" w:lineRule="auto"/>
        <w:jc w:val="both"/>
        <w:rPr>
          <w:rFonts w:ascii="Times New Roman" w:hAnsi="Times New Roman" w:cs="Times New Roman"/>
          <w:bCs/>
          <w:sz w:val="24"/>
          <w:szCs w:val="24"/>
        </w:rPr>
      </w:pPr>
      <w:r w:rsidRPr="005C5C75">
        <w:rPr>
          <w:rFonts w:ascii="Times New Roman" w:hAnsi="Times New Roman" w:cs="Times New Roman"/>
          <w:bCs/>
          <w:sz w:val="24"/>
          <w:szCs w:val="24"/>
        </w:rPr>
        <w:t>L’intégration des données obtenues sur ces</w:t>
      </w:r>
      <w:r w:rsidR="00065EF1" w:rsidRPr="005C5C75">
        <w:rPr>
          <w:rFonts w:ascii="Times New Roman" w:hAnsi="Times New Roman" w:cs="Times New Roman"/>
          <w:bCs/>
          <w:sz w:val="24"/>
          <w:szCs w:val="24"/>
        </w:rPr>
        <w:t xml:space="preserve"> </w:t>
      </w:r>
      <w:r w:rsidRPr="005C5C75">
        <w:rPr>
          <w:rFonts w:ascii="Times New Roman" w:hAnsi="Times New Roman" w:cs="Times New Roman"/>
          <w:bCs/>
          <w:sz w:val="24"/>
          <w:szCs w:val="24"/>
        </w:rPr>
        <w:t>espèces modèles et leur extrapolation à l’étude des</w:t>
      </w:r>
      <w:r w:rsidR="00065EF1" w:rsidRPr="005C5C75">
        <w:rPr>
          <w:rFonts w:ascii="Times New Roman" w:hAnsi="Times New Roman" w:cs="Times New Roman"/>
          <w:bCs/>
          <w:sz w:val="24"/>
          <w:szCs w:val="24"/>
        </w:rPr>
        <w:t xml:space="preserve"> </w:t>
      </w:r>
      <w:r w:rsidRPr="005C5C75">
        <w:rPr>
          <w:rFonts w:ascii="Times New Roman" w:hAnsi="Times New Roman" w:cs="Times New Roman"/>
          <w:bCs/>
          <w:sz w:val="24"/>
          <w:szCs w:val="24"/>
        </w:rPr>
        <w:t xml:space="preserve">espèces d’intérêt agronomique, comme </w:t>
      </w:r>
      <w:r w:rsidRPr="005C5C75">
        <w:rPr>
          <w:rFonts w:ascii="Times New Roman" w:hAnsi="Times New Roman" w:cs="Times New Roman"/>
          <w:sz w:val="24"/>
          <w:szCs w:val="24"/>
        </w:rPr>
        <w:t>le blé</w:t>
      </w:r>
      <w:r w:rsidRPr="005C5C75">
        <w:rPr>
          <w:rFonts w:ascii="Times New Roman" w:hAnsi="Times New Roman" w:cs="Times New Roman"/>
          <w:bCs/>
          <w:sz w:val="24"/>
          <w:szCs w:val="24"/>
        </w:rPr>
        <w:t xml:space="preserve">, </w:t>
      </w:r>
      <w:r w:rsidRPr="005C5C75">
        <w:rPr>
          <w:rFonts w:ascii="Times New Roman" w:hAnsi="Times New Roman" w:cs="Times New Roman"/>
          <w:sz w:val="24"/>
          <w:szCs w:val="24"/>
        </w:rPr>
        <w:t xml:space="preserve">le maïs </w:t>
      </w:r>
      <w:r w:rsidRPr="005C5C75">
        <w:rPr>
          <w:rFonts w:ascii="Times New Roman" w:hAnsi="Times New Roman" w:cs="Times New Roman"/>
          <w:bCs/>
          <w:sz w:val="24"/>
          <w:szCs w:val="24"/>
        </w:rPr>
        <w:t>ou</w:t>
      </w:r>
      <w:r w:rsidR="00065EF1" w:rsidRPr="005C5C75">
        <w:rPr>
          <w:rFonts w:ascii="Times New Roman" w:hAnsi="Times New Roman" w:cs="Times New Roman"/>
          <w:bCs/>
          <w:sz w:val="24"/>
          <w:szCs w:val="24"/>
        </w:rPr>
        <w:t xml:space="preserve"> </w:t>
      </w:r>
      <w:r w:rsidRPr="005C5C75">
        <w:rPr>
          <w:rFonts w:ascii="Times New Roman" w:hAnsi="Times New Roman" w:cs="Times New Roman"/>
          <w:sz w:val="24"/>
          <w:szCs w:val="24"/>
        </w:rPr>
        <w:t>le colza</w:t>
      </w:r>
      <w:r w:rsidRPr="005C5C75">
        <w:rPr>
          <w:rFonts w:ascii="Times New Roman" w:hAnsi="Times New Roman" w:cs="Times New Roman"/>
          <w:bCs/>
          <w:sz w:val="24"/>
          <w:szCs w:val="24"/>
        </w:rPr>
        <w:t>,</w:t>
      </w:r>
      <w:r w:rsidR="00065EF1" w:rsidRPr="005C5C75">
        <w:rPr>
          <w:rFonts w:ascii="Times New Roman" w:hAnsi="Times New Roman" w:cs="Times New Roman"/>
          <w:bCs/>
          <w:sz w:val="24"/>
          <w:szCs w:val="24"/>
        </w:rPr>
        <w:t xml:space="preserve"> </w:t>
      </w:r>
      <w:r w:rsidRPr="005C5C75">
        <w:rPr>
          <w:rFonts w:ascii="Times New Roman" w:hAnsi="Times New Roman" w:cs="Times New Roman"/>
          <w:bCs/>
          <w:sz w:val="24"/>
          <w:szCs w:val="24"/>
        </w:rPr>
        <w:t>imposent l’utilisation de techniques de biologie</w:t>
      </w:r>
      <w:r w:rsidR="00065EF1" w:rsidRPr="005C5C75">
        <w:rPr>
          <w:rFonts w:ascii="Times New Roman" w:hAnsi="Times New Roman" w:cs="Times New Roman"/>
          <w:bCs/>
          <w:sz w:val="24"/>
          <w:szCs w:val="24"/>
        </w:rPr>
        <w:t xml:space="preserve"> </w:t>
      </w:r>
      <w:r w:rsidRPr="005C5C75">
        <w:rPr>
          <w:rFonts w:ascii="Times New Roman" w:hAnsi="Times New Roman" w:cs="Times New Roman"/>
          <w:bCs/>
          <w:sz w:val="24"/>
          <w:szCs w:val="24"/>
        </w:rPr>
        <w:t>moléculaire à haut débit et le développement d’outils</w:t>
      </w:r>
      <w:r w:rsidR="00065EF1" w:rsidRPr="005C5C75">
        <w:rPr>
          <w:rFonts w:ascii="Times New Roman" w:hAnsi="Times New Roman" w:cs="Times New Roman"/>
          <w:bCs/>
          <w:sz w:val="24"/>
          <w:szCs w:val="24"/>
        </w:rPr>
        <w:t xml:space="preserve"> </w:t>
      </w:r>
      <w:r w:rsidRPr="005C5C75">
        <w:rPr>
          <w:rFonts w:ascii="Times New Roman" w:hAnsi="Times New Roman" w:cs="Times New Roman"/>
          <w:bCs/>
          <w:sz w:val="24"/>
          <w:szCs w:val="24"/>
        </w:rPr>
        <w:t>bioinformatiques puissants</w:t>
      </w:r>
      <w:r w:rsidR="0011698E" w:rsidRPr="005C5C75">
        <w:rPr>
          <w:rFonts w:ascii="Times New Roman" w:hAnsi="Times New Roman" w:cs="Times New Roman"/>
          <w:bCs/>
          <w:sz w:val="24"/>
          <w:szCs w:val="24"/>
        </w:rPr>
        <w:t>.</w:t>
      </w:r>
    </w:p>
    <w:p w:rsidR="009147B0" w:rsidRPr="00D0503D" w:rsidRDefault="009E2779" w:rsidP="00D0503D">
      <w:pPr>
        <w:pStyle w:val="Paragraphedeliste"/>
        <w:numPr>
          <w:ilvl w:val="0"/>
          <w:numId w:val="5"/>
        </w:numPr>
        <w:autoSpaceDE w:val="0"/>
        <w:autoSpaceDN w:val="0"/>
        <w:adjustRightInd w:val="0"/>
        <w:spacing w:after="0" w:line="360" w:lineRule="auto"/>
        <w:jc w:val="both"/>
        <w:rPr>
          <w:rFonts w:ascii="Times New Roman" w:hAnsi="Times New Roman" w:cs="Times New Roman"/>
          <w:b/>
          <w:bCs/>
          <w:sz w:val="24"/>
          <w:szCs w:val="24"/>
        </w:rPr>
      </w:pPr>
      <w:r w:rsidRPr="00D0503D">
        <w:rPr>
          <w:rFonts w:ascii="Times New Roman" w:hAnsi="Times New Roman" w:cs="Times New Roman"/>
          <w:b/>
          <w:bCs/>
          <w:sz w:val="24"/>
          <w:szCs w:val="24"/>
        </w:rPr>
        <w:t xml:space="preserve">Objectifs de la </w:t>
      </w:r>
      <w:r w:rsidR="009147B0" w:rsidRPr="00D0503D">
        <w:rPr>
          <w:rFonts w:ascii="Times New Roman" w:hAnsi="Times New Roman" w:cs="Times New Roman"/>
          <w:b/>
          <w:bCs/>
          <w:sz w:val="24"/>
          <w:szCs w:val="24"/>
        </w:rPr>
        <w:t>g</w:t>
      </w:r>
      <w:r w:rsidRPr="00D0503D">
        <w:rPr>
          <w:rFonts w:ascii="Times New Roman" w:hAnsi="Times New Roman" w:cs="Times New Roman"/>
          <w:b/>
          <w:bCs/>
          <w:sz w:val="24"/>
          <w:szCs w:val="24"/>
        </w:rPr>
        <w:t xml:space="preserve">énomique </w:t>
      </w:r>
      <w:r w:rsidR="009147B0" w:rsidRPr="00D0503D">
        <w:rPr>
          <w:rFonts w:ascii="Times New Roman" w:hAnsi="Times New Roman" w:cs="Times New Roman"/>
          <w:b/>
          <w:bCs/>
          <w:sz w:val="24"/>
          <w:szCs w:val="24"/>
        </w:rPr>
        <w:t>v</w:t>
      </w:r>
      <w:r w:rsidRPr="00D0503D">
        <w:rPr>
          <w:rFonts w:ascii="Times New Roman" w:hAnsi="Times New Roman" w:cs="Times New Roman"/>
          <w:b/>
          <w:bCs/>
          <w:sz w:val="24"/>
          <w:szCs w:val="24"/>
        </w:rPr>
        <w:t>égétale</w:t>
      </w:r>
    </w:p>
    <w:p w:rsidR="009147B0" w:rsidRPr="009147B0" w:rsidRDefault="00ED7195" w:rsidP="009147B0">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u w:val="single"/>
        </w:rPr>
      </w:pPr>
      <w:r w:rsidRPr="009147B0">
        <w:rPr>
          <w:rFonts w:ascii="Times New Roman" w:hAnsi="Times New Roman" w:cs="Times New Roman"/>
          <w:sz w:val="24"/>
          <w:szCs w:val="24"/>
        </w:rPr>
        <w:t>Etude de l’organisation des gènes et des séquences régulatrices</w:t>
      </w:r>
    </w:p>
    <w:p w:rsidR="00ED7195" w:rsidRPr="009147B0" w:rsidRDefault="00ED7195" w:rsidP="009147B0">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u w:val="single"/>
        </w:rPr>
      </w:pPr>
      <w:r w:rsidRPr="009147B0">
        <w:rPr>
          <w:rFonts w:ascii="Times New Roman" w:hAnsi="Times New Roman" w:cs="Times New Roman"/>
          <w:sz w:val="24"/>
          <w:szCs w:val="24"/>
        </w:rPr>
        <w:t xml:space="preserve"> Etude de l’expression des gènes dans l’espace et le temps </w:t>
      </w:r>
    </w:p>
    <w:p w:rsidR="00ED7195" w:rsidRPr="009147B0" w:rsidRDefault="00ED7195" w:rsidP="009147B0">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u w:val="single"/>
        </w:rPr>
      </w:pPr>
      <w:r w:rsidRPr="009147B0">
        <w:rPr>
          <w:rFonts w:ascii="Times New Roman" w:hAnsi="Times New Roman" w:cs="Times New Roman"/>
          <w:sz w:val="24"/>
          <w:szCs w:val="24"/>
        </w:rPr>
        <w:t xml:space="preserve">Etude de la structure et de la fonction des protéines et des ARN pour lesquelles les gènes codent </w:t>
      </w:r>
    </w:p>
    <w:p w:rsidR="00ED7195" w:rsidRPr="009147B0" w:rsidRDefault="00ED7195" w:rsidP="009147B0">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u w:val="single"/>
        </w:rPr>
      </w:pPr>
      <w:r w:rsidRPr="009147B0">
        <w:rPr>
          <w:rFonts w:ascii="Times New Roman" w:hAnsi="Times New Roman" w:cs="Times New Roman"/>
          <w:sz w:val="24"/>
          <w:szCs w:val="24"/>
        </w:rPr>
        <w:t xml:space="preserve"> Analyse d’un grand nombre d'organismes possibles </w:t>
      </w:r>
    </w:p>
    <w:p w:rsidR="002064C9" w:rsidRPr="009147B0" w:rsidRDefault="00ED7195" w:rsidP="00ED7195">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u w:val="single"/>
        </w:rPr>
      </w:pPr>
      <w:r w:rsidRPr="009147B0">
        <w:rPr>
          <w:rFonts w:ascii="Times New Roman" w:hAnsi="Times New Roman" w:cs="Times New Roman"/>
          <w:sz w:val="24"/>
          <w:szCs w:val="24"/>
        </w:rPr>
        <w:lastRenderedPageBreak/>
        <w:t xml:space="preserve">Utiliser ces informations dans les études du métabolisme (métabolome), des interactions entre les macromolécules biologiques (interactome), dans le </w:t>
      </w:r>
      <w:r w:rsidR="002064C9" w:rsidRPr="009147B0">
        <w:rPr>
          <w:rFonts w:ascii="Times New Roman" w:hAnsi="Times New Roman" w:cs="Times New Roman"/>
          <w:sz w:val="24"/>
          <w:szCs w:val="24"/>
        </w:rPr>
        <w:t>développement…etc.</w:t>
      </w:r>
    </w:p>
    <w:p w:rsidR="009E2779" w:rsidRPr="009147B0" w:rsidRDefault="009E2779" w:rsidP="00ED7195">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u w:val="single"/>
        </w:rPr>
      </w:pPr>
      <w:r w:rsidRPr="009147B0">
        <w:rPr>
          <w:rFonts w:ascii="Times New Roman" w:hAnsi="Times New Roman" w:cs="Times New Roman"/>
          <w:sz w:val="24"/>
          <w:szCs w:val="24"/>
        </w:rPr>
        <w:t>La génomique vise à caractériser la fonction des</w:t>
      </w:r>
      <w:r w:rsidR="00065EF1" w:rsidRPr="009147B0">
        <w:rPr>
          <w:rFonts w:ascii="Times New Roman" w:hAnsi="Times New Roman" w:cs="Times New Roman"/>
          <w:sz w:val="24"/>
          <w:szCs w:val="24"/>
        </w:rPr>
        <w:t xml:space="preserve"> </w:t>
      </w:r>
      <w:r w:rsidRPr="009147B0">
        <w:rPr>
          <w:rFonts w:ascii="Times New Roman" w:hAnsi="Times New Roman" w:cs="Times New Roman"/>
          <w:sz w:val="24"/>
          <w:szCs w:val="24"/>
        </w:rPr>
        <w:t>m</w:t>
      </w:r>
      <w:r w:rsidR="00D0503D">
        <w:rPr>
          <w:rFonts w:ascii="Times New Roman" w:hAnsi="Times New Roman" w:cs="Times New Roman"/>
          <w:sz w:val="24"/>
          <w:szCs w:val="24"/>
        </w:rPr>
        <w:t>illiers de gènes</w:t>
      </w:r>
      <w:r w:rsidRPr="009147B0">
        <w:rPr>
          <w:rFonts w:ascii="Times New Roman" w:hAnsi="Times New Roman" w:cs="Times New Roman"/>
          <w:sz w:val="24"/>
          <w:szCs w:val="24"/>
        </w:rPr>
        <w:t xml:space="preserve"> grâce à des</w:t>
      </w:r>
      <w:r w:rsidR="00065EF1" w:rsidRPr="009147B0">
        <w:rPr>
          <w:rFonts w:ascii="Times New Roman" w:hAnsi="Times New Roman" w:cs="Times New Roman"/>
          <w:sz w:val="24"/>
          <w:szCs w:val="24"/>
        </w:rPr>
        <w:t xml:space="preserve"> </w:t>
      </w:r>
      <w:r w:rsidRPr="009147B0">
        <w:rPr>
          <w:rFonts w:ascii="Times New Roman" w:hAnsi="Times New Roman" w:cs="Times New Roman"/>
          <w:sz w:val="24"/>
          <w:szCs w:val="24"/>
        </w:rPr>
        <w:t>approches globales (transcriptome : étude globale de</w:t>
      </w:r>
      <w:r w:rsidR="00065EF1" w:rsidRPr="009147B0">
        <w:rPr>
          <w:rFonts w:ascii="Times New Roman" w:hAnsi="Times New Roman" w:cs="Times New Roman"/>
          <w:sz w:val="24"/>
          <w:szCs w:val="24"/>
        </w:rPr>
        <w:t xml:space="preserve"> </w:t>
      </w:r>
      <w:r w:rsidRPr="009147B0">
        <w:rPr>
          <w:rFonts w:ascii="Times New Roman" w:hAnsi="Times New Roman" w:cs="Times New Roman"/>
          <w:sz w:val="24"/>
          <w:szCs w:val="24"/>
        </w:rPr>
        <w:t>l’expression du génome ; protéome</w:t>
      </w:r>
      <w:r w:rsidR="005C5C75" w:rsidRPr="009147B0">
        <w:rPr>
          <w:rFonts w:ascii="Times New Roman" w:hAnsi="Times New Roman" w:cs="Times New Roman"/>
          <w:sz w:val="24"/>
          <w:szCs w:val="24"/>
        </w:rPr>
        <w:t xml:space="preserve"> et  </w:t>
      </w:r>
      <w:r w:rsidRPr="009147B0">
        <w:rPr>
          <w:rFonts w:ascii="Times New Roman" w:hAnsi="Times New Roman" w:cs="Times New Roman"/>
          <w:sz w:val="24"/>
          <w:szCs w:val="24"/>
        </w:rPr>
        <w:t>métabolome), les réseaux d’interaction</w:t>
      </w:r>
      <w:r w:rsidR="00065EF1" w:rsidRPr="009147B0">
        <w:rPr>
          <w:rFonts w:ascii="Times New Roman" w:hAnsi="Times New Roman" w:cs="Times New Roman"/>
          <w:sz w:val="24"/>
          <w:szCs w:val="24"/>
        </w:rPr>
        <w:t xml:space="preserve"> </w:t>
      </w:r>
      <w:r w:rsidRPr="009147B0">
        <w:rPr>
          <w:rFonts w:ascii="Times New Roman" w:hAnsi="Times New Roman" w:cs="Times New Roman"/>
          <w:sz w:val="24"/>
          <w:szCs w:val="24"/>
        </w:rPr>
        <w:t>entre eux en réponse à divers stress abiotiques (</w:t>
      </w:r>
      <w:r w:rsidR="005C5C75" w:rsidRPr="009147B0">
        <w:rPr>
          <w:rFonts w:ascii="Times New Roman" w:hAnsi="Times New Roman" w:cs="Times New Roman"/>
          <w:sz w:val="24"/>
          <w:szCs w:val="24"/>
        </w:rPr>
        <w:t>exp</w:t>
      </w:r>
      <w:r w:rsidR="009147B0">
        <w:rPr>
          <w:rFonts w:ascii="Times New Roman" w:hAnsi="Times New Roman" w:cs="Times New Roman"/>
          <w:sz w:val="24"/>
          <w:szCs w:val="24"/>
        </w:rPr>
        <w:t xml:space="preserve"> </w:t>
      </w:r>
      <w:r w:rsidRPr="009147B0">
        <w:rPr>
          <w:rFonts w:ascii="Times New Roman" w:hAnsi="Times New Roman" w:cs="Times New Roman"/>
          <w:sz w:val="24"/>
          <w:szCs w:val="24"/>
        </w:rPr>
        <w:t>sécheresse) ou biotiques (e</w:t>
      </w:r>
      <w:r w:rsidR="005C5C75" w:rsidRPr="009147B0">
        <w:rPr>
          <w:rFonts w:ascii="Times New Roman" w:hAnsi="Times New Roman" w:cs="Times New Roman"/>
          <w:sz w:val="24"/>
          <w:szCs w:val="24"/>
        </w:rPr>
        <w:t>xp</w:t>
      </w:r>
      <w:r w:rsidRPr="009147B0">
        <w:rPr>
          <w:rFonts w:ascii="Times New Roman" w:hAnsi="Times New Roman" w:cs="Times New Roman"/>
          <w:sz w:val="24"/>
          <w:szCs w:val="24"/>
        </w:rPr>
        <w:t xml:space="preserve"> attaque par un</w:t>
      </w:r>
      <w:r w:rsidR="00065EF1" w:rsidRPr="009147B0">
        <w:rPr>
          <w:rFonts w:ascii="Times New Roman" w:hAnsi="Times New Roman" w:cs="Times New Roman"/>
          <w:sz w:val="24"/>
          <w:szCs w:val="24"/>
        </w:rPr>
        <w:t xml:space="preserve"> </w:t>
      </w:r>
      <w:r w:rsidRPr="009147B0">
        <w:rPr>
          <w:rFonts w:ascii="Times New Roman" w:hAnsi="Times New Roman" w:cs="Times New Roman"/>
          <w:sz w:val="24"/>
          <w:szCs w:val="24"/>
        </w:rPr>
        <w:t>champignon phytophatogène).</w:t>
      </w:r>
    </w:p>
    <w:p w:rsidR="005C5C75" w:rsidRPr="009147B0" w:rsidRDefault="009E2779" w:rsidP="005C5C75">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u w:val="single"/>
        </w:rPr>
      </w:pPr>
      <w:r w:rsidRPr="009147B0">
        <w:rPr>
          <w:rFonts w:ascii="Times New Roman" w:hAnsi="Times New Roman" w:cs="Times New Roman"/>
          <w:sz w:val="24"/>
          <w:szCs w:val="24"/>
        </w:rPr>
        <w:t>L’analyse fonctionnelle du génome de plantes</w:t>
      </w:r>
      <w:r w:rsidR="00065EF1" w:rsidRPr="009147B0">
        <w:rPr>
          <w:rFonts w:ascii="Times New Roman" w:hAnsi="Times New Roman" w:cs="Times New Roman"/>
          <w:sz w:val="24"/>
          <w:szCs w:val="24"/>
        </w:rPr>
        <w:t xml:space="preserve"> </w:t>
      </w:r>
      <w:r w:rsidRPr="009147B0">
        <w:rPr>
          <w:rFonts w:ascii="Times New Roman" w:hAnsi="Times New Roman" w:cs="Times New Roman"/>
          <w:sz w:val="24"/>
          <w:szCs w:val="24"/>
        </w:rPr>
        <w:t>modèles (Arabidopsis, riz)</w:t>
      </w:r>
    </w:p>
    <w:p w:rsidR="009426DF" w:rsidRPr="009426DF" w:rsidRDefault="00E474AD" w:rsidP="009426DF">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u w:val="single"/>
        </w:rPr>
      </w:pPr>
      <w:r>
        <w:rPr>
          <w:rFonts w:ascii="Times New Roman" w:hAnsi="Times New Roman" w:cs="Times New Roman"/>
          <w:sz w:val="24"/>
          <w:szCs w:val="24"/>
        </w:rPr>
        <w:t>D</w:t>
      </w:r>
      <w:r w:rsidR="009E2779" w:rsidRPr="009147B0">
        <w:rPr>
          <w:rFonts w:ascii="Times New Roman" w:hAnsi="Times New Roman" w:cs="Times New Roman"/>
          <w:sz w:val="24"/>
          <w:szCs w:val="24"/>
        </w:rPr>
        <w:t>éveloppement des</w:t>
      </w:r>
      <w:r w:rsidR="00065EF1" w:rsidRPr="009147B0">
        <w:rPr>
          <w:rFonts w:ascii="Times New Roman" w:hAnsi="Times New Roman" w:cs="Times New Roman"/>
          <w:sz w:val="24"/>
          <w:szCs w:val="24"/>
        </w:rPr>
        <w:t xml:space="preserve"> </w:t>
      </w:r>
      <w:r w:rsidR="009E2779" w:rsidRPr="009147B0">
        <w:rPr>
          <w:rFonts w:ascii="Times New Roman" w:hAnsi="Times New Roman" w:cs="Times New Roman"/>
          <w:sz w:val="24"/>
          <w:szCs w:val="24"/>
        </w:rPr>
        <w:t>outils pour la génomique végétale (transcriptomique,</w:t>
      </w:r>
      <w:r w:rsidR="00065EF1" w:rsidRPr="009147B0">
        <w:rPr>
          <w:rFonts w:ascii="Times New Roman" w:hAnsi="Times New Roman" w:cs="Times New Roman"/>
          <w:sz w:val="24"/>
          <w:szCs w:val="24"/>
        </w:rPr>
        <w:t xml:space="preserve"> </w:t>
      </w:r>
      <w:r w:rsidR="009E2779" w:rsidRPr="009147B0">
        <w:rPr>
          <w:rFonts w:ascii="Times New Roman" w:hAnsi="Times New Roman" w:cs="Times New Roman"/>
          <w:sz w:val="24"/>
          <w:szCs w:val="24"/>
        </w:rPr>
        <w:t>protéomique, métabolomique, bioinformatique,</w:t>
      </w:r>
      <w:r w:rsidR="00065EF1" w:rsidRPr="009147B0">
        <w:rPr>
          <w:rFonts w:ascii="Times New Roman" w:hAnsi="Times New Roman" w:cs="Times New Roman"/>
          <w:sz w:val="24"/>
          <w:szCs w:val="24"/>
        </w:rPr>
        <w:t xml:space="preserve"> </w:t>
      </w:r>
      <w:r w:rsidR="009E2779" w:rsidRPr="009147B0">
        <w:rPr>
          <w:rFonts w:ascii="Times New Roman" w:hAnsi="Times New Roman" w:cs="Times New Roman"/>
          <w:sz w:val="24"/>
          <w:szCs w:val="24"/>
        </w:rPr>
        <w:t>production de lignées mutantes, production de</w:t>
      </w:r>
      <w:r w:rsidR="00065EF1" w:rsidRPr="009147B0">
        <w:rPr>
          <w:rFonts w:ascii="Times New Roman" w:hAnsi="Times New Roman" w:cs="Times New Roman"/>
          <w:sz w:val="24"/>
          <w:szCs w:val="24"/>
        </w:rPr>
        <w:t xml:space="preserve"> </w:t>
      </w:r>
      <w:r w:rsidR="009E2779" w:rsidRPr="009147B0">
        <w:rPr>
          <w:rFonts w:ascii="Times New Roman" w:hAnsi="Times New Roman" w:cs="Times New Roman"/>
          <w:sz w:val="24"/>
          <w:szCs w:val="24"/>
        </w:rPr>
        <w:t>populations recombinantes)</w:t>
      </w:r>
    </w:p>
    <w:p w:rsidR="009426DF" w:rsidRPr="009426DF" w:rsidRDefault="009426DF" w:rsidP="009426DF">
      <w:pPr>
        <w:autoSpaceDE w:val="0"/>
        <w:autoSpaceDN w:val="0"/>
        <w:adjustRightInd w:val="0"/>
        <w:spacing w:after="0" w:line="360" w:lineRule="auto"/>
        <w:ind w:left="405"/>
        <w:jc w:val="both"/>
        <w:rPr>
          <w:rFonts w:ascii="Times New Roman" w:hAnsi="Times New Roman" w:cs="Times New Roman"/>
          <w:b/>
          <w:bCs/>
          <w:sz w:val="24"/>
          <w:szCs w:val="24"/>
          <w:u w:val="single"/>
        </w:rPr>
      </w:pPr>
    </w:p>
    <w:p w:rsidR="009E2779" w:rsidRPr="009426DF" w:rsidRDefault="009E2779" w:rsidP="009426DF">
      <w:pPr>
        <w:pStyle w:val="Paragraphedeliste"/>
        <w:numPr>
          <w:ilvl w:val="0"/>
          <w:numId w:val="5"/>
        </w:numPr>
        <w:autoSpaceDE w:val="0"/>
        <w:autoSpaceDN w:val="0"/>
        <w:adjustRightInd w:val="0"/>
        <w:spacing w:after="0" w:line="360" w:lineRule="auto"/>
        <w:jc w:val="both"/>
        <w:rPr>
          <w:rFonts w:ascii="Times New Roman" w:hAnsi="Times New Roman" w:cs="Times New Roman"/>
          <w:sz w:val="24"/>
          <w:szCs w:val="24"/>
        </w:rPr>
      </w:pPr>
      <w:r w:rsidRPr="009426DF">
        <w:rPr>
          <w:rFonts w:ascii="Times New Roman" w:hAnsi="Times New Roman" w:cs="Times New Roman"/>
          <w:b/>
          <w:sz w:val="24"/>
          <w:szCs w:val="24"/>
        </w:rPr>
        <w:t>La bioinformatique</w:t>
      </w:r>
      <w:r w:rsidR="009426DF">
        <w:rPr>
          <w:rFonts w:ascii="Times New Roman" w:hAnsi="Times New Roman" w:cs="Times New Roman"/>
          <w:b/>
          <w:sz w:val="24"/>
          <w:szCs w:val="24"/>
        </w:rPr>
        <w:t> :</w:t>
      </w:r>
      <w:r w:rsidRPr="009426DF">
        <w:rPr>
          <w:rFonts w:ascii="Times New Roman" w:hAnsi="Times New Roman" w:cs="Times New Roman"/>
          <w:sz w:val="24"/>
          <w:szCs w:val="24"/>
        </w:rPr>
        <w:t xml:space="preserve"> </w:t>
      </w:r>
      <w:r w:rsidR="00CC67B3" w:rsidRPr="009426DF">
        <w:rPr>
          <w:rFonts w:ascii="Times New Roman" w:hAnsi="Times New Roman" w:cs="Times New Roman"/>
          <w:sz w:val="24"/>
          <w:szCs w:val="24"/>
        </w:rPr>
        <w:t>c’</w:t>
      </w:r>
      <w:r w:rsidRPr="009426DF">
        <w:rPr>
          <w:rFonts w:ascii="Times New Roman" w:hAnsi="Times New Roman" w:cs="Times New Roman"/>
          <w:sz w:val="24"/>
          <w:szCs w:val="24"/>
        </w:rPr>
        <w:t>est une science nouvelle, se</w:t>
      </w:r>
      <w:r w:rsidR="00065EF1" w:rsidRPr="009426DF">
        <w:rPr>
          <w:rFonts w:ascii="Times New Roman" w:hAnsi="Times New Roman" w:cs="Times New Roman"/>
          <w:sz w:val="24"/>
          <w:szCs w:val="24"/>
        </w:rPr>
        <w:t xml:space="preserve"> </w:t>
      </w:r>
      <w:r w:rsidRPr="009426DF">
        <w:rPr>
          <w:rFonts w:ascii="Times New Roman" w:hAnsi="Times New Roman" w:cs="Times New Roman"/>
          <w:sz w:val="24"/>
          <w:szCs w:val="24"/>
        </w:rPr>
        <w:t>fo</w:t>
      </w:r>
      <w:r w:rsidR="009426DF">
        <w:rPr>
          <w:rFonts w:ascii="Times New Roman" w:hAnsi="Times New Roman" w:cs="Times New Roman"/>
          <w:sz w:val="24"/>
          <w:szCs w:val="24"/>
        </w:rPr>
        <w:t xml:space="preserve">ndant sur le séquençage massif et récent </w:t>
      </w:r>
      <w:r w:rsidRPr="009426DF">
        <w:rPr>
          <w:rFonts w:ascii="Times New Roman" w:hAnsi="Times New Roman" w:cs="Times New Roman"/>
          <w:sz w:val="24"/>
          <w:szCs w:val="24"/>
        </w:rPr>
        <w:t>du génome</w:t>
      </w:r>
      <w:r w:rsidR="00065EF1" w:rsidRPr="009426DF">
        <w:rPr>
          <w:rFonts w:ascii="Times New Roman" w:hAnsi="Times New Roman" w:cs="Times New Roman"/>
          <w:sz w:val="24"/>
          <w:szCs w:val="24"/>
        </w:rPr>
        <w:t xml:space="preserve"> </w:t>
      </w:r>
      <w:r w:rsidRPr="009426DF">
        <w:rPr>
          <w:rFonts w:ascii="Times New Roman" w:hAnsi="Times New Roman" w:cs="Times New Roman"/>
          <w:sz w:val="24"/>
          <w:szCs w:val="24"/>
        </w:rPr>
        <w:t>de plusieurs organismes procaryotes et eucaryotes,</w:t>
      </w:r>
      <w:r w:rsidR="00065EF1" w:rsidRPr="009426DF">
        <w:rPr>
          <w:rFonts w:ascii="Times New Roman" w:hAnsi="Times New Roman" w:cs="Times New Roman"/>
          <w:sz w:val="24"/>
          <w:szCs w:val="24"/>
        </w:rPr>
        <w:t xml:space="preserve"> </w:t>
      </w:r>
      <w:r w:rsidRPr="009426DF">
        <w:rPr>
          <w:rFonts w:ascii="Times New Roman" w:hAnsi="Times New Roman" w:cs="Times New Roman"/>
          <w:sz w:val="24"/>
          <w:szCs w:val="24"/>
        </w:rPr>
        <w:t>dont celui des plantes supérieures (Arabidopsis, riz).</w:t>
      </w:r>
      <w:r w:rsidR="009426DF">
        <w:rPr>
          <w:rFonts w:ascii="Times New Roman" w:hAnsi="Times New Roman" w:cs="Times New Roman"/>
          <w:sz w:val="24"/>
          <w:szCs w:val="24"/>
        </w:rPr>
        <w:t xml:space="preserve"> </w:t>
      </w:r>
      <w:r w:rsidRPr="009426DF">
        <w:rPr>
          <w:rFonts w:ascii="Times New Roman" w:hAnsi="Times New Roman" w:cs="Times New Roman"/>
          <w:sz w:val="24"/>
          <w:szCs w:val="24"/>
        </w:rPr>
        <w:t>Sa mission est double :</w:t>
      </w:r>
    </w:p>
    <w:p w:rsidR="00065EF1" w:rsidRPr="009426DF" w:rsidRDefault="009E2779" w:rsidP="009426DF">
      <w:pPr>
        <w:autoSpaceDE w:val="0"/>
        <w:autoSpaceDN w:val="0"/>
        <w:adjustRightInd w:val="0"/>
        <w:spacing w:after="0" w:line="360" w:lineRule="auto"/>
        <w:jc w:val="both"/>
        <w:rPr>
          <w:rFonts w:ascii="Times New Roman" w:hAnsi="Times New Roman" w:cs="Times New Roman"/>
          <w:b/>
          <w:sz w:val="24"/>
          <w:szCs w:val="24"/>
        </w:rPr>
      </w:pPr>
      <w:r w:rsidRPr="009426DF">
        <w:rPr>
          <w:rFonts w:ascii="Times New Roman" w:hAnsi="Times New Roman" w:cs="Times New Roman"/>
          <w:b/>
          <w:iCs/>
          <w:sz w:val="24"/>
          <w:szCs w:val="24"/>
        </w:rPr>
        <w:t>1/ Annoter le génome des plantes</w:t>
      </w:r>
      <w:r w:rsidR="009426DF">
        <w:rPr>
          <w:rFonts w:ascii="Times New Roman" w:hAnsi="Times New Roman" w:cs="Times New Roman"/>
          <w:b/>
          <w:iCs/>
          <w:sz w:val="24"/>
          <w:szCs w:val="24"/>
        </w:rPr>
        <w:t> </w:t>
      </w:r>
      <w:r w:rsidR="009426DF">
        <w:rPr>
          <w:rFonts w:ascii="Times New Roman" w:hAnsi="Times New Roman" w:cs="Times New Roman"/>
          <w:b/>
          <w:sz w:val="24"/>
          <w:szCs w:val="24"/>
        </w:rPr>
        <w:t xml:space="preserve">: </w:t>
      </w:r>
      <w:r w:rsidRPr="005C5C75">
        <w:rPr>
          <w:rFonts w:ascii="Times New Roman" w:hAnsi="Times New Roman" w:cs="Times New Roman"/>
          <w:sz w:val="24"/>
          <w:szCs w:val="24"/>
        </w:rPr>
        <w:t>L’un des enjeux majeur est de comprendre la</w:t>
      </w:r>
      <w:r w:rsidR="00065EF1" w:rsidRPr="005C5C75">
        <w:rPr>
          <w:rFonts w:ascii="Times New Roman" w:hAnsi="Times New Roman" w:cs="Times New Roman"/>
          <w:sz w:val="24"/>
          <w:szCs w:val="24"/>
        </w:rPr>
        <w:t xml:space="preserve"> </w:t>
      </w:r>
      <w:r w:rsidRPr="005C5C75">
        <w:rPr>
          <w:rFonts w:ascii="Times New Roman" w:hAnsi="Times New Roman" w:cs="Times New Roman"/>
          <w:sz w:val="24"/>
          <w:szCs w:val="24"/>
        </w:rPr>
        <w:t>structure des gènes (détermination des séquences</w:t>
      </w:r>
      <w:r w:rsidR="00065EF1" w:rsidRPr="005C5C75">
        <w:rPr>
          <w:rFonts w:ascii="Times New Roman" w:hAnsi="Times New Roman" w:cs="Times New Roman"/>
          <w:sz w:val="24"/>
          <w:szCs w:val="24"/>
        </w:rPr>
        <w:t xml:space="preserve"> </w:t>
      </w:r>
      <w:r w:rsidRPr="005C5C75">
        <w:rPr>
          <w:rFonts w:ascii="Times New Roman" w:hAnsi="Times New Roman" w:cs="Times New Roman"/>
          <w:sz w:val="24"/>
          <w:szCs w:val="24"/>
        </w:rPr>
        <w:t>promotrices gouvernant l’expression et la régulation</w:t>
      </w:r>
      <w:r w:rsidR="00065EF1" w:rsidRPr="005C5C75">
        <w:rPr>
          <w:rFonts w:ascii="Times New Roman" w:hAnsi="Times New Roman" w:cs="Times New Roman"/>
          <w:sz w:val="24"/>
          <w:szCs w:val="24"/>
        </w:rPr>
        <w:t xml:space="preserve"> </w:t>
      </w:r>
      <w:r w:rsidRPr="005C5C75">
        <w:rPr>
          <w:rFonts w:ascii="Times New Roman" w:hAnsi="Times New Roman" w:cs="Times New Roman"/>
          <w:sz w:val="24"/>
          <w:szCs w:val="24"/>
        </w:rPr>
        <w:t>des gènes, des séquences codantes dictant la</w:t>
      </w:r>
      <w:r w:rsidR="00065EF1" w:rsidRPr="005C5C75">
        <w:rPr>
          <w:rFonts w:ascii="Times New Roman" w:hAnsi="Times New Roman" w:cs="Times New Roman"/>
          <w:sz w:val="24"/>
          <w:szCs w:val="24"/>
        </w:rPr>
        <w:t xml:space="preserve"> </w:t>
      </w:r>
      <w:r w:rsidRPr="005C5C75">
        <w:rPr>
          <w:rFonts w:ascii="Times New Roman" w:hAnsi="Times New Roman" w:cs="Times New Roman"/>
          <w:sz w:val="24"/>
          <w:szCs w:val="24"/>
        </w:rPr>
        <w:t>synthèse des protéines impliquées dans l’activité</w:t>
      </w:r>
      <w:r w:rsidR="00065EF1" w:rsidRPr="005C5C75">
        <w:rPr>
          <w:rFonts w:ascii="Times New Roman" w:hAnsi="Times New Roman" w:cs="Times New Roman"/>
          <w:sz w:val="24"/>
          <w:szCs w:val="24"/>
        </w:rPr>
        <w:t xml:space="preserve"> </w:t>
      </w:r>
      <w:r w:rsidRPr="005C5C75">
        <w:rPr>
          <w:rFonts w:ascii="Times New Roman" w:hAnsi="Times New Roman" w:cs="Times New Roman"/>
          <w:sz w:val="24"/>
          <w:szCs w:val="24"/>
        </w:rPr>
        <w:t>cellulaire).</w:t>
      </w:r>
      <w:r w:rsidR="009426DF">
        <w:rPr>
          <w:rFonts w:ascii="Times New Roman" w:hAnsi="Times New Roman" w:cs="Times New Roman"/>
          <w:b/>
          <w:sz w:val="24"/>
          <w:szCs w:val="24"/>
        </w:rPr>
        <w:t xml:space="preserve"> </w:t>
      </w:r>
      <w:r w:rsidRPr="005C5C75">
        <w:rPr>
          <w:rFonts w:ascii="Times New Roman" w:hAnsi="Times New Roman" w:cs="Times New Roman"/>
          <w:sz w:val="24"/>
          <w:szCs w:val="24"/>
        </w:rPr>
        <w:t>Un autre enjeu de cette annotation est de</w:t>
      </w:r>
      <w:r w:rsidR="00065EF1" w:rsidRPr="005C5C75">
        <w:rPr>
          <w:rFonts w:ascii="Times New Roman" w:hAnsi="Times New Roman" w:cs="Times New Roman"/>
          <w:sz w:val="24"/>
          <w:szCs w:val="24"/>
        </w:rPr>
        <w:t xml:space="preserve"> </w:t>
      </w:r>
      <w:r w:rsidRPr="005C5C75">
        <w:rPr>
          <w:rFonts w:ascii="Times New Roman" w:hAnsi="Times New Roman" w:cs="Times New Roman"/>
          <w:sz w:val="24"/>
          <w:szCs w:val="24"/>
        </w:rPr>
        <w:t>c</w:t>
      </w:r>
      <w:r w:rsidR="009426DF">
        <w:rPr>
          <w:rFonts w:ascii="Times New Roman" w:hAnsi="Times New Roman" w:cs="Times New Roman"/>
          <w:sz w:val="24"/>
          <w:szCs w:val="24"/>
        </w:rPr>
        <w:t>omprendre la fonction des gènes ; i</w:t>
      </w:r>
      <w:r w:rsidRPr="005C5C75">
        <w:rPr>
          <w:rFonts w:ascii="Times New Roman" w:hAnsi="Times New Roman" w:cs="Times New Roman"/>
          <w:sz w:val="24"/>
          <w:szCs w:val="24"/>
        </w:rPr>
        <w:t>l ressort en effet que près de 50 % des gènes</w:t>
      </w:r>
      <w:r w:rsidR="00065EF1" w:rsidRPr="005C5C75">
        <w:rPr>
          <w:rFonts w:ascii="Times New Roman" w:hAnsi="Times New Roman" w:cs="Times New Roman"/>
          <w:sz w:val="24"/>
          <w:szCs w:val="24"/>
        </w:rPr>
        <w:t xml:space="preserve"> </w:t>
      </w:r>
      <w:r w:rsidRPr="005C5C75">
        <w:rPr>
          <w:rFonts w:ascii="Times New Roman" w:hAnsi="Times New Roman" w:cs="Times New Roman"/>
          <w:sz w:val="24"/>
          <w:szCs w:val="24"/>
        </w:rPr>
        <w:t>prédits par le séquençage du génome d’Arabidopsis</w:t>
      </w:r>
      <w:r w:rsidR="00065EF1" w:rsidRPr="005C5C75">
        <w:rPr>
          <w:rFonts w:ascii="Times New Roman" w:hAnsi="Times New Roman" w:cs="Times New Roman"/>
          <w:sz w:val="24"/>
          <w:szCs w:val="24"/>
        </w:rPr>
        <w:t xml:space="preserve"> </w:t>
      </w:r>
      <w:r w:rsidRPr="005C5C75">
        <w:rPr>
          <w:rFonts w:ascii="Times New Roman" w:hAnsi="Times New Roman" w:cs="Times New Roman"/>
          <w:sz w:val="24"/>
          <w:szCs w:val="24"/>
        </w:rPr>
        <w:t>ont une fonction inconnue.</w:t>
      </w:r>
    </w:p>
    <w:p w:rsidR="00ED7195" w:rsidRPr="009426DF" w:rsidRDefault="000E4806" w:rsidP="009426DF">
      <w:pPr>
        <w:autoSpaceDE w:val="0"/>
        <w:autoSpaceDN w:val="0"/>
        <w:adjustRightInd w:val="0"/>
        <w:spacing w:after="0" w:line="360" w:lineRule="auto"/>
        <w:jc w:val="both"/>
        <w:rPr>
          <w:rFonts w:ascii="Times New Roman" w:hAnsi="Times New Roman" w:cs="Times New Roman"/>
          <w:bCs/>
          <w:iCs/>
          <w:sz w:val="24"/>
          <w:szCs w:val="24"/>
        </w:rPr>
      </w:pPr>
      <w:r w:rsidRPr="009426DF">
        <w:rPr>
          <w:rFonts w:ascii="Times New Roman" w:hAnsi="Times New Roman" w:cs="Times New Roman"/>
          <w:b/>
          <w:iCs/>
          <w:sz w:val="24"/>
          <w:szCs w:val="24"/>
        </w:rPr>
        <w:t>2/ Mettre en place des bases de données</w:t>
      </w:r>
      <w:r w:rsidR="009426DF">
        <w:rPr>
          <w:rFonts w:ascii="Times New Roman" w:hAnsi="Times New Roman" w:cs="Times New Roman"/>
          <w:b/>
          <w:iCs/>
          <w:sz w:val="24"/>
          <w:szCs w:val="24"/>
        </w:rPr>
        <w:t> :</w:t>
      </w:r>
      <w:r w:rsidRPr="005C5C75">
        <w:rPr>
          <w:rFonts w:ascii="Times New Roman" w:hAnsi="Times New Roman" w:cs="Times New Roman"/>
          <w:bCs/>
          <w:iCs/>
          <w:sz w:val="24"/>
          <w:szCs w:val="24"/>
        </w:rPr>
        <w:t xml:space="preserve"> regroupant de</w:t>
      </w:r>
      <w:r w:rsidR="00065EF1" w:rsidRPr="005C5C75">
        <w:rPr>
          <w:rFonts w:ascii="Times New Roman" w:hAnsi="Times New Roman" w:cs="Times New Roman"/>
          <w:bCs/>
          <w:iCs/>
          <w:sz w:val="24"/>
          <w:szCs w:val="24"/>
        </w:rPr>
        <w:t xml:space="preserve">s </w:t>
      </w:r>
      <w:r w:rsidRPr="005C5C75">
        <w:rPr>
          <w:rFonts w:ascii="Times New Roman" w:hAnsi="Times New Roman" w:cs="Times New Roman"/>
          <w:bCs/>
          <w:iCs/>
          <w:sz w:val="24"/>
          <w:szCs w:val="24"/>
        </w:rPr>
        <w:t>informations structurales sur les gènes et les génomes et</w:t>
      </w:r>
      <w:r w:rsidR="00065EF1" w:rsidRPr="005C5C75">
        <w:rPr>
          <w:rFonts w:ascii="Times New Roman" w:hAnsi="Times New Roman" w:cs="Times New Roman"/>
          <w:bCs/>
          <w:iCs/>
          <w:sz w:val="24"/>
          <w:szCs w:val="24"/>
        </w:rPr>
        <w:t xml:space="preserve"> </w:t>
      </w:r>
      <w:r w:rsidRPr="005C5C75">
        <w:rPr>
          <w:rFonts w:ascii="Times New Roman" w:hAnsi="Times New Roman" w:cs="Times New Roman"/>
          <w:bCs/>
          <w:iCs/>
          <w:sz w:val="24"/>
          <w:szCs w:val="24"/>
        </w:rPr>
        <w:t>leur expression dans des contextes physiologiques</w:t>
      </w:r>
      <w:r w:rsidR="009426DF">
        <w:rPr>
          <w:rFonts w:ascii="Times New Roman" w:hAnsi="Times New Roman" w:cs="Times New Roman"/>
          <w:bCs/>
          <w:iCs/>
          <w:sz w:val="24"/>
          <w:szCs w:val="24"/>
        </w:rPr>
        <w:t xml:space="preserve">. </w:t>
      </w:r>
      <w:r w:rsidRPr="005C5C75">
        <w:rPr>
          <w:rFonts w:ascii="Times New Roman" w:hAnsi="Times New Roman" w:cs="Times New Roman"/>
          <w:sz w:val="24"/>
          <w:szCs w:val="24"/>
        </w:rPr>
        <w:t>Ces bases de données constituent l’un des outils</w:t>
      </w:r>
      <w:r w:rsidR="00ED7195" w:rsidRPr="005C5C75">
        <w:rPr>
          <w:rFonts w:ascii="Times New Roman" w:hAnsi="Times New Roman" w:cs="Times New Roman"/>
          <w:sz w:val="24"/>
          <w:szCs w:val="24"/>
        </w:rPr>
        <w:t xml:space="preserve"> </w:t>
      </w:r>
      <w:r w:rsidRPr="005C5C75">
        <w:rPr>
          <w:rFonts w:ascii="Times New Roman" w:hAnsi="Times New Roman" w:cs="Times New Roman"/>
          <w:sz w:val="24"/>
          <w:szCs w:val="24"/>
        </w:rPr>
        <w:t>majeurs, via la génomique comparative, pour repérer</w:t>
      </w:r>
      <w:r w:rsidR="00ED7195" w:rsidRPr="005C5C75">
        <w:rPr>
          <w:rFonts w:ascii="Times New Roman" w:hAnsi="Times New Roman" w:cs="Times New Roman"/>
          <w:sz w:val="24"/>
          <w:szCs w:val="24"/>
        </w:rPr>
        <w:t xml:space="preserve"> </w:t>
      </w:r>
      <w:r w:rsidRPr="005C5C75">
        <w:rPr>
          <w:rFonts w:ascii="Times New Roman" w:hAnsi="Times New Roman" w:cs="Times New Roman"/>
          <w:sz w:val="24"/>
          <w:szCs w:val="24"/>
        </w:rPr>
        <w:t>des gènes jouant un rôle dans le développement ou en</w:t>
      </w:r>
      <w:r w:rsidR="00ED7195" w:rsidRPr="005C5C75">
        <w:rPr>
          <w:rFonts w:ascii="Times New Roman" w:hAnsi="Times New Roman" w:cs="Times New Roman"/>
          <w:sz w:val="24"/>
          <w:szCs w:val="24"/>
        </w:rPr>
        <w:t xml:space="preserve"> </w:t>
      </w:r>
      <w:r w:rsidRPr="005C5C75">
        <w:rPr>
          <w:rFonts w:ascii="Times New Roman" w:hAnsi="Times New Roman" w:cs="Times New Roman"/>
          <w:sz w:val="24"/>
          <w:szCs w:val="24"/>
        </w:rPr>
        <w:t>réponse aux stress biotiques et abiotiques.</w:t>
      </w:r>
    </w:p>
    <w:p w:rsidR="00ED7195" w:rsidRPr="00CC67B3" w:rsidRDefault="000E4806" w:rsidP="00ED7195">
      <w:pPr>
        <w:autoSpaceDE w:val="0"/>
        <w:autoSpaceDN w:val="0"/>
        <w:adjustRightInd w:val="0"/>
        <w:spacing w:after="0" w:line="360" w:lineRule="auto"/>
        <w:jc w:val="both"/>
        <w:rPr>
          <w:rFonts w:ascii="Times New Roman" w:hAnsi="Times New Roman" w:cs="Times New Roman"/>
          <w:b/>
          <w:bCs/>
          <w:sz w:val="24"/>
          <w:szCs w:val="24"/>
        </w:rPr>
      </w:pPr>
      <w:r w:rsidRPr="00CC67B3">
        <w:rPr>
          <w:rFonts w:ascii="Times New Roman" w:hAnsi="Times New Roman" w:cs="Times New Roman"/>
          <w:b/>
          <w:bCs/>
          <w:sz w:val="24"/>
          <w:szCs w:val="24"/>
        </w:rPr>
        <w:t>Conclusion</w:t>
      </w:r>
    </w:p>
    <w:p w:rsidR="000E4806" w:rsidRPr="00CC67B3" w:rsidRDefault="000E4806" w:rsidP="00CC67B3">
      <w:pPr>
        <w:autoSpaceDE w:val="0"/>
        <w:autoSpaceDN w:val="0"/>
        <w:adjustRightInd w:val="0"/>
        <w:spacing w:after="0" w:line="360" w:lineRule="auto"/>
        <w:jc w:val="both"/>
        <w:rPr>
          <w:rFonts w:ascii="Times New Roman" w:hAnsi="Times New Roman" w:cs="Times New Roman"/>
          <w:bCs/>
          <w:sz w:val="24"/>
          <w:szCs w:val="24"/>
        </w:rPr>
      </w:pPr>
      <w:r w:rsidRPr="005C5C75">
        <w:rPr>
          <w:rFonts w:ascii="Times New Roman" w:hAnsi="Times New Roman" w:cs="Times New Roman"/>
          <w:bCs/>
          <w:sz w:val="24"/>
          <w:szCs w:val="24"/>
        </w:rPr>
        <w:t>La génomique structurale, la génomique fonctionnelle, la</w:t>
      </w:r>
      <w:r w:rsidR="00ED7195" w:rsidRPr="005C5C75">
        <w:rPr>
          <w:rFonts w:ascii="Times New Roman" w:hAnsi="Times New Roman" w:cs="Times New Roman"/>
          <w:bCs/>
          <w:sz w:val="24"/>
          <w:szCs w:val="24"/>
        </w:rPr>
        <w:t xml:space="preserve"> transcriptomique, la </w:t>
      </w:r>
      <w:r w:rsidRPr="005C5C75">
        <w:rPr>
          <w:rFonts w:ascii="Times New Roman" w:hAnsi="Times New Roman" w:cs="Times New Roman"/>
          <w:bCs/>
          <w:sz w:val="24"/>
          <w:szCs w:val="24"/>
        </w:rPr>
        <w:t>protéomique et la bioinformatique sont</w:t>
      </w:r>
      <w:r w:rsidR="00ED7195" w:rsidRPr="005C5C75">
        <w:rPr>
          <w:rFonts w:ascii="Times New Roman" w:hAnsi="Times New Roman" w:cs="Times New Roman"/>
          <w:bCs/>
          <w:sz w:val="24"/>
          <w:szCs w:val="24"/>
        </w:rPr>
        <w:t xml:space="preserve"> </w:t>
      </w:r>
      <w:r w:rsidRPr="005C5C75">
        <w:rPr>
          <w:rFonts w:ascii="Times New Roman" w:hAnsi="Times New Roman" w:cs="Times New Roman"/>
          <w:sz w:val="24"/>
          <w:szCs w:val="24"/>
        </w:rPr>
        <w:t>des approches complémentaires</w:t>
      </w:r>
      <w:r w:rsidR="00CC67B3">
        <w:rPr>
          <w:rFonts w:ascii="Times New Roman" w:hAnsi="Times New Roman" w:cs="Times New Roman"/>
          <w:bCs/>
          <w:sz w:val="24"/>
          <w:szCs w:val="24"/>
        </w:rPr>
        <w:t>.</w:t>
      </w:r>
    </w:p>
    <w:p w:rsidR="000E4806" w:rsidRPr="005C5C75" w:rsidRDefault="009426DF" w:rsidP="00ED7195">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Le </w:t>
      </w:r>
      <w:r w:rsidR="000E4806" w:rsidRPr="005C5C75">
        <w:rPr>
          <w:rFonts w:ascii="Times New Roman" w:hAnsi="Times New Roman" w:cs="Times New Roman"/>
          <w:bCs/>
          <w:sz w:val="24"/>
          <w:szCs w:val="24"/>
        </w:rPr>
        <w:t>matéri</w:t>
      </w:r>
      <w:r>
        <w:rPr>
          <w:rFonts w:ascii="Times New Roman" w:hAnsi="Times New Roman" w:cs="Times New Roman"/>
          <w:bCs/>
          <w:sz w:val="24"/>
          <w:szCs w:val="24"/>
        </w:rPr>
        <w:t>el</w:t>
      </w:r>
      <w:r w:rsidR="000E4806" w:rsidRPr="005C5C75">
        <w:rPr>
          <w:rFonts w:ascii="Times New Roman" w:hAnsi="Times New Roman" w:cs="Times New Roman"/>
          <w:bCs/>
          <w:sz w:val="24"/>
          <w:szCs w:val="24"/>
        </w:rPr>
        <w:t xml:space="preserve"> de base de la génomique est l'ensemble</w:t>
      </w:r>
      <w:r w:rsidR="00ED7195" w:rsidRPr="005C5C75">
        <w:rPr>
          <w:rFonts w:ascii="Times New Roman" w:hAnsi="Times New Roman" w:cs="Times New Roman"/>
          <w:bCs/>
          <w:sz w:val="24"/>
          <w:szCs w:val="24"/>
        </w:rPr>
        <w:t xml:space="preserve"> </w:t>
      </w:r>
      <w:r w:rsidR="000E4806" w:rsidRPr="005C5C75">
        <w:rPr>
          <w:rFonts w:ascii="Times New Roman" w:hAnsi="Times New Roman" w:cs="Times New Roman"/>
          <w:bCs/>
          <w:sz w:val="24"/>
          <w:szCs w:val="24"/>
        </w:rPr>
        <w:t xml:space="preserve">des </w:t>
      </w:r>
      <w:r w:rsidR="000E4806" w:rsidRPr="005C5C75">
        <w:rPr>
          <w:rFonts w:ascii="Times New Roman" w:hAnsi="Times New Roman" w:cs="Times New Roman"/>
          <w:sz w:val="24"/>
          <w:szCs w:val="24"/>
        </w:rPr>
        <w:t xml:space="preserve">séquences d'acides nucléiques </w:t>
      </w:r>
      <w:r w:rsidR="000E4806" w:rsidRPr="005C5C75">
        <w:rPr>
          <w:rFonts w:ascii="Times New Roman" w:hAnsi="Times New Roman" w:cs="Times New Roman"/>
          <w:bCs/>
          <w:sz w:val="24"/>
          <w:szCs w:val="24"/>
        </w:rPr>
        <w:t xml:space="preserve">et des </w:t>
      </w:r>
      <w:r w:rsidR="000E4806" w:rsidRPr="005C5C75">
        <w:rPr>
          <w:rFonts w:ascii="Times New Roman" w:hAnsi="Times New Roman" w:cs="Times New Roman"/>
          <w:sz w:val="24"/>
          <w:szCs w:val="24"/>
        </w:rPr>
        <w:t>séquences</w:t>
      </w:r>
      <w:r w:rsidR="00ED7195" w:rsidRPr="005C5C75">
        <w:rPr>
          <w:rFonts w:ascii="Times New Roman" w:hAnsi="Times New Roman" w:cs="Times New Roman"/>
          <w:bCs/>
          <w:sz w:val="24"/>
          <w:szCs w:val="24"/>
        </w:rPr>
        <w:t xml:space="preserve"> </w:t>
      </w:r>
      <w:r w:rsidR="000E4806" w:rsidRPr="005C5C75">
        <w:rPr>
          <w:rFonts w:ascii="Times New Roman" w:hAnsi="Times New Roman" w:cs="Times New Roman"/>
          <w:sz w:val="24"/>
          <w:szCs w:val="24"/>
        </w:rPr>
        <w:t xml:space="preserve">polypeptidiques </w:t>
      </w:r>
      <w:r w:rsidR="000E4806" w:rsidRPr="005C5C75">
        <w:rPr>
          <w:rFonts w:ascii="Times New Roman" w:hAnsi="Times New Roman" w:cs="Times New Roman"/>
          <w:bCs/>
          <w:sz w:val="24"/>
          <w:szCs w:val="24"/>
        </w:rPr>
        <w:t xml:space="preserve">obtenues par différentes </w:t>
      </w:r>
      <w:r w:rsidR="000E4806" w:rsidRPr="005C5C75">
        <w:rPr>
          <w:rFonts w:ascii="Times New Roman" w:hAnsi="Times New Roman" w:cs="Times New Roman"/>
          <w:sz w:val="24"/>
          <w:szCs w:val="24"/>
        </w:rPr>
        <w:t>méthodes de</w:t>
      </w:r>
      <w:r w:rsidR="00ED7195" w:rsidRPr="005C5C75">
        <w:rPr>
          <w:rFonts w:ascii="Times New Roman" w:hAnsi="Times New Roman" w:cs="Times New Roman"/>
          <w:sz w:val="24"/>
          <w:szCs w:val="24"/>
        </w:rPr>
        <w:t xml:space="preserve"> </w:t>
      </w:r>
      <w:r w:rsidR="000E4806" w:rsidRPr="005C5C75">
        <w:rPr>
          <w:rFonts w:ascii="Times New Roman" w:hAnsi="Times New Roman" w:cs="Times New Roman"/>
          <w:sz w:val="24"/>
          <w:szCs w:val="24"/>
        </w:rPr>
        <w:t>séquençage</w:t>
      </w:r>
      <w:r w:rsidR="000E4806" w:rsidRPr="005C5C75">
        <w:rPr>
          <w:rFonts w:ascii="Times New Roman" w:hAnsi="Times New Roman" w:cs="Times New Roman"/>
          <w:bCs/>
          <w:sz w:val="24"/>
          <w:szCs w:val="24"/>
        </w:rPr>
        <w:t>.</w:t>
      </w:r>
    </w:p>
    <w:p w:rsidR="000E4806" w:rsidRPr="005C5C75" w:rsidRDefault="000E4806" w:rsidP="00ED7195">
      <w:pPr>
        <w:autoSpaceDE w:val="0"/>
        <w:autoSpaceDN w:val="0"/>
        <w:adjustRightInd w:val="0"/>
        <w:spacing w:after="0" w:line="360" w:lineRule="auto"/>
        <w:jc w:val="both"/>
        <w:rPr>
          <w:rFonts w:ascii="Times New Roman" w:hAnsi="Times New Roman" w:cs="Times New Roman"/>
          <w:bCs/>
          <w:sz w:val="24"/>
          <w:szCs w:val="24"/>
        </w:rPr>
      </w:pPr>
      <w:r w:rsidRPr="005C5C75">
        <w:rPr>
          <w:rFonts w:ascii="Times New Roman" w:hAnsi="Times New Roman" w:cs="Times New Roman"/>
          <w:bCs/>
          <w:sz w:val="24"/>
          <w:szCs w:val="24"/>
        </w:rPr>
        <w:t>Ces séquences et d'autres types d'informations qui</w:t>
      </w:r>
      <w:r w:rsidR="00ED7195" w:rsidRPr="005C5C75">
        <w:rPr>
          <w:rFonts w:ascii="Times New Roman" w:hAnsi="Times New Roman" w:cs="Times New Roman"/>
          <w:bCs/>
          <w:sz w:val="24"/>
          <w:szCs w:val="24"/>
        </w:rPr>
        <w:t xml:space="preserve"> </w:t>
      </w:r>
      <w:r w:rsidRPr="005C5C75">
        <w:rPr>
          <w:rFonts w:ascii="Times New Roman" w:hAnsi="Times New Roman" w:cs="Times New Roman"/>
          <w:bCs/>
          <w:sz w:val="24"/>
          <w:szCs w:val="24"/>
        </w:rPr>
        <w:t xml:space="preserve">découlent de leur analyse sont </w:t>
      </w:r>
      <w:r w:rsidR="00E474AD" w:rsidRPr="005C5C75">
        <w:rPr>
          <w:rFonts w:ascii="Times New Roman" w:hAnsi="Times New Roman" w:cs="Times New Roman"/>
          <w:bCs/>
          <w:sz w:val="24"/>
          <w:szCs w:val="24"/>
        </w:rPr>
        <w:t>stockés</w:t>
      </w:r>
      <w:r w:rsidRPr="005C5C75">
        <w:rPr>
          <w:rFonts w:ascii="Times New Roman" w:hAnsi="Times New Roman" w:cs="Times New Roman"/>
          <w:bCs/>
          <w:sz w:val="24"/>
          <w:szCs w:val="24"/>
        </w:rPr>
        <w:t xml:space="preserve"> dans des </w:t>
      </w:r>
      <w:r w:rsidRPr="005C5C75">
        <w:rPr>
          <w:rFonts w:ascii="Times New Roman" w:hAnsi="Times New Roman" w:cs="Times New Roman"/>
          <w:sz w:val="24"/>
          <w:szCs w:val="24"/>
        </w:rPr>
        <w:t>bases de</w:t>
      </w:r>
      <w:r w:rsidR="00ED7195" w:rsidRPr="005C5C75">
        <w:rPr>
          <w:rFonts w:ascii="Times New Roman" w:hAnsi="Times New Roman" w:cs="Times New Roman"/>
          <w:sz w:val="24"/>
          <w:szCs w:val="24"/>
        </w:rPr>
        <w:t xml:space="preserve"> </w:t>
      </w:r>
      <w:r w:rsidRPr="005C5C75">
        <w:rPr>
          <w:rFonts w:ascii="Times New Roman" w:hAnsi="Times New Roman" w:cs="Times New Roman"/>
          <w:sz w:val="24"/>
          <w:szCs w:val="24"/>
        </w:rPr>
        <w:t>données</w:t>
      </w:r>
      <w:r w:rsidRPr="005C5C75">
        <w:rPr>
          <w:rFonts w:ascii="Times New Roman" w:hAnsi="Times New Roman" w:cs="Times New Roman"/>
          <w:bCs/>
          <w:sz w:val="24"/>
          <w:szCs w:val="24"/>
        </w:rPr>
        <w:t>. L'accès aux bases de données s'effectue via le</w:t>
      </w:r>
      <w:r w:rsidR="005C5C75" w:rsidRPr="005C5C75">
        <w:rPr>
          <w:rFonts w:ascii="Times New Roman" w:hAnsi="Times New Roman" w:cs="Times New Roman"/>
          <w:bCs/>
          <w:sz w:val="24"/>
          <w:szCs w:val="24"/>
        </w:rPr>
        <w:t xml:space="preserve"> </w:t>
      </w:r>
      <w:r w:rsidRPr="005C5C75">
        <w:rPr>
          <w:rFonts w:ascii="Times New Roman" w:hAnsi="Times New Roman" w:cs="Times New Roman"/>
          <w:bCs/>
          <w:sz w:val="24"/>
          <w:szCs w:val="24"/>
        </w:rPr>
        <w:t>Web et Internet.</w:t>
      </w:r>
    </w:p>
    <w:p w:rsidR="000E4806" w:rsidRPr="005C5C75" w:rsidRDefault="000E4806" w:rsidP="00ED7195">
      <w:pPr>
        <w:autoSpaceDE w:val="0"/>
        <w:autoSpaceDN w:val="0"/>
        <w:adjustRightInd w:val="0"/>
        <w:spacing w:after="0" w:line="360" w:lineRule="auto"/>
        <w:jc w:val="both"/>
        <w:rPr>
          <w:rFonts w:ascii="Times New Roman" w:hAnsi="Times New Roman" w:cs="Times New Roman"/>
          <w:sz w:val="24"/>
          <w:szCs w:val="24"/>
        </w:rPr>
      </w:pPr>
      <w:r w:rsidRPr="005C5C75">
        <w:rPr>
          <w:rFonts w:ascii="Times New Roman" w:hAnsi="Times New Roman" w:cs="Times New Roman"/>
          <w:sz w:val="24"/>
          <w:szCs w:val="24"/>
        </w:rPr>
        <w:t>L'analyse de l'en</w:t>
      </w:r>
      <w:r w:rsidR="00ED7195" w:rsidRPr="005C5C75">
        <w:rPr>
          <w:rFonts w:ascii="Times New Roman" w:hAnsi="Times New Roman" w:cs="Times New Roman"/>
          <w:sz w:val="24"/>
          <w:szCs w:val="24"/>
        </w:rPr>
        <w:t xml:space="preserve">semble de ces données nécessite </w:t>
      </w:r>
      <w:r w:rsidRPr="005C5C75">
        <w:rPr>
          <w:rFonts w:ascii="Times New Roman" w:hAnsi="Times New Roman" w:cs="Times New Roman"/>
          <w:sz w:val="24"/>
          <w:szCs w:val="24"/>
        </w:rPr>
        <w:t>des méthodes bioinformatiques.</w:t>
      </w:r>
    </w:p>
    <w:sectPr w:rsidR="000E4806" w:rsidRPr="005C5C75" w:rsidSect="00F168F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D47" w:rsidRDefault="00452D47" w:rsidP="00287D98">
      <w:pPr>
        <w:spacing w:after="0" w:line="240" w:lineRule="auto"/>
      </w:pPr>
      <w:r>
        <w:separator/>
      </w:r>
    </w:p>
  </w:endnote>
  <w:endnote w:type="continuationSeparator" w:id="1">
    <w:p w:rsidR="00452D47" w:rsidRDefault="00452D47" w:rsidP="00287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PKFK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30" w:rsidRDefault="00E47A3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02"/>
      <w:docPartObj>
        <w:docPartGallery w:val="Page Numbers (Bottom of Page)"/>
        <w:docPartUnique/>
      </w:docPartObj>
    </w:sdtPr>
    <w:sdtContent>
      <w:p w:rsidR="00287D98" w:rsidRDefault="00BD6C9C">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1">
                <w:txbxContent>
                  <w:p w:rsidR="00E47A30" w:rsidRDefault="00BD6C9C">
                    <w:pPr>
                      <w:jc w:val="center"/>
                    </w:pPr>
                    <w:fldSimple w:instr=" PAGE    \* MERGEFORMAT ">
                      <w:r w:rsidR="009426DF" w:rsidRPr="009426DF">
                        <w:rPr>
                          <w:noProof/>
                          <w:sz w:val="16"/>
                          <w:szCs w:val="16"/>
                        </w:rPr>
                        <w:t>6</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30" w:rsidRDefault="00E47A3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D47" w:rsidRDefault="00452D47" w:rsidP="00287D98">
      <w:pPr>
        <w:spacing w:after="0" w:line="240" w:lineRule="auto"/>
      </w:pPr>
      <w:r>
        <w:separator/>
      </w:r>
    </w:p>
  </w:footnote>
  <w:footnote w:type="continuationSeparator" w:id="1">
    <w:p w:rsidR="00452D47" w:rsidRDefault="00452D47" w:rsidP="00287D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30" w:rsidRDefault="00E47A3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30" w:rsidRDefault="00E47A3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30" w:rsidRDefault="00E47A3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21E38"/>
    <w:multiLevelType w:val="hybridMultilevel"/>
    <w:tmpl w:val="230A97A0"/>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nsid w:val="23342FD8"/>
    <w:multiLevelType w:val="hybridMultilevel"/>
    <w:tmpl w:val="7632E2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99B4A97"/>
    <w:multiLevelType w:val="hybridMultilevel"/>
    <w:tmpl w:val="1EA06A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9F4B20"/>
    <w:multiLevelType w:val="hybridMultilevel"/>
    <w:tmpl w:val="17E628E0"/>
    <w:lvl w:ilvl="0" w:tplc="AE44EE5E">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A17A0B"/>
    <w:multiLevelType w:val="hybridMultilevel"/>
    <w:tmpl w:val="84DC6326"/>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5">
    <w:nsid w:val="37016891"/>
    <w:multiLevelType w:val="hybridMultilevel"/>
    <w:tmpl w:val="A4DE56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3EF62A32"/>
    <w:multiLevelType w:val="hybridMultilevel"/>
    <w:tmpl w:val="E6EC7734"/>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4E6C3BDE"/>
    <w:multiLevelType w:val="hybridMultilevel"/>
    <w:tmpl w:val="8F52E4A2"/>
    <w:lvl w:ilvl="0" w:tplc="6F3E1088">
      <w:start w:val="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1321396"/>
    <w:multiLevelType w:val="hybridMultilevel"/>
    <w:tmpl w:val="FAF0708A"/>
    <w:lvl w:ilvl="0" w:tplc="8A4876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2342BAF"/>
    <w:multiLevelType w:val="hybridMultilevel"/>
    <w:tmpl w:val="8B107B2E"/>
    <w:lvl w:ilvl="0" w:tplc="79D2F5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F502D5E"/>
    <w:multiLevelType w:val="hybridMultilevel"/>
    <w:tmpl w:val="3EC43F6C"/>
    <w:lvl w:ilvl="0" w:tplc="AE7C72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9910F2B"/>
    <w:multiLevelType w:val="hybridMultilevel"/>
    <w:tmpl w:val="2D769716"/>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8"/>
  </w:num>
  <w:num w:numId="6">
    <w:abstractNumId w:val="2"/>
  </w:num>
  <w:num w:numId="7">
    <w:abstractNumId w:val="6"/>
  </w:num>
  <w:num w:numId="8">
    <w:abstractNumId w:val="10"/>
  </w:num>
  <w:num w:numId="9">
    <w:abstractNumId w:val="4"/>
  </w:num>
  <w:num w:numId="10">
    <w:abstractNumId w:val="11"/>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4B18FD"/>
    <w:rsid w:val="0001135C"/>
    <w:rsid w:val="00065EF1"/>
    <w:rsid w:val="000E4806"/>
    <w:rsid w:val="000F72B2"/>
    <w:rsid w:val="0011698E"/>
    <w:rsid w:val="00120A3A"/>
    <w:rsid w:val="00160F3C"/>
    <w:rsid w:val="00183206"/>
    <w:rsid w:val="001E4250"/>
    <w:rsid w:val="002064C9"/>
    <w:rsid w:val="00287D98"/>
    <w:rsid w:val="0030558B"/>
    <w:rsid w:val="003F14C4"/>
    <w:rsid w:val="00452D47"/>
    <w:rsid w:val="004B18FD"/>
    <w:rsid w:val="004F0F80"/>
    <w:rsid w:val="005526CE"/>
    <w:rsid w:val="005C5C75"/>
    <w:rsid w:val="006F17D5"/>
    <w:rsid w:val="007E73A4"/>
    <w:rsid w:val="007F6E84"/>
    <w:rsid w:val="009147B0"/>
    <w:rsid w:val="00942424"/>
    <w:rsid w:val="009426DF"/>
    <w:rsid w:val="00972ABC"/>
    <w:rsid w:val="009E2779"/>
    <w:rsid w:val="009E553A"/>
    <w:rsid w:val="00A16FF0"/>
    <w:rsid w:val="00A65620"/>
    <w:rsid w:val="00B3196F"/>
    <w:rsid w:val="00BD6C9C"/>
    <w:rsid w:val="00BF7FB8"/>
    <w:rsid w:val="00C96845"/>
    <w:rsid w:val="00CC67B3"/>
    <w:rsid w:val="00CE3B7C"/>
    <w:rsid w:val="00D0503D"/>
    <w:rsid w:val="00D63C00"/>
    <w:rsid w:val="00DA64FA"/>
    <w:rsid w:val="00E2333D"/>
    <w:rsid w:val="00E35FA2"/>
    <w:rsid w:val="00E474AD"/>
    <w:rsid w:val="00E47A30"/>
    <w:rsid w:val="00E765C8"/>
    <w:rsid w:val="00ED7195"/>
    <w:rsid w:val="00F168FA"/>
    <w:rsid w:val="00F461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B18FD"/>
    <w:pPr>
      <w:autoSpaceDE w:val="0"/>
      <w:autoSpaceDN w:val="0"/>
      <w:adjustRightInd w:val="0"/>
      <w:spacing w:after="0" w:line="240" w:lineRule="auto"/>
    </w:pPr>
    <w:rPr>
      <w:rFonts w:ascii="HPKFKB+TimesNewRoman,BoldItalic" w:hAnsi="HPKFKB+TimesNewRoman,BoldItalic" w:cs="HPKFKB+TimesNewRoman,BoldItalic"/>
      <w:color w:val="000000"/>
      <w:sz w:val="24"/>
      <w:szCs w:val="24"/>
    </w:rPr>
  </w:style>
  <w:style w:type="table" w:styleId="Grilledutableau">
    <w:name w:val="Table Grid"/>
    <w:basedOn w:val="TableauNormal"/>
    <w:uiPriority w:val="59"/>
    <w:rsid w:val="000F72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9E2779"/>
    <w:pPr>
      <w:ind w:left="720"/>
      <w:contextualSpacing/>
    </w:pPr>
  </w:style>
  <w:style w:type="paragraph" w:styleId="Textedebulles">
    <w:name w:val="Balloon Text"/>
    <w:basedOn w:val="Normal"/>
    <w:link w:val="TextedebullesCar"/>
    <w:uiPriority w:val="99"/>
    <w:semiHidden/>
    <w:unhideWhenUsed/>
    <w:rsid w:val="000E48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4806"/>
    <w:rPr>
      <w:rFonts w:ascii="Tahoma" w:hAnsi="Tahoma" w:cs="Tahoma"/>
      <w:sz w:val="16"/>
      <w:szCs w:val="16"/>
    </w:rPr>
  </w:style>
  <w:style w:type="paragraph" w:styleId="En-tte">
    <w:name w:val="header"/>
    <w:basedOn w:val="Normal"/>
    <w:link w:val="En-tteCar"/>
    <w:uiPriority w:val="99"/>
    <w:semiHidden/>
    <w:unhideWhenUsed/>
    <w:rsid w:val="00287D9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87D98"/>
  </w:style>
  <w:style w:type="paragraph" w:styleId="Pieddepage">
    <w:name w:val="footer"/>
    <w:basedOn w:val="Normal"/>
    <w:link w:val="PieddepageCar"/>
    <w:uiPriority w:val="99"/>
    <w:semiHidden/>
    <w:unhideWhenUsed/>
    <w:rsid w:val="00287D9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87D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2047</Words>
  <Characters>11263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TSHIBA</dc:creator>
  <cp:lastModifiedBy>TSHIBA</cp:lastModifiedBy>
  <cp:revision>10</cp:revision>
  <dcterms:created xsi:type="dcterms:W3CDTF">2017-10-10T12:20:00Z</dcterms:created>
  <dcterms:modified xsi:type="dcterms:W3CDTF">2020-01-02T19:19:00Z</dcterms:modified>
</cp:coreProperties>
</file>