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789" w:rsidRDefault="004E3789" w:rsidP="004E3789">
      <w:pPr>
        <w:pStyle w:val="Corpsdetexte"/>
        <w:rPr>
          <w:sz w:val="20"/>
        </w:rPr>
      </w:pPr>
    </w:p>
    <w:p w:rsidR="004E3789" w:rsidRDefault="004E3789" w:rsidP="004E3789">
      <w:pPr>
        <w:pStyle w:val="Corpsdetexte"/>
        <w:rPr>
          <w:sz w:val="20"/>
        </w:rPr>
      </w:pPr>
    </w:p>
    <w:p w:rsidR="004E3789" w:rsidRDefault="004E3789" w:rsidP="004E3789">
      <w:pPr>
        <w:pStyle w:val="Corpsdetexte"/>
        <w:rPr>
          <w:sz w:val="20"/>
        </w:rPr>
      </w:pPr>
    </w:p>
    <w:p w:rsidR="004E3789" w:rsidRDefault="004E3789" w:rsidP="004E3789">
      <w:pPr>
        <w:pStyle w:val="Corpsdetexte"/>
        <w:spacing w:before="2"/>
        <w:rPr>
          <w:sz w:val="29"/>
        </w:rPr>
      </w:pPr>
    </w:p>
    <w:p w:rsidR="004E3789" w:rsidRDefault="004E3789" w:rsidP="004E3789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r>
        <w:rPr>
          <w:color w:val="4F6128"/>
        </w:rPr>
        <w:t>AbdelhafidBoussouf</w:t>
      </w:r>
    </w:p>
    <w:p w:rsidR="004E3789" w:rsidRDefault="004E3789" w:rsidP="004E3789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4E3789" w:rsidRDefault="004E3789" w:rsidP="004E3789">
      <w:pPr>
        <w:pStyle w:val="Corpsdetexte"/>
        <w:spacing w:before="7"/>
        <w:rPr>
          <w:rFonts w:ascii="Courier New"/>
          <w:b/>
          <w:sz w:val="73"/>
        </w:rPr>
      </w:pPr>
    </w:p>
    <w:p w:rsidR="004E3789" w:rsidRDefault="004E3789" w:rsidP="004E3789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4E3789" w:rsidRDefault="004E3789" w:rsidP="004E3789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4E3789" w:rsidRDefault="00736553" w:rsidP="004E3789">
      <w:pPr>
        <w:pStyle w:val="Corpsdetexte"/>
        <w:rPr>
          <w:rFonts w:ascii="Calibri"/>
          <w:b/>
          <w:sz w:val="22"/>
        </w:rPr>
      </w:pPr>
      <w:r w:rsidRPr="00736553">
        <w:pict>
          <v:group id="_x0000_s1026" style="position:absolute;margin-left:97.95pt;margin-top:15.45pt;width:425.6pt;height:58.75pt;z-index:-251653120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4E3789" w:rsidRDefault="004E3789" w:rsidP="004E3789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 w:rsidR="00B41561"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6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4E3789" w:rsidRDefault="004E3789" w:rsidP="004E3789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E3789" w:rsidRDefault="004E3789" w:rsidP="004E3789">
      <w:pPr>
        <w:pStyle w:val="Corpsdetexte"/>
        <w:rPr>
          <w:rFonts w:ascii="Calibri"/>
          <w:b/>
          <w:sz w:val="20"/>
        </w:rPr>
      </w:pPr>
    </w:p>
    <w:p w:rsidR="004E3789" w:rsidRDefault="004E3789" w:rsidP="004E3789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4E3789" w:rsidTr="00612B34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4E3789" w:rsidRDefault="004E3789" w:rsidP="00612B34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622322"/>
                <w:sz w:val="24"/>
              </w:rPr>
              <w:t>pédagogique</w:t>
            </w:r>
          </w:p>
        </w:tc>
      </w:tr>
      <w:tr w:rsidR="004E3789" w:rsidTr="00612B34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4E3789" w:rsidRDefault="004E3789" w:rsidP="00612B34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4E3789" w:rsidRDefault="004E3789" w:rsidP="00612B34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4E3789" w:rsidRDefault="004E3789" w:rsidP="00612B34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  <w:p w:rsidR="004E3789" w:rsidRDefault="004E3789" w:rsidP="00612B34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/département</w:t>
            </w:r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4E3789" w:rsidRDefault="004E3789" w:rsidP="00612B34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Adresse e-mail</w:t>
            </w:r>
          </w:p>
        </w:tc>
      </w:tr>
      <w:tr w:rsidR="004E3789" w:rsidTr="00612B34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4E3789" w:rsidRDefault="004E3789" w:rsidP="00612B34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Boulberhane </w:t>
            </w:r>
          </w:p>
          <w:p w:rsidR="004E3789" w:rsidRDefault="004E3789" w:rsidP="00612B34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wissam</w:t>
            </w:r>
          </w:p>
        </w:tc>
        <w:tc>
          <w:tcPr>
            <w:tcW w:w="1047" w:type="dxa"/>
            <w:shd w:val="clear" w:color="auto" w:fill="D2EAF0"/>
          </w:tcPr>
          <w:p w:rsidR="004E3789" w:rsidRDefault="004E3789" w:rsidP="00612B34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4E3789" w:rsidRDefault="004E3789" w:rsidP="00612B34">
            <w:pPr>
              <w:pStyle w:val="TableParagraph"/>
              <w:ind w:left="105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Lettres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arabe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</w:p>
          <w:p w:rsidR="004E3789" w:rsidRDefault="004E3789" w:rsidP="00612B34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4822" w:type="dxa"/>
            <w:shd w:val="clear" w:color="auto" w:fill="D2EAF0"/>
          </w:tcPr>
          <w:p w:rsidR="004E3789" w:rsidRDefault="004E3789" w:rsidP="00612B34">
            <w:pPr>
              <w:pStyle w:val="TableParagraph"/>
              <w:spacing w:line="273" w:lineRule="exact"/>
              <w:ind w:left="100"/>
            </w:pPr>
          </w:p>
          <w:p w:rsidR="004E3789" w:rsidRPr="00822B26" w:rsidRDefault="00736553" w:rsidP="00612B34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10" w:history="1">
              <w:r w:rsidR="004E3789"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4E3789" w:rsidRDefault="004E3789" w:rsidP="004E3789">
      <w:pPr>
        <w:pStyle w:val="Corpsdetexte"/>
        <w:rPr>
          <w:rFonts w:ascii="Calibri"/>
          <w:b/>
          <w:sz w:val="20"/>
        </w:rPr>
      </w:pPr>
    </w:p>
    <w:p w:rsidR="004E3789" w:rsidRDefault="004E3789" w:rsidP="004E3789">
      <w:pPr>
        <w:pStyle w:val="Corpsdetexte"/>
        <w:spacing w:before="10"/>
        <w:rPr>
          <w:rFonts w:ascii="Calibri"/>
          <w:b/>
          <w:sz w:val="14"/>
        </w:rPr>
      </w:pPr>
    </w:p>
    <w:p w:rsidR="004E3789" w:rsidRDefault="004E3789" w:rsidP="004E3789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4E3789" w:rsidRDefault="004E3789" w:rsidP="004E3789">
      <w:pPr>
        <w:spacing w:before="90"/>
        <w:ind w:left="216"/>
        <w:rPr>
          <w:b/>
          <w:i/>
          <w:sz w:val="24"/>
        </w:rPr>
      </w:pPr>
    </w:p>
    <w:p w:rsidR="004E3789" w:rsidRDefault="004E3789" w:rsidP="004E3789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4E3789" w:rsidTr="00612B34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Département</w:t>
            </w:r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Année</w:t>
            </w:r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Spécialité</w:t>
            </w:r>
          </w:p>
        </w:tc>
      </w:tr>
      <w:tr w:rsidR="004E3789" w:rsidTr="00612B34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3789" w:rsidRDefault="004E3789" w:rsidP="00612B34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Lettres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et langues</w:t>
            </w:r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3789" w:rsidRDefault="004E3789" w:rsidP="00612B34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arabe</w:t>
            </w:r>
          </w:p>
          <w:p w:rsidR="004E3789" w:rsidRDefault="004E3789" w:rsidP="00612B34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Langues</w:t>
            </w:r>
          </w:p>
          <w:p w:rsidR="004E3789" w:rsidRDefault="004E3789" w:rsidP="00612B34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3789" w:rsidRDefault="004E3789" w:rsidP="00612B34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4E3789" w:rsidRDefault="004E3789" w:rsidP="00612B34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  <w:p w:rsidR="004E3789" w:rsidRDefault="004E3789" w:rsidP="00612B34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4E3789" w:rsidRDefault="004E3789" w:rsidP="00612B34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3789" w:rsidRDefault="004E3789" w:rsidP="00612B34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 arabe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anglaise</w:t>
            </w:r>
          </w:p>
        </w:tc>
      </w:tr>
      <w:tr w:rsidR="004E3789" w:rsidTr="00612B34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4E3789" w:rsidRDefault="004E3789" w:rsidP="00612B34">
            <w:pPr>
              <w:pStyle w:val="TableParagraph"/>
              <w:rPr>
                <w:sz w:val="20"/>
              </w:rPr>
            </w:pPr>
          </w:p>
        </w:tc>
      </w:tr>
    </w:tbl>
    <w:p w:rsidR="004E3789" w:rsidRDefault="004E3789" w:rsidP="004E3789">
      <w:pPr>
        <w:pStyle w:val="Corpsdetexte"/>
        <w:rPr>
          <w:b/>
          <w:i/>
          <w:sz w:val="26"/>
        </w:rPr>
      </w:pPr>
    </w:p>
    <w:p w:rsidR="004E3789" w:rsidRDefault="004E3789" w:rsidP="004E3789">
      <w:pPr>
        <w:pStyle w:val="Corpsdetexte"/>
        <w:spacing w:before="8"/>
        <w:rPr>
          <w:b/>
          <w:i/>
          <w:sz w:val="21"/>
        </w:rPr>
      </w:pPr>
    </w:p>
    <w:p w:rsidR="004E3789" w:rsidRPr="004E3789" w:rsidRDefault="004E3789" w:rsidP="004E3789">
      <w:pPr>
        <w:tabs>
          <w:tab w:val="left" w:pos="361"/>
        </w:tabs>
        <w:ind w:right="1148"/>
        <w:rPr>
          <w:i/>
          <w:sz w:val="24"/>
        </w:rPr>
      </w:pPr>
    </w:p>
    <w:p w:rsidR="004E3789" w:rsidRDefault="004E3789" w:rsidP="004E3789">
      <w:pPr>
        <w:rPr>
          <w:sz w:val="24"/>
        </w:rPr>
        <w:sectPr w:rsidR="004E3789" w:rsidSect="004E3789">
          <w:headerReference w:type="default" r:id="rId11"/>
          <w:footerReference w:type="default" r:id="rId12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4E3789" w:rsidRDefault="004E3789" w:rsidP="004E3789">
      <w:pPr>
        <w:pStyle w:val="Corpsdetexte"/>
        <w:rPr>
          <w:i/>
          <w:sz w:val="20"/>
        </w:rPr>
      </w:pPr>
    </w:p>
    <w:p w:rsidR="00B41561" w:rsidRDefault="00B41561" w:rsidP="00B41561">
      <w:pPr>
        <w:rPr>
          <w:rFonts w:asciiTheme="majorBidi" w:hAnsiTheme="majorBidi" w:cstheme="majorBidi"/>
          <w:b/>
          <w:bCs/>
          <w:sz w:val="36"/>
          <w:szCs w:val="36"/>
        </w:rPr>
      </w:pPr>
      <w:r w:rsidRPr="00B41561">
        <w:rPr>
          <w:rFonts w:asciiTheme="majorBidi" w:hAnsiTheme="majorBidi" w:cstheme="majorBidi"/>
          <w:b/>
          <w:bCs/>
          <w:sz w:val="36"/>
          <w:szCs w:val="36"/>
        </w:rPr>
        <w:t xml:space="preserve">         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                             </w:t>
      </w:r>
    </w:p>
    <w:p w:rsidR="00B41561" w:rsidRPr="0052567E" w:rsidRDefault="00B41561" w:rsidP="00B41561">
      <w:pPr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 xml:space="preserve">                                   </w:t>
      </w:r>
      <w:r w:rsidRPr="00B41561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B41561">
        <w:rPr>
          <w:rFonts w:asciiTheme="majorBidi" w:hAnsiTheme="majorBidi" w:cstheme="majorBidi"/>
          <w:b/>
          <w:bCs/>
          <w:color w:val="000000"/>
          <w:sz w:val="40"/>
          <w:szCs w:val="40"/>
          <w:highlight w:val="red"/>
          <w:shd w:val="clear" w:color="auto" w:fill="F8F8F8"/>
        </w:rPr>
        <w:t>Cours n°6</w:t>
      </w:r>
    </w:p>
    <w:p w:rsidR="00B41561" w:rsidRDefault="00B41561" w:rsidP="00B41561">
      <w:pPr>
        <w:spacing w:line="360" w:lineRule="auto"/>
        <w:rPr>
          <w:rFonts w:asciiTheme="majorBidi" w:hAnsiTheme="majorBidi" w:cstheme="majorBidi"/>
          <w:b/>
          <w:bCs/>
          <w:sz w:val="36"/>
          <w:szCs w:val="36"/>
          <w:highlight w:val="green"/>
        </w:rPr>
      </w:pPr>
      <w:r>
        <w:rPr>
          <w:rFonts w:asciiTheme="majorBidi" w:hAnsiTheme="majorBidi" w:cstheme="majorBidi"/>
          <w:b/>
          <w:bCs/>
          <w:sz w:val="36"/>
          <w:szCs w:val="36"/>
          <w:highlight w:val="green"/>
        </w:rPr>
        <w:t xml:space="preserve">  </w:t>
      </w:r>
    </w:p>
    <w:p w:rsidR="004E3789" w:rsidRPr="00B41561" w:rsidRDefault="004E3789" w:rsidP="00B41561">
      <w:pPr>
        <w:pStyle w:val="Paragraphedeliste"/>
        <w:numPr>
          <w:ilvl w:val="0"/>
          <w:numId w:val="3"/>
        </w:numPr>
        <w:spacing w:line="360" w:lineRule="auto"/>
        <w:rPr>
          <w:rFonts w:asciiTheme="majorBidi" w:hAnsiTheme="majorBidi" w:cstheme="majorBidi"/>
          <w:b/>
          <w:bCs/>
          <w:sz w:val="36"/>
          <w:szCs w:val="36"/>
        </w:rPr>
      </w:pPr>
      <w:r w:rsidRPr="00B41561">
        <w:rPr>
          <w:rFonts w:asciiTheme="majorBidi" w:hAnsiTheme="majorBidi" w:cstheme="majorBidi"/>
          <w:b/>
          <w:bCs/>
          <w:sz w:val="36"/>
          <w:szCs w:val="36"/>
          <w:highlight w:val="green"/>
        </w:rPr>
        <w:t>La voix active et la voix passive</w:t>
      </w:r>
      <w:r w:rsidRPr="00B41561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</w:p>
    <w:p w:rsidR="004E3789" w:rsidRPr="00B41561" w:rsidRDefault="004E3789" w:rsidP="00B41561">
      <w:pPr>
        <w:pStyle w:val="Paragraphedeliste"/>
        <w:numPr>
          <w:ilvl w:val="0"/>
          <w:numId w:val="4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B41561">
        <w:rPr>
          <w:rFonts w:asciiTheme="majorBidi" w:hAnsiTheme="majorBidi" w:cstheme="majorBidi"/>
          <w:b/>
          <w:bCs/>
          <w:sz w:val="36"/>
          <w:szCs w:val="36"/>
          <w:highlight w:val="magenta"/>
        </w:rPr>
        <w:t>La voix active</w:t>
      </w:r>
      <w:r w:rsidRPr="00B41561">
        <w:rPr>
          <w:rFonts w:asciiTheme="majorBidi" w:hAnsiTheme="majorBidi" w:cstheme="majorBidi"/>
          <w:sz w:val="28"/>
          <w:szCs w:val="28"/>
        </w:rPr>
        <w:t xml:space="preserve"> : le sujet (un pronom, un  G.N, un N. propre) </w:t>
      </w:r>
      <w:r w:rsidRPr="00B41561">
        <w:rPr>
          <w:rFonts w:asciiTheme="majorBidi" w:hAnsiTheme="majorBidi" w:cstheme="majorBidi"/>
          <w:sz w:val="28"/>
          <w:szCs w:val="28"/>
          <w:highlight w:val="cyan"/>
        </w:rPr>
        <w:t>ce sujet réalise</w:t>
      </w:r>
      <w:r w:rsidRPr="00B41561">
        <w:rPr>
          <w:rFonts w:asciiTheme="majorBidi" w:hAnsiTheme="majorBidi" w:cstheme="majorBidi"/>
          <w:sz w:val="28"/>
          <w:szCs w:val="28"/>
        </w:rPr>
        <w:t xml:space="preserve"> l’action exprimé par le verbe.</w:t>
      </w:r>
    </w:p>
    <w:p w:rsidR="004E3789" w:rsidRPr="00B41561" w:rsidRDefault="004E3789" w:rsidP="00B41561">
      <w:pPr>
        <w:pStyle w:val="Paragraphedeliste"/>
        <w:numPr>
          <w:ilvl w:val="0"/>
          <w:numId w:val="4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B41561">
        <w:rPr>
          <w:rFonts w:asciiTheme="majorBidi" w:hAnsiTheme="majorBidi" w:cstheme="majorBidi"/>
          <w:b/>
          <w:bCs/>
          <w:sz w:val="36"/>
          <w:szCs w:val="36"/>
          <w:highlight w:val="magenta"/>
        </w:rPr>
        <w:t>La voix passive</w:t>
      </w:r>
      <w:r w:rsidRPr="00B41561">
        <w:rPr>
          <w:rFonts w:asciiTheme="majorBidi" w:hAnsiTheme="majorBidi" w:cstheme="majorBidi"/>
          <w:sz w:val="36"/>
          <w:szCs w:val="36"/>
          <w:highlight w:val="magenta"/>
        </w:rPr>
        <w:t> :</w:t>
      </w:r>
      <w:r w:rsidRPr="00B41561">
        <w:rPr>
          <w:rFonts w:asciiTheme="majorBidi" w:hAnsiTheme="majorBidi" w:cstheme="majorBidi"/>
          <w:sz w:val="28"/>
          <w:szCs w:val="28"/>
        </w:rPr>
        <w:t xml:space="preserve"> </w:t>
      </w:r>
      <w:r w:rsidRPr="00B41561">
        <w:rPr>
          <w:rFonts w:asciiTheme="majorBidi" w:hAnsiTheme="majorBidi" w:cstheme="majorBidi"/>
          <w:sz w:val="28"/>
          <w:szCs w:val="28"/>
          <w:highlight w:val="cyan"/>
        </w:rPr>
        <w:t>le sujet subit l’action</w:t>
      </w:r>
      <w:r w:rsidRPr="00B41561">
        <w:rPr>
          <w:rFonts w:asciiTheme="majorBidi" w:hAnsiTheme="majorBidi" w:cstheme="majorBidi"/>
          <w:sz w:val="28"/>
          <w:szCs w:val="28"/>
        </w:rPr>
        <w:t xml:space="preserve"> exprimé  par le verbe .celui qui réalise  l’action, le complément d’agent.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2567E">
        <w:rPr>
          <w:rFonts w:asciiTheme="majorBidi" w:hAnsiTheme="majorBidi" w:cstheme="majorBidi"/>
          <w:b/>
          <w:bCs/>
          <w:sz w:val="28"/>
          <w:szCs w:val="28"/>
        </w:rPr>
        <w:t>-</w:t>
      </w:r>
      <w:r w:rsidRPr="0052567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Vous remarquez que</w:t>
      </w:r>
      <w:r w:rsidRPr="0052567E">
        <w:rPr>
          <w:rFonts w:asciiTheme="majorBidi" w:hAnsiTheme="majorBidi" w:cstheme="majorBidi"/>
          <w:b/>
          <w:bCs/>
          <w:sz w:val="28"/>
          <w:szCs w:val="28"/>
        </w:rPr>
        <w:t> :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 xml:space="preserve">-de la voix active à la voix passive, les deux phrases doivent </w:t>
      </w:r>
      <w:r w:rsidRPr="0052567E">
        <w:rPr>
          <w:rFonts w:asciiTheme="majorBidi" w:hAnsiTheme="majorBidi" w:cstheme="majorBidi"/>
          <w:sz w:val="28"/>
          <w:szCs w:val="28"/>
          <w:highlight w:val="blue"/>
        </w:rPr>
        <w:t>garder le même</w:t>
      </w:r>
      <w:r w:rsidRPr="0052567E">
        <w:rPr>
          <w:rFonts w:asciiTheme="majorBidi" w:hAnsiTheme="majorBidi" w:cstheme="majorBidi"/>
          <w:sz w:val="28"/>
          <w:szCs w:val="28"/>
        </w:rPr>
        <w:t xml:space="preserve"> </w:t>
      </w:r>
      <w:r w:rsidRPr="0052567E">
        <w:rPr>
          <w:rFonts w:asciiTheme="majorBidi" w:hAnsiTheme="majorBidi" w:cstheme="majorBidi"/>
          <w:sz w:val="28"/>
          <w:szCs w:val="28"/>
          <w:highlight w:val="blue"/>
        </w:rPr>
        <w:t>sens.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>-une phrase active peut être transformée  en phrase passive si le verbe suivi d’un complément d’objet directe.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 xml:space="preserve">-à la voix active, le </w:t>
      </w:r>
      <w:r w:rsidRPr="0052567E">
        <w:rPr>
          <w:rFonts w:asciiTheme="majorBidi" w:hAnsiTheme="majorBidi" w:cstheme="majorBidi"/>
          <w:sz w:val="28"/>
          <w:szCs w:val="28"/>
          <w:highlight w:val="darkCyan"/>
        </w:rPr>
        <w:t>sujet fait l’action</w:t>
      </w:r>
      <w:r w:rsidRPr="0052567E">
        <w:rPr>
          <w:rFonts w:asciiTheme="majorBidi" w:hAnsiTheme="majorBidi" w:cstheme="majorBidi"/>
          <w:sz w:val="28"/>
          <w:szCs w:val="28"/>
        </w:rPr>
        <w:t>.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>-au contraire, à la voix passive</w:t>
      </w:r>
      <w:r w:rsidRPr="0052567E">
        <w:rPr>
          <w:rFonts w:asciiTheme="majorBidi" w:hAnsiTheme="majorBidi" w:cstheme="majorBidi"/>
          <w:sz w:val="28"/>
          <w:szCs w:val="28"/>
          <w:highlight w:val="darkCyan"/>
        </w:rPr>
        <w:t>, le sujet subit l’action</w:t>
      </w:r>
      <w:r w:rsidRPr="0052567E">
        <w:rPr>
          <w:rFonts w:asciiTheme="majorBidi" w:hAnsiTheme="majorBidi" w:cstheme="majorBidi"/>
          <w:sz w:val="28"/>
          <w:szCs w:val="28"/>
        </w:rPr>
        <w:t>.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 xml:space="preserve">   Exemple :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 xml:space="preserve">-Voix active : Ali ouvre le livre.                           </w:t>
      </w:r>
      <w:r w:rsidRPr="0052567E">
        <w:rPr>
          <w:rFonts w:asciiTheme="majorBidi" w:hAnsiTheme="majorBidi" w:cstheme="majorBidi"/>
          <w:sz w:val="28"/>
          <w:szCs w:val="28"/>
          <w:highlight w:val="yellow"/>
        </w:rPr>
        <w:t>sujet actif + verbe+Cod</w:t>
      </w:r>
      <w:r w:rsidRPr="0052567E">
        <w:rPr>
          <w:rFonts w:asciiTheme="majorBidi" w:hAnsiTheme="majorBidi" w:cstheme="majorBidi"/>
          <w:sz w:val="28"/>
          <w:szCs w:val="28"/>
        </w:rPr>
        <w:t xml:space="preserve"> 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 xml:space="preserve">-Voix passive : le livre est ouvert par Ali            </w:t>
      </w:r>
      <w:r w:rsidRPr="0052567E">
        <w:rPr>
          <w:rFonts w:asciiTheme="majorBidi" w:hAnsiTheme="majorBidi" w:cstheme="majorBidi"/>
          <w:sz w:val="28"/>
          <w:szCs w:val="28"/>
          <w:highlight w:val="yellow"/>
        </w:rPr>
        <w:t>sujet passif</w:t>
      </w:r>
      <w:r w:rsidRPr="0052567E">
        <w:rPr>
          <w:rFonts w:asciiTheme="majorBidi" w:hAnsiTheme="majorBidi" w:cstheme="majorBidi"/>
          <w:sz w:val="28"/>
          <w:szCs w:val="28"/>
        </w:rPr>
        <w:t xml:space="preserve">  </w:t>
      </w:r>
      <w:r w:rsidRPr="0052567E">
        <w:rPr>
          <w:rFonts w:asciiTheme="majorBidi" w:hAnsiTheme="majorBidi" w:cstheme="majorBidi"/>
          <w:sz w:val="28"/>
          <w:szCs w:val="28"/>
          <w:highlight w:val="yellow"/>
        </w:rPr>
        <w:t>+verbe +  c d’agent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 xml:space="preserve">-dans la voix passive le verbe apparait au monde participe passé.  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52567E">
        <w:rPr>
          <w:rFonts w:asciiTheme="majorBidi" w:hAnsiTheme="majorBidi" w:cstheme="majorBidi"/>
          <w:sz w:val="28"/>
          <w:szCs w:val="28"/>
        </w:rPr>
        <w:t>-dans la voix passive en emploi toujours l’auxiliaire  être.</w:t>
      </w:r>
    </w:p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2567E">
        <w:rPr>
          <w:rFonts w:asciiTheme="majorBidi" w:hAnsiTheme="majorBidi" w:cstheme="majorBidi"/>
          <w:b/>
          <w:bCs/>
          <w:sz w:val="28"/>
          <w:szCs w:val="28"/>
        </w:rPr>
        <w:t xml:space="preserve">  Reconnaitre le temps d’un verbe à la voix passive :</w:t>
      </w:r>
    </w:p>
    <w:tbl>
      <w:tblPr>
        <w:tblStyle w:val="Grilledutableau"/>
        <w:tblW w:w="9606" w:type="dxa"/>
        <w:tblLook w:val="04A0"/>
      </w:tblPr>
      <w:tblGrid>
        <w:gridCol w:w="2943"/>
        <w:gridCol w:w="6663"/>
      </w:tblGrid>
      <w:tr w:rsidR="004E3789" w:rsidRPr="0052567E" w:rsidTr="00612B34">
        <w:trPr>
          <w:trHeight w:val="735"/>
        </w:trPr>
        <w:tc>
          <w:tcPr>
            <w:tcW w:w="2943" w:type="dxa"/>
          </w:tcPr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lastRenderedPageBreak/>
              <w:t xml:space="preserve">              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            </w:t>
            </w:r>
            <w:r w:rsidRPr="0052567E">
              <w:rPr>
                <w:rFonts w:asciiTheme="majorBidi" w:hAnsiTheme="majorBidi" w:cstheme="majorBidi"/>
                <w:sz w:val="28"/>
                <w:szCs w:val="28"/>
                <w:highlight w:val="green"/>
              </w:rPr>
              <w:t>La voix active</w:t>
            </w: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                          </w:t>
            </w:r>
            <w:r w:rsidRPr="0052567E">
              <w:rPr>
                <w:rFonts w:asciiTheme="majorBidi" w:hAnsiTheme="majorBidi" w:cstheme="majorBidi"/>
                <w:sz w:val="28"/>
                <w:szCs w:val="28"/>
                <w:highlight w:val="green"/>
              </w:rPr>
              <w:t>La voix passive</w:t>
            </w: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4E3789" w:rsidRPr="0052567E" w:rsidTr="00612B34">
        <w:trPr>
          <w:trHeight w:val="70"/>
        </w:trPr>
        <w:tc>
          <w:tcPr>
            <w:tcW w:w="2943" w:type="dxa"/>
          </w:tcPr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Le présent 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Passé composé 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Imparfait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Plu- que-parfait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 xml:space="preserve">Future </w:t>
            </w:r>
          </w:p>
        </w:tc>
        <w:tc>
          <w:tcPr>
            <w:tcW w:w="6663" w:type="dxa"/>
          </w:tcPr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L’auxiliaire être au présent +la participe  passé.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L’auxiliaire être au passé composé +la participe passé.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L’auxiliaire être à l’imparfait+la participe  passé.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L’auxiliaire être au plus-que-parfait +la participe  passé.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52567E">
              <w:rPr>
                <w:rFonts w:asciiTheme="majorBidi" w:hAnsiTheme="majorBidi" w:cstheme="majorBidi"/>
                <w:sz w:val="28"/>
                <w:szCs w:val="28"/>
              </w:rPr>
              <w:t>L’auxiliaire être au future+la participe  passé.</w:t>
            </w:r>
          </w:p>
          <w:p w:rsidR="004E3789" w:rsidRPr="0052567E" w:rsidRDefault="004E3789" w:rsidP="00B41561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4E3789" w:rsidRPr="0052567E" w:rsidRDefault="004E3789" w:rsidP="00B41561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sectPr w:rsidR="004E3789" w:rsidRPr="0052567E" w:rsidSect="00B20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B7D" w:rsidRDefault="00D77B7D" w:rsidP="00736553">
      <w:pPr>
        <w:spacing w:after="0" w:line="240" w:lineRule="auto"/>
      </w:pPr>
      <w:r>
        <w:separator/>
      </w:r>
    </w:p>
  </w:endnote>
  <w:endnote w:type="continuationSeparator" w:id="1">
    <w:p w:rsidR="00D77B7D" w:rsidRDefault="00D77B7D" w:rsidP="0073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736553">
    <w:pPr>
      <w:pStyle w:val="Corpsdetexte"/>
      <w:spacing w:line="14" w:lineRule="auto"/>
      <w:rPr>
        <w:sz w:val="20"/>
      </w:rPr>
    </w:pPr>
    <w:r w:rsidRPr="007365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D77B7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D77B7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D77B7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D77B7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B7D" w:rsidRDefault="00D77B7D" w:rsidP="00736553">
      <w:pPr>
        <w:spacing w:after="0" w:line="240" w:lineRule="auto"/>
      </w:pPr>
      <w:r>
        <w:separator/>
      </w:r>
    </w:p>
  </w:footnote>
  <w:footnote w:type="continuationSeparator" w:id="1">
    <w:p w:rsidR="00D77B7D" w:rsidRDefault="00D77B7D" w:rsidP="0073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736553">
    <w:pPr>
      <w:pStyle w:val="Corpsdetexte"/>
      <w:spacing w:line="14" w:lineRule="auto"/>
      <w:rPr>
        <w:sz w:val="20"/>
      </w:rPr>
    </w:pPr>
    <w:r w:rsidRPr="007365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7B1B0E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736553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7B1B0E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736553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7B1B0E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140D1"/>
    <w:multiLevelType w:val="hybridMultilevel"/>
    <w:tmpl w:val="832EDB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F243C"/>
    <w:multiLevelType w:val="hybridMultilevel"/>
    <w:tmpl w:val="62E0A1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312362"/>
    <w:multiLevelType w:val="hybridMultilevel"/>
    <w:tmpl w:val="877ACE7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E3789"/>
    <w:rsid w:val="004E3789"/>
    <w:rsid w:val="00736553"/>
    <w:rsid w:val="007B1B0E"/>
    <w:rsid w:val="00B20905"/>
    <w:rsid w:val="00B41561"/>
    <w:rsid w:val="00D7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7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E3789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E37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4E3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4E3789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4E3789"/>
    <w:pPr>
      <w:widowControl w:val="0"/>
      <w:autoSpaceDE w:val="0"/>
      <w:autoSpaceDN w:val="0"/>
      <w:spacing w:before="4" w:after="0" w:line="240" w:lineRule="auto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4E3789"/>
    <w:pPr>
      <w:widowControl w:val="0"/>
      <w:autoSpaceDE w:val="0"/>
      <w:autoSpaceDN w:val="0"/>
      <w:spacing w:before="3" w:after="0" w:line="240" w:lineRule="auto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4E3789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4E3789"/>
    <w:pPr>
      <w:widowControl w:val="0"/>
      <w:autoSpaceDE w:val="0"/>
      <w:autoSpaceDN w:val="0"/>
      <w:spacing w:after="0" w:line="240" w:lineRule="auto"/>
      <w:ind w:left="1143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4E3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4E3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oulberhanewiss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309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dcterms:created xsi:type="dcterms:W3CDTF">2023-04-26T08:30:00Z</dcterms:created>
  <dcterms:modified xsi:type="dcterms:W3CDTF">2023-04-26T19:22:00Z</dcterms:modified>
</cp:coreProperties>
</file>