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65" w:rsidRDefault="00101965"/>
    <w:p w:rsidR="00141EE9" w:rsidRDefault="00141EE9"/>
    <w:p w:rsidR="00141EE9" w:rsidRDefault="00141EE9"/>
    <w:p w:rsidR="00141EE9" w:rsidRDefault="00141EE9" w:rsidP="00141EE9">
      <w:pPr>
        <w:jc w:val="center"/>
        <w:rPr>
          <w:rFonts w:asciiTheme="majorBidi" w:hAnsiTheme="majorBidi" w:cstheme="majorBidi"/>
          <w:b/>
          <w:bCs/>
          <w:sz w:val="96"/>
          <w:szCs w:val="96"/>
        </w:rPr>
      </w:pPr>
      <w:r w:rsidRPr="00141EE9">
        <w:rPr>
          <w:rFonts w:asciiTheme="majorBidi" w:hAnsiTheme="majorBidi" w:cstheme="majorBidi"/>
          <w:b/>
          <w:bCs/>
          <w:sz w:val="96"/>
          <w:szCs w:val="96"/>
        </w:rPr>
        <w:t>Cours de zoologie</w:t>
      </w:r>
    </w:p>
    <w:p w:rsidR="00141EE9" w:rsidRDefault="00141EE9" w:rsidP="00141EE9">
      <w:pPr>
        <w:jc w:val="center"/>
        <w:rPr>
          <w:rFonts w:asciiTheme="majorBidi" w:hAnsiTheme="majorBidi" w:cstheme="majorBidi"/>
          <w:sz w:val="40"/>
          <w:szCs w:val="40"/>
        </w:rPr>
      </w:pPr>
      <w:r>
        <w:rPr>
          <w:rFonts w:asciiTheme="majorBidi" w:hAnsiTheme="majorBidi" w:cstheme="majorBidi"/>
          <w:sz w:val="40"/>
          <w:szCs w:val="40"/>
        </w:rPr>
        <w:t>2éme année SNV</w:t>
      </w:r>
    </w:p>
    <w:p w:rsidR="00141EE9" w:rsidRDefault="00141EE9" w:rsidP="00141EE9">
      <w:pPr>
        <w:jc w:val="center"/>
        <w:rPr>
          <w:rFonts w:asciiTheme="majorBidi" w:hAnsiTheme="majorBidi" w:cstheme="majorBidi"/>
          <w:sz w:val="40"/>
          <w:szCs w:val="40"/>
        </w:rPr>
      </w:pPr>
      <w:r>
        <w:rPr>
          <w:rFonts w:asciiTheme="majorBidi" w:hAnsiTheme="majorBidi" w:cstheme="majorBidi"/>
          <w:sz w:val="40"/>
          <w:szCs w:val="40"/>
        </w:rPr>
        <w:t>2019/2020</w:t>
      </w:r>
    </w:p>
    <w:p w:rsidR="00141EE9" w:rsidRDefault="00141EE9" w:rsidP="00141EE9">
      <w:pPr>
        <w:jc w:val="center"/>
        <w:rPr>
          <w:rFonts w:asciiTheme="majorBidi" w:hAnsiTheme="majorBidi" w:cstheme="majorBidi"/>
          <w:sz w:val="40"/>
          <w:szCs w:val="40"/>
        </w:rPr>
      </w:pPr>
      <w:r>
        <w:rPr>
          <w:rFonts w:asciiTheme="majorBidi" w:hAnsiTheme="majorBidi" w:cstheme="majorBidi"/>
          <w:sz w:val="40"/>
          <w:szCs w:val="40"/>
        </w:rPr>
        <w:t>(Mme BENMIRA)</w:t>
      </w: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Default="005A2103" w:rsidP="00141EE9">
      <w:pPr>
        <w:jc w:val="center"/>
        <w:rPr>
          <w:rFonts w:asciiTheme="majorBidi" w:hAnsiTheme="majorBidi" w:cstheme="majorBidi"/>
          <w:sz w:val="40"/>
          <w:szCs w:val="40"/>
        </w:rPr>
      </w:pPr>
    </w:p>
    <w:p w:rsidR="005A2103" w:rsidRPr="005A2103" w:rsidRDefault="005A2103" w:rsidP="005A2103">
      <w:pPr>
        <w:autoSpaceDE w:val="0"/>
        <w:autoSpaceDN w:val="0"/>
        <w:adjustRightInd w:val="0"/>
        <w:spacing w:after="0"/>
        <w:rPr>
          <w:rFonts w:asciiTheme="majorBidi" w:hAnsiTheme="majorBidi" w:cstheme="majorBidi"/>
          <w:b/>
          <w:bCs/>
          <w:sz w:val="28"/>
          <w:szCs w:val="28"/>
        </w:rPr>
      </w:pPr>
      <w:r w:rsidRPr="005A2103">
        <w:rPr>
          <w:rFonts w:asciiTheme="majorBidi" w:hAnsiTheme="majorBidi" w:cstheme="majorBidi"/>
          <w:b/>
          <w:bCs/>
          <w:sz w:val="28"/>
          <w:szCs w:val="28"/>
        </w:rPr>
        <w:lastRenderedPageBreak/>
        <w:t>1-Introduction:</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La zoologie a pour but l’étude des animaux très divers.</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Elle s’intéresse aux structures par l’étude de l’anatomie, la cytologie et l’histologie. Elle</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étudie</w:t>
      </w:r>
      <w:proofErr w:type="gramEnd"/>
      <w:r w:rsidRPr="005A2103">
        <w:rPr>
          <w:rFonts w:asciiTheme="majorBidi" w:hAnsiTheme="majorBidi" w:cstheme="majorBidi"/>
          <w:sz w:val="24"/>
          <w:szCs w:val="24"/>
        </w:rPr>
        <w:t xml:space="preserve"> les rapports entre les êtres vivants et leur milieu (écologie). Elle s’intéresse à la</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répartition</w:t>
      </w:r>
      <w:proofErr w:type="gramEnd"/>
      <w:r w:rsidRPr="005A2103">
        <w:rPr>
          <w:rFonts w:asciiTheme="majorBidi" w:hAnsiTheme="majorBidi" w:cstheme="majorBidi"/>
          <w:sz w:val="24"/>
          <w:szCs w:val="24"/>
        </w:rPr>
        <w:t xml:space="preserve"> des animaux dans le milieu où ils vivent (biogéographie). Elle s’intéresse à</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déterminer</w:t>
      </w:r>
      <w:proofErr w:type="gramEnd"/>
      <w:r w:rsidRPr="005A2103">
        <w:rPr>
          <w:rFonts w:asciiTheme="majorBidi" w:hAnsiTheme="majorBidi" w:cstheme="majorBidi"/>
          <w:sz w:val="24"/>
          <w:szCs w:val="24"/>
        </w:rPr>
        <w:t xml:space="preserve"> les fonctions propres aux divers organes (physiologie). Elle s’intéresse à étudier</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les</w:t>
      </w:r>
      <w:proofErr w:type="gramEnd"/>
      <w:r w:rsidRPr="005A2103">
        <w:rPr>
          <w:rFonts w:asciiTheme="majorBidi" w:hAnsiTheme="majorBidi" w:cstheme="majorBidi"/>
          <w:sz w:val="24"/>
          <w:szCs w:val="24"/>
        </w:rPr>
        <w:t xml:space="preserve"> différents caractères qui nous permettent de </w:t>
      </w:r>
      <w:r>
        <w:rPr>
          <w:rFonts w:asciiTheme="majorBidi" w:hAnsiTheme="majorBidi" w:cstheme="majorBidi"/>
          <w:sz w:val="24"/>
          <w:szCs w:val="24"/>
        </w:rPr>
        <w:t>faire la différence</w:t>
      </w:r>
      <w:r w:rsidRPr="005A2103">
        <w:rPr>
          <w:rFonts w:asciiTheme="majorBidi" w:hAnsiTheme="majorBidi" w:cstheme="majorBidi"/>
          <w:sz w:val="24"/>
          <w:szCs w:val="24"/>
        </w:rPr>
        <w:t xml:space="preserve"> entre les espèces (systématique).</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 xml:space="preserve">La </w:t>
      </w:r>
      <w:r w:rsidRPr="005A2103">
        <w:rPr>
          <w:rFonts w:asciiTheme="majorBidi" w:hAnsiTheme="majorBidi" w:cstheme="majorBidi"/>
          <w:b/>
          <w:bCs/>
          <w:sz w:val="24"/>
          <w:szCs w:val="24"/>
        </w:rPr>
        <w:t xml:space="preserve">faune </w:t>
      </w:r>
      <w:r w:rsidRPr="005A2103">
        <w:rPr>
          <w:rFonts w:asciiTheme="majorBidi" w:hAnsiTheme="majorBidi" w:cstheme="majorBidi"/>
          <w:sz w:val="24"/>
          <w:szCs w:val="24"/>
        </w:rPr>
        <w:t>est un ensemble d’animaux qui peuplent une région, elle est en relation directe avec</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la</w:t>
      </w:r>
      <w:proofErr w:type="gramEnd"/>
      <w:r w:rsidRPr="005A2103">
        <w:rPr>
          <w:rFonts w:asciiTheme="majorBidi" w:hAnsiTheme="majorBidi" w:cstheme="majorBidi"/>
          <w:sz w:val="24"/>
          <w:szCs w:val="24"/>
        </w:rPr>
        <w:t xml:space="preserve"> </w:t>
      </w:r>
      <w:r w:rsidRPr="005A2103">
        <w:rPr>
          <w:rFonts w:asciiTheme="majorBidi" w:hAnsiTheme="majorBidi" w:cstheme="majorBidi"/>
          <w:b/>
          <w:bCs/>
          <w:sz w:val="24"/>
          <w:szCs w:val="24"/>
        </w:rPr>
        <w:t xml:space="preserve">flore </w:t>
      </w:r>
      <w:r w:rsidRPr="005A2103">
        <w:rPr>
          <w:rFonts w:asciiTheme="majorBidi" w:hAnsiTheme="majorBidi" w:cstheme="majorBidi"/>
          <w:sz w:val="24"/>
          <w:szCs w:val="24"/>
        </w:rPr>
        <w:t>existante.</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La taxonomie animale est la science qui étudie la classification des différentes espèces</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animales</w:t>
      </w:r>
      <w:proofErr w:type="gramEnd"/>
      <w:r w:rsidRPr="005A2103">
        <w:rPr>
          <w:rFonts w:asciiTheme="majorBidi" w:hAnsiTheme="majorBidi" w:cstheme="majorBidi"/>
          <w:sz w:val="24"/>
          <w:szCs w:val="24"/>
        </w:rPr>
        <w:t>.</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Taxonomie se compose de deux mots grecs,</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spellStart"/>
      <w:r w:rsidRPr="005A2103">
        <w:rPr>
          <w:rFonts w:asciiTheme="majorBidi" w:hAnsiTheme="majorBidi" w:cstheme="majorBidi"/>
          <w:sz w:val="24"/>
          <w:szCs w:val="24"/>
        </w:rPr>
        <w:t>Taxo</w:t>
      </w:r>
      <w:proofErr w:type="spellEnd"/>
      <w:r w:rsidRPr="005A2103">
        <w:rPr>
          <w:rFonts w:asciiTheme="majorBidi" w:hAnsiTheme="majorBidi" w:cstheme="majorBidi"/>
          <w:sz w:val="24"/>
          <w:szCs w:val="24"/>
        </w:rPr>
        <w:t xml:space="preserve"> = rangement + </w:t>
      </w:r>
      <w:proofErr w:type="spellStart"/>
      <w:r w:rsidRPr="005A2103">
        <w:rPr>
          <w:rFonts w:asciiTheme="majorBidi" w:hAnsiTheme="majorBidi" w:cstheme="majorBidi"/>
          <w:sz w:val="24"/>
          <w:szCs w:val="24"/>
        </w:rPr>
        <w:t>nomos</w:t>
      </w:r>
      <w:proofErr w:type="spellEnd"/>
      <w:r w:rsidRPr="005A2103">
        <w:rPr>
          <w:rFonts w:asciiTheme="majorBidi" w:hAnsiTheme="majorBidi" w:cstheme="majorBidi"/>
          <w:sz w:val="24"/>
          <w:szCs w:val="24"/>
        </w:rPr>
        <w:t xml:space="preserve"> = lois, règle.</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Donc c’est la science qui s’intéresse à la classification des espèces animales selon des critères</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bien</w:t>
      </w:r>
      <w:proofErr w:type="gramEnd"/>
      <w:r w:rsidRPr="005A2103">
        <w:rPr>
          <w:rFonts w:asciiTheme="majorBidi" w:hAnsiTheme="majorBidi" w:cstheme="majorBidi"/>
          <w:sz w:val="24"/>
          <w:szCs w:val="24"/>
        </w:rPr>
        <w:t xml:space="preserve"> déterminés.</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Par exemple, les vertébrés regroupent les espèces qui possèdent une colonne vertébrale. Les</w:t>
      </w:r>
    </w:p>
    <w:p w:rsidR="005A2103" w:rsidRPr="005A2103" w:rsidRDefault="005A2103" w:rsidP="005A2103">
      <w:pPr>
        <w:autoSpaceDE w:val="0"/>
        <w:autoSpaceDN w:val="0"/>
        <w:adjustRightInd w:val="0"/>
        <w:spacing w:after="0"/>
        <w:rPr>
          <w:rFonts w:asciiTheme="majorBidi" w:hAnsiTheme="majorBidi" w:cstheme="majorBidi"/>
          <w:sz w:val="24"/>
          <w:szCs w:val="24"/>
        </w:rPr>
      </w:pPr>
      <w:proofErr w:type="gramStart"/>
      <w:r w:rsidRPr="005A2103">
        <w:rPr>
          <w:rFonts w:asciiTheme="majorBidi" w:hAnsiTheme="majorBidi" w:cstheme="majorBidi"/>
          <w:sz w:val="24"/>
          <w:szCs w:val="24"/>
        </w:rPr>
        <w:t>invertébrés</w:t>
      </w:r>
      <w:proofErr w:type="gramEnd"/>
      <w:r w:rsidRPr="005A2103">
        <w:rPr>
          <w:rFonts w:asciiTheme="majorBidi" w:hAnsiTheme="majorBidi" w:cstheme="majorBidi"/>
          <w:sz w:val="24"/>
          <w:szCs w:val="24"/>
        </w:rPr>
        <w:t xml:space="preserve"> toutes les espèces animales qui ne possèdent pas la colonne vertébrale.</w:t>
      </w:r>
    </w:p>
    <w:p w:rsidR="005A2103" w:rsidRPr="005A2103" w:rsidRDefault="005A2103" w:rsidP="008603C8">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C’est le scientifique suédois Carl Linné</w:t>
      </w:r>
      <w:r w:rsidR="008603C8">
        <w:rPr>
          <w:rFonts w:asciiTheme="majorBidi" w:hAnsiTheme="majorBidi" w:cstheme="majorBidi"/>
          <w:sz w:val="24"/>
          <w:szCs w:val="24"/>
        </w:rPr>
        <w:t xml:space="preserve"> (1707-1778) qui était le premier </w:t>
      </w:r>
      <w:proofErr w:type="gramStart"/>
      <w:r w:rsidR="008603C8">
        <w:rPr>
          <w:rFonts w:asciiTheme="majorBidi" w:hAnsiTheme="majorBidi" w:cstheme="majorBidi"/>
          <w:sz w:val="24"/>
          <w:szCs w:val="24"/>
        </w:rPr>
        <w:t>a</w:t>
      </w:r>
      <w:proofErr w:type="gramEnd"/>
      <w:r w:rsidR="008603C8">
        <w:rPr>
          <w:rFonts w:asciiTheme="majorBidi" w:hAnsiTheme="majorBidi" w:cstheme="majorBidi"/>
          <w:sz w:val="24"/>
          <w:szCs w:val="24"/>
        </w:rPr>
        <w:t xml:space="preserve"> mettre</w:t>
      </w:r>
      <w:r w:rsidRPr="005A2103">
        <w:rPr>
          <w:rFonts w:asciiTheme="majorBidi" w:hAnsiTheme="majorBidi" w:cstheme="majorBidi"/>
          <w:sz w:val="24"/>
          <w:szCs w:val="24"/>
        </w:rPr>
        <w:t xml:space="preserve"> les bases de la</w:t>
      </w:r>
      <w:r w:rsidR="008603C8">
        <w:rPr>
          <w:rFonts w:asciiTheme="majorBidi" w:hAnsiTheme="majorBidi" w:cstheme="majorBidi"/>
          <w:sz w:val="24"/>
          <w:szCs w:val="24"/>
        </w:rPr>
        <w:t xml:space="preserve"> </w:t>
      </w:r>
      <w:r w:rsidRPr="005A2103">
        <w:rPr>
          <w:rFonts w:asciiTheme="majorBidi" w:hAnsiTheme="majorBidi" w:cstheme="majorBidi"/>
          <w:sz w:val="24"/>
          <w:szCs w:val="24"/>
        </w:rPr>
        <w:t xml:space="preserve">classification dans son livre </w:t>
      </w:r>
      <w:proofErr w:type="spellStart"/>
      <w:r w:rsidRPr="005A2103">
        <w:rPr>
          <w:rFonts w:asciiTheme="majorBidi" w:hAnsiTheme="majorBidi" w:cstheme="majorBidi"/>
          <w:i/>
          <w:iCs/>
          <w:sz w:val="24"/>
          <w:szCs w:val="24"/>
        </w:rPr>
        <w:t>Systema</w:t>
      </w:r>
      <w:proofErr w:type="spellEnd"/>
      <w:r w:rsidRPr="005A2103">
        <w:rPr>
          <w:rFonts w:asciiTheme="majorBidi" w:hAnsiTheme="majorBidi" w:cstheme="majorBidi"/>
          <w:i/>
          <w:iCs/>
          <w:sz w:val="24"/>
          <w:szCs w:val="24"/>
        </w:rPr>
        <w:t xml:space="preserve"> </w:t>
      </w:r>
      <w:proofErr w:type="spellStart"/>
      <w:r w:rsidRPr="005A2103">
        <w:rPr>
          <w:rFonts w:asciiTheme="majorBidi" w:hAnsiTheme="majorBidi" w:cstheme="majorBidi"/>
          <w:i/>
          <w:iCs/>
          <w:sz w:val="24"/>
          <w:szCs w:val="24"/>
        </w:rPr>
        <w:t>natura</w:t>
      </w:r>
      <w:proofErr w:type="spellEnd"/>
      <w:r w:rsidRPr="005A2103">
        <w:rPr>
          <w:rFonts w:asciiTheme="majorBidi" w:hAnsiTheme="majorBidi" w:cstheme="majorBidi"/>
          <w:i/>
          <w:iCs/>
          <w:sz w:val="24"/>
          <w:szCs w:val="24"/>
        </w:rPr>
        <w:t xml:space="preserve"> </w:t>
      </w:r>
      <w:r w:rsidRPr="005A2103">
        <w:rPr>
          <w:rFonts w:asciiTheme="majorBidi" w:hAnsiTheme="majorBidi" w:cstheme="majorBidi"/>
          <w:sz w:val="24"/>
          <w:szCs w:val="24"/>
        </w:rPr>
        <w:t>avec sa nomenclature binomiale.</w:t>
      </w:r>
    </w:p>
    <w:p w:rsidR="005A2103" w:rsidRPr="005A2103" w:rsidRDefault="005A2103" w:rsidP="005A2103">
      <w:pPr>
        <w:autoSpaceDE w:val="0"/>
        <w:autoSpaceDN w:val="0"/>
        <w:adjustRightInd w:val="0"/>
        <w:spacing w:after="0"/>
        <w:rPr>
          <w:rFonts w:asciiTheme="majorBidi" w:hAnsiTheme="majorBidi" w:cstheme="majorBidi"/>
          <w:sz w:val="24"/>
          <w:szCs w:val="24"/>
        </w:rPr>
      </w:pPr>
      <w:r w:rsidRPr="005A2103">
        <w:rPr>
          <w:rFonts w:asciiTheme="majorBidi" w:hAnsiTheme="majorBidi" w:cstheme="majorBidi"/>
          <w:sz w:val="24"/>
          <w:szCs w:val="24"/>
        </w:rPr>
        <w:t>La classification est l’utilisation des règles de la taxonomie et de la nomenclature pour répartir</w:t>
      </w:r>
    </w:p>
    <w:p w:rsidR="005A2103" w:rsidRDefault="005A2103"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les</w:t>
      </w:r>
      <w:proofErr w:type="gramEnd"/>
      <w:r w:rsidRPr="003E1A06">
        <w:rPr>
          <w:rFonts w:asciiTheme="majorBidi" w:hAnsiTheme="majorBidi" w:cstheme="majorBidi"/>
          <w:sz w:val="24"/>
          <w:szCs w:val="24"/>
        </w:rPr>
        <w:t xml:space="preserve"> êtres en catégorie selon leurs affinités et leurs différences.</w:t>
      </w:r>
    </w:p>
    <w:p w:rsidR="00183591" w:rsidRPr="003E1A06" w:rsidRDefault="00183591" w:rsidP="003E1A06">
      <w:pPr>
        <w:autoSpaceDE w:val="0"/>
        <w:autoSpaceDN w:val="0"/>
        <w:adjustRightInd w:val="0"/>
        <w:spacing w:after="0"/>
        <w:rPr>
          <w:rFonts w:asciiTheme="majorBidi" w:hAnsiTheme="majorBidi" w:cstheme="majorBidi"/>
          <w:sz w:val="24"/>
          <w:szCs w:val="24"/>
        </w:rPr>
      </w:pPr>
    </w:p>
    <w:p w:rsidR="00B258A6" w:rsidRPr="003E1A06" w:rsidRDefault="00B258A6" w:rsidP="003E1A06">
      <w:pPr>
        <w:autoSpaceDE w:val="0"/>
        <w:autoSpaceDN w:val="0"/>
        <w:adjustRightInd w:val="0"/>
        <w:spacing w:after="0"/>
        <w:rPr>
          <w:rFonts w:asciiTheme="majorBidi" w:hAnsiTheme="majorBidi" w:cstheme="majorBidi"/>
          <w:b/>
          <w:bCs/>
          <w:sz w:val="28"/>
          <w:szCs w:val="28"/>
        </w:rPr>
      </w:pPr>
      <w:r w:rsidRPr="003E1A06">
        <w:rPr>
          <w:rFonts w:asciiTheme="majorBidi" w:hAnsiTheme="majorBidi" w:cstheme="majorBidi"/>
          <w:b/>
          <w:bCs/>
          <w:sz w:val="28"/>
          <w:szCs w:val="28"/>
        </w:rPr>
        <w:t>2- Hiérarchie systématique: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Les principales catégories de la systématique sont les suivants, dans l’ordre décroissant de</w:t>
      </w:r>
    </w:p>
    <w:p w:rsidR="00B258A6" w:rsidRPr="003E1A06" w:rsidRDefault="00B258A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leur</w:t>
      </w:r>
      <w:proofErr w:type="gramEnd"/>
      <w:r w:rsidRPr="003E1A06">
        <w:rPr>
          <w:rFonts w:asciiTheme="majorBidi" w:hAnsiTheme="majorBidi" w:cstheme="majorBidi"/>
          <w:sz w:val="24"/>
          <w:szCs w:val="24"/>
        </w:rPr>
        <w:t xml:space="preserve"> importance ou de leur niveau:</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Règne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Phylum (Embranchement)</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Classe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Ordre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Famille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Genre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Espèce</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lastRenderedPageBreak/>
        <w:t>La classification des espèces forme une sorte de pyramide. A la base l’unité la plus simple est</w:t>
      </w:r>
    </w:p>
    <w:p w:rsidR="00B258A6" w:rsidRPr="003E1A06" w:rsidRDefault="00B258A6" w:rsidP="003E1A06">
      <w:pPr>
        <w:autoSpaceDE w:val="0"/>
        <w:autoSpaceDN w:val="0"/>
        <w:adjustRightInd w:val="0"/>
        <w:spacing w:after="0"/>
        <w:rPr>
          <w:rFonts w:asciiTheme="majorBidi" w:hAnsiTheme="majorBidi" w:cstheme="majorBidi"/>
          <w:sz w:val="20"/>
          <w:szCs w:val="20"/>
        </w:rPr>
      </w:pPr>
      <w:proofErr w:type="gramStart"/>
      <w:r w:rsidRPr="003E1A06">
        <w:rPr>
          <w:rFonts w:asciiTheme="majorBidi" w:hAnsiTheme="majorBidi" w:cstheme="majorBidi"/>
          <w:sz w:val="24"/>
          <w:szCs w:val="24"/>
        </w:rPr>
        <w:t>l’espèce</w:t>
      </w:r>
      <w:proofErr w:type="gramEnd"/>
      <w:r w:rsidRPr="003E1A06">
        <w:rPr>
          <w:rFonts w:asciiTheme="majorBidi" w:hAnsiTheme="majorBidi" w:cstheme="majorBidi"/>
          <w:sz w:val="24"/>
          <w:szCs w:val="24"/>
        </w:rPr>
        <w:t>. Les genres sont ensuite regroupés en familles, les familles en ordres, les ordres en</w:t>
      </w:r>
    </w:p>
    <w:p w:rsidR="00B258A6" w:rsidRPr="003E1A06" w:rsidRDefault="00B258A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classes</w:t>
      </w:r>
      <w:proofErr w:type="gramEnd"/>
      <w:r w:rsidRPr="003E1A06">
        <w:rPr>
          <w:rFonts w:asciiTheme="majorBidi" w:hAnsiTheme="majorBidi" w:cstheme="majorBidi"/>
          <w:sz w:val="24"/>
          <w:szCs w:val="24"/>
        </w:rPr>
        <w:t xml:space="preserve">, les classes en </w:t>
      </w:r>
      <w:proofErr w:type="spellStart"/>
      <w:r w:rsidRPr="003E1A06">
        <w:rPr>
          <w:rFonts w:asciiTheme="majorBidi" w:hAnsiTheme="majorBidi" w:cstheme="majorBidi"/>
          <w:sz w:val="24"/>
          <w:szCs w:val="24"/>
        </w:rPr>
        <w:t>Phyla</w:t>
      </w:r>
      <w:proofErr w:type="spellEnd"/>
      <w:r w:rsidRPr="003E1A06">
        <w:rPr>
          <w:rFonts w:asciiTheme="majorBidi" w:hAnsiTheme="majorBidi" w:cstheme="majorBidi"/>
          <w:sz w:val="24"/>
          <w:szCs w:val="24"/>
        </w:rPr>
        <w:t xml:space="preserve"> ou Phylum (embranchement) et finalement les Phylums en</w:t>
      </w:r>
    </w:p>
    <w:p w:rsidR="00B258A6" w:rsidRPr="003E1A06" w:rsidRDefault="00B258A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Règne. Il existe des catégories intermédiaires, destinées à multiplier les étages de cette</w:t>
      </w:r>
    </w:p>
    <w:p w:rsidR="00B258A6" w:rsidRPr="003E1A06" w:rsidRDefault="00B258A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hiérarchie</w:t>
      </w:r>
      <w:proofErr w:type="gramEnd"/>
      <w:r w:rsidRPr="003E1A06">
        <w:rPr>
          <w:rFonts w:asciiTheme="majorBidi" w:hAnsiTheme="majorBidi" w:cstheme="majorBidi"/>
          <w:sz w:val="24"/>
          <w:szCs w:val="24"/>
        </w:rPr>
        <w:t>. On distingue par exemple des sous-espèces, des sous familles ou des super</w:t>
      </w:r>
    </w:p>
    <w:p w:rsidR="00B258A6" w:rsidRPr="003E1A06" w:rsidRDefault="00B258A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familles</w:t>
      </w:r>
      <w:proofErr w:type="gramEnd"/>
      <w:r w:rsidRPr="003E1A06">
        <w:rPr>
          <w:rFonts w:asciiTheme="majorBidi" w:hAnsiTheme="majorBidi" w:cstheme="majorBidi"/>
          <w:sz w:val="24"/>
          <w:szCs w:val="24"/>
        </w:rPr>
        <w:t>, des sous ordres ou des super ordres. D’autres termes sont parfois utilisés pour plus</w:t>
      </w:r>
    </w:p>
    <w:p w:rsidR="00B258A6" w:rsidRDefault="00B258A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de</w:t>
      </w:r>
      <w:proofErr w:type="gramEnd"/>
      <w:r w:rsidRPr="003E1A06">
        <w:rPr>
          <w:rFonts w:asciiTheme="majorBidi" w:hAnsiTheme="majorBidi" w:cstheme="majorBidi"/>
          <w:sz w:val="24"/>
          <w:szCs w:val="24"/>
        </w:rPr>
        <w:t xml:space="preserve"> classification comme tribu, section,…etc.</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spellStart"/>
      <w:r w:rsidRPr="003E1A06">
        <w:rPr>
          <w:rFonts w:asciiTheme="majorBidi" w:hAnsiTheme="majorBidi" w:cstheme="majorBidi"/>
          <w:b/>
          <w:bCs/>
          <w:sz w:val="24"/>
          <w:szCs w:val="24"/>
        </w:rPr>
        <w:t>Exp</w:t>
      </w:r>
      <w:proofErr w:type="spellEnd"/>
      <w:r w:rsidRPr="003E1A06">
        <w:rPr>
          <w:rFonts w:asciiTheme="majorBidi" w:hAnsiTheme="majorBidi" w:cstheme="majorBidi"/>
          <w:b/>
          <w:bCs/>
          <w:sz w:val="24"/>
          <w:szCs w:val="24"/>
        </w:rPr>
        <w:t xml:space="preserve"> : </w:t>
      </w:r>
      <w:r w:rsidRPr="003E1A06">
        <w:rPr>
          <w:rFonts w:asciiTheme="majorBidi" w:hAnsiTheme="majorBidi" w:cstheme="majorBidi"/>
          <w:sz w:val="24"/>
          <w:szCs w:val="24"/>
        </w:rPr>
        <w:t>Classification de l’abeille domestique</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Règne: Animal</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Phylum (Embranchement): Arthropodes</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Sous phylum (sous Embranchement): Mandibulates</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 xml:space="preserve">Super classe: </w:t>
      </w:r>
      <w:proofErr w:type="spellStart"/>
      <w:r w:rsidRPr="003E1A06">
        <w:rPr>
          <w:rFonts w:asciiTheme="majorBidi" w:hAnsiTheme="majorBidi" w:cstheme="majorBidi"/>
          <w:sz w:val="24"/>
          <w:szCs w:val="24"/>
        </w:rPr>
        <w:t>Uniramia</w:t>
      </w:r>
      <w:proofErr w:type="spellEnd"/>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Classe : Insectes ou Hexapodes</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 xml:space="preserve">Ordre : </w:t>
      </w:r>
      <w:proofErr w:type="spellStart"/>
      <w:r w:rsidRPr="003E1A06">
        <w:rPr>
          <w:rFonts w:asciiTheme="majorBidi" w:hAnsiTheme="majorBidi" w:cstheme="majorBidi"/>
          <w:sz w:val="24"/>
          <w:szCs w:val="24"/>
        </w:rPr>
        <w:t>Hymenoptera</w:t>
      </w:r>
      <w:proofErr w:type="spellEnd"/>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 xml:space="preserve">Super famille : </w:t>
      </w:r>
      <w:proofErr w:type="spellStart"/>
      <w:r w:rsidRPr="003E1A06">
        <w:rPr>
          <w:rFonts w:asciiTheme="majorBidi" w:hAnsiTheme="majorBidi" w:cstheme="majorBidi"/>
          <w:sz w:val="24"/>
          <w:szCs w:val="24"/>
        </w:rPr>
        <w:t>Apoidea</w:t>
      </w:r>
      <w:proofErr w:type="spellEnd"/>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 xml:space="preserve">Famille : </w:t>
      </w:r>
      <w:proofErr w:type="spellStart"/>
      <w:r w:rsidRPr="003E1A06">
        <w:rPr>
          <w:rFonts w:asciiTheme="majorBidi" w:hAnsiTheme="majorBidi" w:cstheme="majorBidi"/>
          <w:sz w:val="24"/>
          <w:szCs w:val="24"/>
        </w:rPr>
        <w:t>Apidae</w:t>
      </w:r>
      <w:proofErr w:type="spellEnd"/>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 xml:space="preserve">Genre : </w:t>
      </w:r>
      <w:r w:rsidRPr="003E1A06">
        <w:rPr>
          <w:rFonts w:asciiTheme="majorBidi" w:hAnsiTheme="majorBidi" w:cstheme="majorBidi"/>
          <w:i/>
          <w:iCs/>
          <w:sz w:val="24"/>
          <w:szCs w:val="24"/>
        </w:rPr>
        <w:t>Apis</w:t>
      </w:r>
    </w:p>
    <w:p w:rsidR="003E1A06" w:rsidRDefault="003E1A06" w:rsidP="003E1A06">
      <w:pPr>
        <w:autoSpaceDE w:val="0"/>
        <w:autoSpaceDN w:val="0"/>
        <w:adjustRightInd w:val="0"/>
        <w:spacing w:after="0"/>
        <w:rPr>
          <w:rFonts w:asciiTheme="majorBidi" w:hAnsiTheme="majorBidi" w:cstheme="majorBidi"/>
          <w:i/>
          <w:iCs/>
          <w:sz w:val="24"/>
          <w:szCs w:val="24"/>
        </w:rPr>
      </w:pPr>
      <w:r w:rsidRPr="003E1A06">
        <w:rPr>
          <w:rFonts w:asciiTheme="majorBidi" w:hAnsiTheme="majorBidi" w:cstheme="majorBidi"/>
          <w:sz w:val="24"/>
          <w:szCs w:val="24"/>
        </w:rPr>
        <w:t xml:space="preserve">Espèce : </w:t>
      </w:r>
      <w:r w:rsidRPr="003E1A06">
        <w:rPr>
          <w:rFonts w:asciiTheme="majorBidi" w:hAnsiTheme="majorBidi" w:cstheme="majorBidi"/>
          <w:i/>
          <w:iCs/>
          <w:sz w:val="24"/>
          <w:szCs w:val="24"/>
        </w:rPr>
        <w:t xml:space="preserve">Apis </w:t>
      </w:r>
      <w:proofErr w:type="spellStart"/>
      <w:r w:rsidRPr="003E1A06">
        <w:rPr>
          <w:rFonts w:asciiTheme="majorBidi" w:hAnsiTheme="majorBidi" w:cstheme="majorBidi"/>
          <w:i/>
          <w:iCs/>
          <w:sz w:val="24"/>
          <w:szCs w:val="24"/>
        </w:rPr>
        <w:t>mellifera</w:t>
      </w:r>
      <w:proofErr w:type="spellEnd"/>
    </w:p>
    <w:p w:rsidR="00AA4A15" w:rsidRPr="003E1A06" w:rsidRDefault="00AA4A15" w:rsidP="003E1A06">
      <w:pPr>
        <w:autoSpaceDE w:val="0"/>
        <w:autoSpaceDN w:val="0"/>
        <w:adjustRightInd w:val="0"/>
        <w:spacing w:after="0"/>
        <w:rPr>
          <w:rFonts w:asciiTheme="majorBidi" w:hAnsiTheme="majorBidi" w:cstheme="majorBidi"/>
          <w:sz w:val="20"/>
          <w:szCs w:val="20"/>
        </w:rPr>
      </w:pPr>
    </w:p>
    <w:p w:rsidR="003E1A06" w:rsidRPr="003E1A06" w:rsidRDefault="003E1A06" w:rsidP="003E1A06">
      <w:pPr>
        <w:autoSpaceDE w:val="0"/>
        <w:autoSpaceDN w:val="0"/>
        <w:adjustRightInd w:val="0"/>
        <w:spacing w:after="0"/>
        <w:rPr>
          <w:rFonts w:asciiTheme="majorBidi" w:hAnsiTheme="majorBidi" w:cstheme="majorBidi"/>
          <w:b/>
          <w:bCs/>
          <w:sz w:val="28"/>
          <w:szCs w:val="28"/>
        </w:rPr>
      </w:pPr>
      <w:r w:rsidRPr="003E1A06">
        <w:rPr>
          <w:rFonts w:asciiTheme="majorBidi" w:hAnsiTheme="majorBidi" w:cstheme="majorBidi"/>
          <w:b/>
          <w:bCs/>
          <w:sz w:val="28"/>
          <w:szCs w:val="28"/>
        </w:rPr>
        <w:t>3- Dénomination binomiale:</w:t>
      </w:r>
    </w:p>
    <w:p w:rsidR="003E1A06" w:rsidRPr="003E1A06" w:rsidRDefault="003E1A06" w:rsidP="003E1A06">
      <w:pPr>
        <w:autoSpaceDE w:val="0"/>
        <w:autoSpaceDN w:val="0"/>
        <w:adjustRightInd w:val="0"/>
        <w:spacing w:after="0"/>
        <w:rPr>
          <w:rFonts w:asciiTheme="majorBidi" w:hAnsiTheme="majorBidi" w:cstheme="majorBidi"/>
          <w:sz w:val="24"/>
          <w:szCs w:val="24"/>
        </w:rPr>
      </w:pPr>
      <w:r w:rsidRPr="003E1A06">
        <w:rPr>
          <w:rFonts w:asciiTheme="majorBidi" w:hAnsiTheme="majorBidi" w:cstheme="majorBidi"/>
          <w:sz w:val="24"/>
          <w:szCs w:val="24"/>
        </w:rPr>
        <w:t>Depuis Linné (1707-1775), l’espèce est toujours désignée par deux noms latins pour la</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compréhension</w:t>
      </w:r>
      <w:proofErr w:type="gramEnd"/>
      <w:r w:rsidRPr="003E1A06">
        <w:rPr>
          <w:rFonts w:asciiTheme="majorBidi" w:hAnsiTheme="majorBidi" w:cstheme="majorBidi"/>
          <w:sz w:val="24"/>
          <w:szCs w:val="24"/>
        </w:rPr>
        <w:t xml:space="preserve"> internationale (nomenclature binomiale). Le premier nom est celui du genre</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commence</w:t>
      </w:r>
      <w:proofErr w:type="gramEnd"/>
      <w:r w:rsidRPr="003E1A06">
        <w:rPr>
          <w:rFonts w:asciiTheme="majorBidi" w:hAnsiTheme="majorBidi" w:cstheme="majorBidi"/>
          <w:sz w:val="24"/>
          <w:szCs w:val="24"/>
        </w:rPr>
        <w:t xml:space="preserve"> toujours par une lettre majuscule, le second nom est celui de l’espèce commence</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par</w:t>
      </w:r>
      <w:proofErr w:type="gramEnd"/>
      <w:r w:rsidRPr="003E1A06">
        <w:rPr>
          <w:rFonts w:asciiTheme="majorBidi" w:hAnsiTheme="majorBidi" w:cstheme="majorBidi"/>
          <w:sz w:val="24"/>
          <w:szCs w:val="24"/>
        </w:rPr>
        <w:t xml:space="preserve"> une lettre minuscule. Les deux noms de l’espèce sont suivis du nom abrégé de l’auteur qui</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le</w:t>
      </w:r>
      <w:proofErr w:type="gramEnd"/>
      <w:r w:rsidRPr="003E1A06">
        <w:rPr>
          <w:rFonts w:asciiTheme="majorBidi" w:hAnsiTheme="majorBidi" w:cstheme="majorBidi"/>
          <w:sz w:val="24"/>
          <w:szCs w:val="24"/>
        </w:rPr>
        <w:t xml:space="preserve"> premier a nommé l’espèce et puis de la date de description. Une fois nommée et décrite</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dans</w:t>
      </w:r>
      <w:proofErr w:type="gramEnd"/>
      <w:r w:rsidRPr="003E1A06">
        <w:rPr>
          <w:rFonts w:asciiTheme="majorBidi" w:hAnsiTheme="majorBidi" w:cstheme="majorBidi"/>
          <w:sz w:val="24"/>
          <w:szCs w:val="24"/>
        </w:rPr>
        <w:t xml:space="preserve"> un texte scientifique, une espèce ne peut plus changer de nom. Ces nomenclatures ne</w:t>
      </w:r>
    </w:p>
    <w:p w:rsidR="003E1A06" w:rsidRPr="003E1A06" w:rsidRDefault="003E1A06" w:rsidP="003E1A06">
      <w:pPr>
        <w:autoSpaceDE w:val="0"/>
        <w:autoSpaceDN w:val="0"/>
        <w:adjustRightInd w:val="0"/>
        <w:spacing w:after="0"/>
        <w:rPr>
          <w:rFonts w:asciiTheme="majorBidi" w:hAnsiTheme="majorBidi" w:cstheme="majorBidi"/>
          <w:sz w:val="24"/>
          <w:szCs w:val="24"/>
        </w:rPr>
      </w:pPr>
      <w:proofErr w:type="gramStart"/>
      <w:r w:rsidRPr="003E1A06">
        <w:rPr>
          <w:rFonts w:asciiTheme="majorBidi" w:hAnsiTheme="majorBidi" w:cstheme="majorBidi"/>
          <w:sz w:val="24"/>
          <w:szCs w:val="24"/>
        </w:rPr>
        <w:t>comportent</w:t>
      </w:r>
      <w:proofErr w:type="gramEnd"/>
      <w:r w:rsidRPr="003E1A06">
        <w:rPr>
          <w:rFonts w:asciiTheme="majorBidi" w:hAnsiTheme="majorBidi" w:cstheme="majorBidi"/>
          <w:sz w:val="24"/>
          <w:szCs w:val="24"/>
        </w:rPr>
        <w:t xml:space="preserve"> pas d’accent. Si le genre et l’espèce sont donnés par le même auteur on ne met pas</w:t>
      </w:r>
    </w:p>
    <w:p w:rsidR="003E1A06" w:rsidRPr="00875C26" w:rsidRDefault="003E1A06" w:rsidP="00875C26">
      <w:pPr>
        <w:autoSpaceDE w:val="0"/>
        <w:autoSpaceDN w:val="0"/>
        <w:adjustRightInd w:val="0"/>
        <w:spacing w:after="0"/>
        <w:rPr>
          <w:rFonts w:asciiTheme="majorBidi" w:hAnsiTheme="majorBidi" w:cstheme="majorBidi"/>
          <w:sz w:val="24"/>
          <w:szCs w:val="24"/>
        </w:rPr>
      </w:pPr>
      <w:proofErr w:type="gramStart"/>
      <w:r w:rsidRPr="00875C26">
        <w:rPr>
          <w:rFonts w:asciiTheme="majorBidi" w:hAnsiTheme="majorBidi" w:cstheme="majorBidi"/>
          <w:sz w:val="24"/>
          <w:szCs w:val="24"/>
        </w:rPr>
        <w:t>de</w:t>
      </w:r>
      <w:proofErr w:type="gramEnd"/>
      <w:r w:rsidRPr="00875C26">
        <w:rPr>
          <w:rFonts w:asciiTheme="majorBidi" w:hAnsiTheme="majorBidi" w:cstheme="majorBidi"/>
          <w:sz w:val="24"/>
          <w:szCs w:val="24"/>
        </w:rPr>
        <w:t xml:space="preserve"> parenthèse au nom d’auteur ainsi qu’à la date.</w:t>
      </w:r>
    </w:p>
    <w:p w:rsidR="00875C26" w:rsidRPr="00875C26" w:rsidRDefault="00875C26" w:rsidP="00875C26">
      <w:pPr>
        <w:autoSpaceDE w:val="0"/>
        <w:autoSpaceDN w:val="0"/>
        <w:adjustRightInd w:val="0"/>
        <w:spacing w:after="0"/>
        <w:rPr>
          <w:rFonts w:asciiTheme="majorBidi" w:hAnsiTheme="majorBidi" w:cstheme="majorBidi"/>
          <w:b/>
          <w:bCs/>
          <w:sz w:val="24"/>
          <w:szCs w:val="24"/>
        </w:rPr>
      </w:pPr>
      <w:r w:rsidRPr="00875C26">
        <w:rPr>
          <w:rFonts w:asciiTheme="majorBidi" w:hAnsiTheme="majorBidi" w:cstheme="majorBidi"/>
          <w:b/>
          <w:bCs/>
          <w:sz w:val="24"/>
          <w:szCs w:val="24"/>
        </w:rPr>
        <w:t>Exemple :</w:t>
      </w:r>
    </w:p>
    <w:p w:rsidR="00875C26" w:rsidRPr="00875C26" w:rsidRDefault="00875C26" w:rsidP="00875C26">
      <w:pPr>
        <w:autoSpaceDE w:val="0"/>
        <w:autoSpaceDN w:val="0"/>
        <w:adjustRightInd w:val="0"/>
        <w:spacing w:after="0"/>
        <w:rPr>
          <w:rFonts w:asciiTheme="majorBidi" w:hAnsiTheme="majorBidi" w:cstheme="majorBidi"/>
          <w:sz w:val="24"/>
          <w:szCs w:val="24"/>
        </w:rPr>
      </w:pPr>
      <w:proofErr w:type="spellStart"/>
      <w:r w:rsidRPr="00875C26">
        <w:rPr>
          <w:rFonts w:asciiTheme="majorBidi" w:hAnsiTheme="majorBidi" w:cstheme="majorBidi"/>
          <w:i/>
          <w:iCs/>
          <w:sz w:val="24"/>
          <w:szCs w:val="24"/>
        </w:rPr>
        <w:t>Felis</w:t>
      </w:r>
      <w:proofErr w:type="spellEnd"/>
      <w:r w:rsidRPr="00875C26">
        <w:rPr>
          <w:rFonts w:asciiTheme="majorBidi" w:hAnsiTheme="majorBidi" w:cstheme="majorBidi"/>
          <w:i/>
          <w:iCs/>
          <w:sz w:val="24"/>
          <w:szCs w:val="24"/>
        </w:rPr>
        <w:t xml:space="preserve"> </w:t>
      </w:r>
      <w:proofErr w:type="spellStart"/>
      <w:r w:rsidRPr="00875C26">
        <w:rPr>
          <w:rFonts w:asciiTheme="majorBidi" w:hAnsiTheme="majorBidi" w:cstheme="majorBidi"/>
          <w:i/>
          <w:iCs/>
          <w:sz w:val="24"/>
          <w:szCs w:val="24"/>
        </w:rPr>
        <w:t>leo</w:t>
      </w:r>
      <w:proofErr w:type="spellEnd"/>
      <w:r w:rsidRPr="00875C26">
        <w:rPr>
          <w:rFonts w:asciiTheme="majorBidi" w:hAnsiTheme="majorBidi" w:cstheme="majorBidi"/>
          <w:i/>
          <w:iCs/>
          <w:sz w:val="24"/>
          <w:szCs w:val="24"/>
        </w:rPr>
        <w:t xml:space="preserve"> </w:t>
      </w:r>
      <w:r w:rsidRPr="00875C26">
        <w:rPr>
          <w:rFonts w:asciiTheme="majorBidi" w:hAnsiTheme="majorBidi" w:cstheme="majorBidi"/>
          <w:sz w:val="24"/>
          <w:szCs w:val="24"/>
        </w:rPr>
        <w:t>L., 1758 (Le lion)</w:t>
      </w:r>
    </w:p>
    <w:p w:rsidR="00875C26" w:rsidRPr="00875C26" w:rsidRDefault="00875C26" w:rsidP="00875C26">
      <w:pPr>
        <w:autoSpaceDE w:val="0"/>
        <w:autoSpaceDN w:val="0"/>
        <w:adjustRightInd w:val="0"/>
        <w:spacing w:after="0"/>
        <w:rPr>
          <w:rFonts w:asciiTheme="majorBidi" w:hAnsiTheme="majorBidi" w:cstheme="majorBidi"/>
          <w:sz w:val="20"/>
          <w:szCs w:val="20"/>
        </w:rPr>
      </w:pPr>
      <w:proofErr w:type="spellStart"/>
      <w:r w:rsidRPr="00875C26">
        <w:rPr>
          <w:rFonts w:asciiTheme="majorBidi" w:hAnsiTheme="majorBidi" w:cstheme="majorBidi"/>
          <w:i/>
          <w:iCs/>
          <w:sz w:val="24"/>
          <w:szCs w:val="24"/>
        </w:rPr>
        <w:t>Rattus</w:t>
      </w:r>
      <w:proofErr w:type="spellEnd"/>
      <w:r w:rsidRPr="00875C26">
        <w:rPr>
          <w:rFonts w:asciiTheme="majorBidi" w:hAnsiTheme="majorBidi" w:cstheme="majorBidi"/>
          <w:i/>
          <w:iCs/>
          <w:sz w:val="24"/>
          <w:szCs w:val="24"/>
        </w:rPr>
        <w:t xml:space="preserve"> </w:t>
      </w:r>
      <w:proofErr w:type="spellStart"/>
      <w:r w:rsidRPr="00875C26">
        <w:rPr>
          <w:rFonts w:asciiTheme="majorBidi" w:hAnsiTheme="majorBidi" w:cstheme="majorBidi"/>
          <w:i/>
          <w:iCs/>
          <w:sz w:val="24"/>
          <w:szCs w:val="24"/>
        </w:rPr>
        <w:t>rattus</w:t>
      </w:r>
      <w:proofErr w:type="spellEnd"/>
      <w:r w:rsidRPr="00875C26">
        <w:rPr>
          <w:rFonts w:asciiTheme="majorBidi" w:hAnsiTheme="majorBidi" w:cstheme="majorBidi"/>
          <w:i/>
          <w:iCs/>
          <w:sz w:val="24"/>
          <w:szCs w:val="24"/>
        </w:rPr>
        <w:t xml:space="preserve"> </w:t>
      </w:r>
      <w:r w:rsidRPr="00875C26">
        <w:rPr>
          <w:rFonts w:asciiTheme="majorBidi" w:hAnsiTheme="majorBidi" w:cstheme="majorBidi"/>
          <w:sz w:val="24"/>
          <w:szCs w:val="24"/>
        </w:rPr>
        <w:t>L., 1758 (Le rat)</w:t>
      </w:r>
    </w:p>
    <w:p w:rsidR="00875C26" w:rsidRPr="00875C26" w:rsidRDefault="00875C26" w:rsidP="00875C26">
      <w:pPr>
        <w:autoSpaceDE w:val="0"/>
        <w:autoSpaceDN w:val="0"/>
        <w:adjustRightInd w:val="0"/>
        <w:spacing w:after="0"/>
        <w:rPr>
          <w:rFonts w:asciiTheme="majorBidi" w:hAnsiTheme="majorBidi" w:cstheme="majorBidi"/>
          <w:sz w:val="24"/>
          <w:szCs w:val="24"/>
        </w:rPr>
      </w:pPr>
      <w:r w:rsidRPr="00875C26">
        <w:rPr>
          <w:rFonts w:asciiTheme="majorBidi" w:hAnsiTheme="majorBidi" w:cstheme="majorBidi"/>
          <w:sz w:val="24"/>
          <w:szCs w:val="24"/>
        </w:rPr>
        <w:t>Si le genre est donné par un auteur on met une parenthèse.</w:t>
      </w:r>
    </w:p>
    <w:p w:rsidR="00875C26" w:rsidRPr="00875C26" w:rsidRDefault="00875C26" w:rsidP="00875C26">
      <w:pPr>
        <w:autoSpaceDE w:val="0"/>
        <w:autoSpaceDN w:val="0"/>
        <w:adjustRightInd w:val="0"/>
        <w:spacing w:after="0"/>
        <w:rPr>
          <w:rFonts w:asciiTheme="majorBidi" w:hAnsiTheme="majorBidi" w:cstheme="majorBidi"/>
          <w:b/>
          <w:bCs/>
          <w:sz w:val="24"/>
          <w:szCs w:val="24"/>
        </w:rPr>
      </w:pPr>
      <w:r w:rsidRPr="00875C26">
        <w:rPr>
          <w:rFonts w:asciiTheme="majorBidi" w:hAnsiTheme="majorBidi" w:cstheme="majorBidi"/>
          <w:b/>
          <w:bCs/>
          <w:sz w:val="24"/>
          <w:szCs w:val="24"/>
        </w:rPr>
        <w:t>Exemple :</w:t>
      </w:r>
    </w:p>
    <w:p w:rsidR="00875C26" w:rsidRPr="00875C26" w:rsidRDefault="00875C26" w:rsidP="00875C26">
      <w:pPr>
        <w:autoSpaceDE w:val="0"/>
        <w:autoSpaceDN w:val="0"/>
        <w:adjustRightInd w:val="0"/>
        <w:spacing w:after="0"/>
        <w:rPr>
          <w:rFonts w:asciiTheme="majorBidi" w:hAnsiTheme="majorBidi" w:cstheme="majorBidi"/>
          <w:sz w:val="20"/>
          <w:szCs w:val="20"/>
        </w:rPr>
      </w:pPr>
      <w:proofErr w:type="spellStart"/>
      <w:r w:rsidRPr="00875C26">
        <w:rPr>
          <w:rFonts w:asciiTheme="majorBidi" w:hAnsiTheme="majorBidi" w:cstheme="majorBidi"/>
          <w:i/>
          <w:iCs/>
          <w:sz w:val="24"/>
          <w:szCs w:val="24"/>
        </w:rPr>
        <w:t>Dilodus</w:t>
      </w:r>
      <w:proofErr w:type="spellEnd"/>
      <w:r w:rsidRPr="00875C26">
        <w:rPr>
          <w:rFonts w:asciiTheme="majorBidi" w:hAnsiTheme="majorBidi" w:cstheme="majorBidi"/>
          <w:i/>
          <w:iCs/>
          <w:sz w:val="24"/>
          <w:szCs w:val="24"/>
        </w:rPr>
        <w:t xml:space="preserve"> </w:t>
      </w:r>
      <w:proofErr w:type="spellStart"/>
      <w:r w:rsidRPr="00875C26">
        <w:rPr>
          <w:rFonts w:asciiTheme="majorBidi" w:hAnsiTheme="majorBidi" w:cstheme="majorBidi"/>
          <w:i/>
          <w:iCs/>
          <w:sz w:val="24"/>
          <w:szCs w:val="24"/>
        </w:rPr>
        <w:t>puntazzo</w:t>
      </w:r>
      <w:proofErr w:type="spellEnd"/>
      <w:r w:rsidRPr="00875C26">
        <w:rPr>
          <w:rFonts w:asciiTheme="majorBidi" w:hAnsiTheme="majorBidi" w:cstheme="majorBidi"/>
          <w:i/>
          <w:iCs/>
          <w:sz w:val="24"/>
          <w:szCs w:val="24"/>
        </w:rPr>
        <w:t xml:space="preserve"> </w:t>
      </w:r>
      <w:r w:rsidRPr="00875C26">
        <w:rPr>
          <w:rFonts w:asciiTheme="majorBidi" w:hAnsiTheme="majorBidi" w:cstheme="majorBidi"/>
          <w:sz w:val="24"/>
          <w:szCs w:val="24"/>
        </w:rPr>
        <w:t>(</w:t>
      </w:r>
      <w:proofErr w:type="spellStart"/>
      <w:r w:rsidRPr="00875C26">
        <w:rPr>
          <w:rFonts w:asciiTheme="majorBidi" w:hAnsiTheme="majorBidi" w:cstheme="majorBidi"/>
          <w:sz w:val="24"/>
          <w:szCs w:val="24"/>
        </w:rPr>
        <w:t>Gemelin</w:t>
      </w:r>
      <w:proofErr w:type="spellEnd"/>
      <w:r w:rsidRPr="00875C26">
        <w:rPr>
          <w:rFonts w:asciiTheme="majorBidi" w:hAnsiTheme="majorBidi" w:cstheme="majorBidi"/>
          <w:sz w:val="24"/>
          <w:szCs w:val="24"/>
        </w:rPr>
        <w:t>, 1789) (Le Sar, poisson)</w:t>
      </w:r>
    </w:p>
    <w:p w:rsidR="00875C26" w:rsidRPr="00875C26" w:rsidRDefault="00875C26" w:rsidP="00875C26">
      <w:pPr>
        <w:autoSpaceDE w:val="0"/>
        <w:autoSpaceDN w:val="0"/>
        <w:adjustRightInd w:val="0"/>
        <w:spacing w:after="0"/>
        <w:rPr>
          <w:rFonts w:asciiTheme="majorBidi" w:hAnsiTheme="majorBidi" w:cstheme="majorBidi"/>
          <w:sz w:val="24"/>
          <w:szCs w:val="24"/>
        </w:rPr>
      </w:pPr>
      <w:r w:rsidRPr="00875C26">
        <w:rPr>
          <w:rFonts w:asciiTheme="majorBidi" w:hAnsiTheme="majorBidi" w:cstheme="majorBidi"/>
          <w:b/>
          <w:bCs/>
          <w:sz w:val="24"/>
          <w:szCs w:val="24"/>
        </w:rPr>
        <w:lastRenderedPageBreak/>
        <w:t xml:space="preserve">Remarque (1): </w:t>
      </w:r>
      <w:r w:rsidRPr="00875C26">
        <w:rPr>
          <w:rFonts w:asciiTheme="majorBidi" w:hAnsiTheme="majorBidi" w:cstheme="majorBidi"/>
          <w:sz w:val="24"/>
          <w:szCs w:val="24"/>
        </w:rPr>
        <w:t>le nom de l’espèce est écrit en italique si le texte est tapé ou souligné si le</w:t>
      </w:r>
    </w:p>
    <w:p w:rsidR="00875C26" w:rsidRPr="00875C26" w:rsidRDefault="00875C26" w:rsidP="00875C26">
      <w:pPr>
        <w:autoSpaceDE w:val="0"/>
        <w:autoSpaceDN w:val="0"/>
        <w:adjustRightInd w:val="0"/>
        <w:spacing w:after="0"/>
        <w:rPr>
          <w:rFonts w:asciiTheme="majorBidi" w:hAnsiTheme="majorBidi" w:cstheme="majorBidi"/>
          <w:sz w:val="24"/>
          <w:szCs w:val="24"/>
        </w:rPr>
      </w:pPr>
      <w:proofErr w:type="gramStart"/>
      <w:r w:rsidRPr="00875C26">
        <w:rPr>
          <w:rFonts w:asciiTheme="majorBidi" w:hAnsiTheme="majorBidi" w:cstheme="majorBidi"/>
          <w:sz w:val="24"/>
          <w:szCs w:val="24"/>
        </w:rPr>
        <w:t>texte</w:t>
      </w:r>
      <w:proofErr w:type="gramEnd"/>
      <w:r w:rsidRPr="00875C26">
        <w:rPr>
          <w:rFonts w:asciiTheme="majorBidi" w:hAnsiTheme="majorBidi" w:cstheme="majorBidi"/>
          <w:sz w:val="24"/>
          <w:szCs w:val="24"/>
        </w:rPr>
        <w:t xml:space="preserve"> est manuscrit.</w:t>
      </w:r>
    </w:p>
    <w:p w:rsidR="00875C26" w:rsidRPr="00875C26" w:rsidRDefault="00875C26" w:rsidP="00875C26">
      <w:pPr>
        <w:autoSpaceDE w:val="0"/>
        <w:autoSpaceDN w:val="0"/>
        <w:adjustRightInd w:val="0"/>
        <w:spacing w:after="0"/>
        <w:rPr>
          <w:rFonts w:asciiTheme="majorBidi" w:hAnsiTheme="majorBidi" w:cstheme="majorBidi"/>
          <w:sz w:val="24"/>
          <w:szCs w:val="24"/>
        </w:rPr>
      </w:pPr>
      <w:r w:rsidRPr="00875C26">
        <w:rPr>
          <w:rFonts w:asciiTheme="majorBidi" w:hAnsiTheme="majorBidi" w:cstheme="majorBidi"/>
          <w:b/>
          <w:bCs/>
          <w:sz w:val="24"/>
          <w:szCs w:val="24"/>
        </w:rPr>
        <w:t xml:space="preserve">Remarque (2): </w:t>
      </w:r>
      <w:r w:rsidRPr="00875C26">
        <w:rPr>
          <w:rFonts w:asciiTheme="majorBidi" w:hAnsiTheme="majorBidi" w:cstheme="majorBidi"/>
          <w:sz w:val="24"/>
          <w:szCs w:val="24"/>
        </w:rPr>
        <w:t>Si le genre est connu mais l’espèce est inconnue on inscrit le genre suivi du</w:t>
      </w:r>
    </w:p>
    <w:p w:rsidR="00875C26" w:rsidRPr="00875C26" w:rsidRDefault="00875C26" w:rsidP="00875C26">
      <w:pPr>
        <w:autoSpaceDE w:val="0"/>
        <w:autoSpaceDN w:val="0"/>
        <w:adjustRightInd w:val="0"/>
        <w:spacing w:after="0"/>
        <w:rPr>
          <w:rFonts w:asciiTheme="majorBidi" w:hAnsiTheme="majorBidi" w:cstheme="majorBidi"/>
          <w:sz w:val="24"/>
          <w:szCs w:val="24"/>
        </w:rPr>
      </w:pPr>
      <w:proofErr w:type="spellStart"/>
      <w:proofErr w:type="gramStart"/>
      <w:r w:rsidRPr="00875C26">
        <w:rPr>
          <w:rFonts w:asciiTheme="majorBidi" w:hAnsiTheme="majorBidi" w:cstheme="majorBidi"/>
          <w:sz w:val="24"/>
          <w:szCs w:val="24"/>
        </w:rPr>
        <w:t>sp</w:t>
      </w:r>
      <w:proofErr w:type="spellEnd"/>
      <w:proofErr w:type="gramEnd"/>
      <w:r w:rsidRPr="00875C26">
        <w:rPr>
          <w:rFonts w:asciiTheme="majorBidi" w:hAnsiTheme="majorBidi" w:cstheme="majorBidi"/>
          <w:sz w:val="24"/>
          <w:szCs w:val="24"/>
        </w:rPr>
        <w:t>. (</w:t>
      </w:r>
      <w:proofErr w:type="spellStart"/>
      <w:proofErr w:type="gramStart"/>
      <w:r w:rsidRPr="00875C26">
        <w:rPr>
          <w:rFonts w:asciiTheme="majorBidi" w:hAnsiTheme="majorBidi" w:cstheme="majorBidi"/>
          <w:sz w:val="24"/>
          <w:szCs w:val="24"/>
        </w:rPr>
        <w:t>sp</w:t>
      </w:r>
      <w:proofErr w:type="spellEnd"/>
      <w:proofErr w:type="gramEnd"/>
      <w:r w:rsidRPr="00875C26">
        <w:rPr>
          <w:rFonts w:asciiTheme="majorBidi" w:hAnsiTheme="majorBidi" w:cstheme="majorBidi"/>
          <w:sz w:val="24"/>
          <w:szCs w:val="24"/>
        </w:rPr>
        <w:t xml:space="preserve"> = spécimen) pour une espèce non identifiée.</w:t>
      </w:r>
    </w:p>
    <w:p w:rsidR="00875C26" w:rsidRDefault="00875C26" w:rsidP="00875C26">
      <w:pPr>
        <w:autoSpaceDE w:val="0"/>
        <w:autoSpaceDN w:val="0"/>
        <w:adjustRightInd w:val="0"/>
        <w:spacing w:after="0"/>
        <w:rPr>
          <w:rFonts w:asciiTheme="majorBidi" w:hAnsiTheme="majorBidi" w:cstheme="majorBidi"/>
          <w:sz w:val="24"/>
          <w:szCs w:val="24"/>
        </w:rPr>
      </w:pPr>
      <w:r w:rsidRPr="00875C26">
        <w:rPr>
          <w:rFonts w:asciiTheme="majorBidi" w:hAnsiTheme="majorBidi" w:cstheme="majorBidi"/>
          <w:b/>
          <w:bCs/>
          <w:sz w:val="24"/>
          <w:szCs w:val="24"/>
        </w:rPr>
        <w:t xml:space="preserve">Exemple </w:t>
      </w:r>
      <w:r w:rsidRPr="00875C26">
        <w:rPr>
          <w:rFonts w:asciiTheme="majorBidi" w:hAnsiTheme="majorBidi" w:cstheme="majorBidi"/>
          <w:sz w:val="24"/>
          <w:szCs w:val="24"/>
        </w:rPr>
        <w:t xml:space="preserve">: </w:t>
      </w:r>
      <w:proofErr w:type="spellStart"/>
      <w:r w:rsidRPr="00875C26">
        <w:rPr>
          <w:rFonts w:asciiTheme="majorBidi" w:hAnsiTheme="majorBidi" w:cstheme="majorBidi"/>
          <w:i/>
          <w:iCs/>
          <w:sz w:val="24"/>
          <w:szCs w:val="24"/>
        </w:rPr>
        <w:t>Monomorium</w:t>
      </w:r>
      <w:proofErr w:type="spellEnd"/>
      <w:r w:rsidRPr="00875C26">
        <w:rPr>
          <w:rFonts w:asciiTheme="majorBidi" w:hAnsiTheme="majorBidi" w:cstheme="majorBidi"/>
          <w:i/>
          <w:iCs/>
          <w:sz w:val="24"/>
          <w:szCs w:val="24"/>
        </w:rPr>
        <w:t xml:space="preserve"> </w:t>
      </w:r>
      <w:proofErr w:type="spellStart"/>
      <w:r w:rsidRPr="00875C26">
        <w:rPr>
          <w:rFonts w:asciiTheme="majorBidi" w:hAnsiTheme="majorBidi" w:cstheme="majorBidi"/>
          <w:sz w:val="24"/>
          <w:szCs w:val="24"/>
        </w:rPr>
        <w:t>sp</w:t>
      </w:r>
      <w:proofErr w:type="spellEnd"/>
      <w:r w:rsidRPr="00875C26">
        <w:rPr>
          <w:rFonts w:asciiTheme="majorBidi" w:hAnsiTheme="majorBidi" w:cstheme="majorBidi"/>
          <w:sz w:val="24"/>
          <w:szCs w:val="24"/>
        </w:rPr>
        <w:t>.</w:t>
      </w:r>
    </w:p>
    <w:p w:rsidR="00942E38" w:rsidRDefault="00942E38" w:rsidP="00875C26">
      <w:pPr>
        <w:autoSpaceDE w:val="0"/>
        <w:autoSpaceDN w:val="0"/>
        <w:adjustRightInd w:val="0"/>
        <w:spacing w:after="0"/>
        <w:rPr>
          <w:rFonts w:asciiTheme="majorBidi" w:hAnsiTheme="majorBidi" w:cstheme="majorBidi"/>
          <w:sz w:val="24"/>
          <w:szCs w:val="24"/>
        </w:rPr>
      </w:pPr>
    </w:p>
    <w:p w:rsidR="00E63228" w:rsidRDefault="00E63228" w:rsidP="00875C26">
      <w:pPr>
        <w:autoSpaceDE w:val="0"/>
        <w:autoSpaceDN w:val="0"/>
        <w:adjustRightInd w:val="0"/>
        <w:spacing w:after="0"/>
        <w:rPr>
          <w:rFonts w:asciiTheme="majorBidi" w:hAnsiTheme="majorBidi" w:cstheme="majorBidi"/>
          <w:b/>
          <w:bCs/>
          <w:sz w:val="28"/>
          <w:szCs w:val="28"/>
        </w:rPr>
      </w:pPr>
      <w:r w:rsidRPr="00E63228">
        <w:rPr>
          <w:rFonts w:asciiTheme="majorBidi" w:hAnsiTheme="majorBidi" w:cstheme="majorBidi"/>
          <w:b/>
          <w:bCs/>
          <w:sz w:val="28"/>
          <w:szCs w:val="28"/>
        </w:rPr>
        <w:t>4- les terminaisons</w:t>
      </w:r>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Classe : </w:t>
      </w:r>
      <w:r w:rsidRPr="001A4C62">
        <w:rPr>
          <w:rFonts w:asciiTheme="majorBidi" w:hAnsiTheme="majorBidi" w:cstheme="majorBidi"/>
          <w:b/>
          <w:bCs/>
          <w:sz w:val="24"/>
          <w:szCs w:val="24"/>
        </w:rPr>
        <w:t>EA</w:t>
      </w:r>
      <w:r>
        <w:rPr>
          <w:rFonts w:asciiTheme="majorBidi" w:hAnsiTheme="majorBidi" w:cstheme="majorBidi"/>
          <w:sz w:val="24"/>
          <w:szCs w:val="24"/>
        </w:rPr>
        <w:t xml:space="preserve">.   EX : </w:t>
      </w:r>
      <w:proofErr w:type="spellStart"/>
      <w:r>
        <w:rPr>
          <w:rFonts w:asciiTheme="majorBidi" w:hAnsiTheme="majorBidi" w:cstheme="majorBidi"/>
          <w:sz w:val="24"/>
          <w:szCs w:val="24"/>
        </w:rPr>
        <w:t>Zoomastigophor</w:t>
      </w:r>
      <w:r w:rsidRPr="001A4C62">
        <w:rPr>
          <w:rFonts w:asciiTheme="majorBidi" w:hAnsiTheme="majorBidi" w:cstheme="majorBidi"/>
          <w:b/>
          <w:bCs/>
          <w:sz w:val="24"/>
          <w:szCs w:val="24"/>
        </w:rPr>
        <w:t>ea</w:t>
      </w:r>
      <w:proofErr w:type="spellEnd"/>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Ordre : </w:t>
      </w:r>
      <w:r w:rsidRPr="001A4C62">
        <w:rPr>
          <w:rFonts w:asciiTheme="majorBidi" w:hAnsiTheme="majorBidi" w:cstheme="majorBidi"/>
          <w:b/>
          <w:bCs/>
          <w:sz w:val="24"/>
          <w:szCs w:val="24"/>
        </w:rPr>
        <w:t>IDA</w:t>
      </w:r>
      <w:r>
        <w:rPr>
          <w:rFonts w:asciiTheme="majorBidi" w:hAnsiTheme="majorBidi" w:cstheme="majorBidi"/>
          <w:sz w:val="24"/>
          <w:szCs w:val="24"/>
        </w:rPr>
        <w:t xml:space="preserve"> ou </w:t>
      </w:r>
      <w:r w:rsidRPr="001A4C62">
        <w:rPr>
          <w:rFonts w:asciiTheme="majorBidi" w:hAnsiTheme="majorBidi" w:cstheme="majorBidi"/>
          <w:b/>
          <w:bCs/>
          <w:sz w:val="24"/>
          <w:szCs w:val="24"/>
        </w:rPr>
        <w:t>ERA</w:t>
      </w:r>
      <w:r>
        <w:rPr>
          <w:rFonts w:asciiTheme="majorBidi" w:hAnsiTheme="majorBidi" w:cstheme="majorBidi"/>
          <w:sz w:val="24"/>
          <w:szCs w:val="24"/>
        </w:rPr>
        <w:t xml:space="preserve">.      EX : </w:t>
      </w:r>
      <w:proofErr w:type="spellStart"/>
      <w:r>
        <w:rPr>
          <w:rFonts w:asciiTheme="majorBidi" w:hAnsiTheme="majorBidi" w:cstheme="majorBidi"/>
          <w:sz w:val="24"/>
          <w:szCs w:val="24"/>
        </w:rPr>
        <w:t>Dinoflagell</w:t>
      </w:r>
      <w:r w:rsidRPr="001A4C62">
        <w:rPr>
          <w:rFonts w:asciiTheme="majorBidi" w:hAnsiTheme="majorBidi" w:cstheme="majorBidi"/>
          <w:b/>
          <w:bCs/>
          <w:sz w:val="24"/>
          <w:szCs w:val="24"/>
        </w:rPr>
        <w:t>ida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Hymenopt</w:t>
      </w:r>
      <w:r w:rsidRPr="001A4C62">
        <w:rPr>
          <w:rFonts w:asciiTheme="majorBidi" w:hAnsiTheme="majorBidi" w:cstheme="majorBidi"/>
          <w:b/>
          <w:bCs/>
          <w:sz w:val="24"/>
          <w:szCs w:val="24"/>
        </w:rPr>
        <w:t>era</w:t>
      </w:r>
      <w:proofErr w:type="spellEnd"/>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Super- famille : </w:t>
      </w:r>
      <w:r w:rsidRPr="001A4C62">
        <w:rPr>
          <w:rFonts w:asciiTheme="majorBidi" w:hAnsiTheme="majorBidi" w:cstheme="majorBidi"/>
          <w:b/>
          <w:bCs/>
          <w:sz w:val="24"/>
          <w:szCs w:val="24"/>
        </w:rPr>
        <w:t>OIDEA</w:t>
      </w:r>
      <w:r>
        <w:rPr>
          <w:rFonts w:asciiTheme="majorBidi" w:hAnsiTheme="majorBidi" w:cstheme="majorBidi"/>
          <w:sz w:val="24"/>
          <w:szCs w:val="24"/>
        </w:rPr>
        <w:t xml:space="preserve">.    EX : </w:t>
      </w:r>
      <w:proofErr w:type="spellStart"/>
      <w:r>
        <w:rPr>
          <w:rFonts w:asciiTheme="majorBidi" w:hAnsiTheme="majorBidi" w:cstheme="majorBidi"/>
          <w:sz w:val="24"/>
          <w:szCs w:val="24"/>
        </w:rPr>
        <w:t>Ap</w:t>
      </w:r>
      <w:r w:rsidRPr="001A4C62">
        <w:rPr>
          <w:rFonts w:asciiTheme="majorBidi" w:hAnsiTheme="majorBidi" w:cstheme="majorBidi"/>
          <w:b/>
          <w:bCs/>
          <w:sz w:val="24"/>
          <w:szCs w:val="24"/>
        </w:rPr>
        <w:t>oidea</w:t>
      </w:r>
      <w:proofErr w:type="spellEnd"/>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Famille : </w:t>
      </w:r>
      <w:r w:rsidRPr="001A4C62">
        <w:rPr>
          <w:rFonts w:asciiTheme="majorBidi" w:hAnsiTheme="majorBidi" w:cstheme="majorBidi"/>
          <w:b/>
          <w:bCs/>
          <w:sz w:val="24"/>
          <w:szCs w:val="24"/>
        </w:rPr>
        <w:t>IDAE</w:t>
      </w:r>
      <w:r>
        <w:rPr>
          <w:rFonts w:asciiTheme="majorBidi" w:hAnsiTheme="majorBidi" w:cstheme="majorBidi"/>
          <w:sz w:val="24"/>
          <w:szCs w:val="24"/>
        </w:rPr>
        <w:t xml:space="preserve">.    EX : </w:t>
      </w:r>
      <w:proofErr w:type="spellStart"/>
      <w:r>
        <w:rPr>
          <w:rFonts w:asciiTheme="majorBidi" w:hAnsiTheme="majorBidi" w:cstheme="majorBidi"/>
          <w:sz w:val="24"/>
          <w:szCs w:val="24"/>
        </w:rPr>
        <w:t>Halict</w:t>
      </w:r>
      <w:r w:rsidRPr="001A4C62">
        <w:rPr>
          <w:rFonts w:asciiTheme="majorBidi" w:hAnsiTheme="majorBidi" w:cstheme="majorBidi"/>
          <w:b/>
          <w:bCs/>
          <w:sz w:val="24"/>
          <w:szCs w:val="24"/>
        </w:rPr>
        <w:t>idae</w:t>
      </w:r>
      <w:proofErr w:type="spellEnd"/>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Sous- famille : </w:t>
      </w:r>
      <w:r w:rsidRPr="001A4C62">
        <w:rPr>
          <w:rFonts w:asciiTheme="majorBidi" w:hAnsiTheme="majorBidi" w:cstheme="majorBidi"/>
          <w:b/>
          <w:bCs/>
          <w:sz w:val="24"/>
          <w:szCs w:val="24"/>
        </w:rPr>
        <w:t>INAE</w:t>
      </w:r>
      <w:r>
        <w:rPr>
          <w:rFonts w:asciiTheme="majorBidi" w:hAnsiTheme="majorBidi" w:cstheme="majorBidi"/>
          <w:sz w:val="24"/>
          <w:szCs w:val="24"/>
        </w:rPr>
        <w:t xml:space="preserve">.    EX : </w:t>
      </w:r>
      <w:proofErr w:type="spellStart"/>
      <w:r>
        <w:rPr>
          <w:rFonts w:asciiTheme="majorBidi" w:hAnsiTheme="majorBidi" w:cstheme="majorBidi"/>
          <w:sz w:val="24"/>
          <w:szCs w:val="24"/>
        </w:rPr>
        <w:t>Halict</w:t>
      </w:r>
      <w:r w:rsidRPr="001A4C62">
        <w:rPr>
          <w:rFonts w:asciiTheme="majorBidi" w:hAnsiTheme="majorBidi" w:cstheme="majorBidi"/>
          <w:b/>
          <w:bCs/>
          <w:sz w:val="24"/>
          <w:szCs w:val="24"/>
        </w:rPr>
        <w:t>inae</w:t>
      </w:r>
      <w:proofErr w:type="spellEnd"/>
    </w:p>
    <w:p w:rsidR="00E63228" w:rsidRDefault="00E63228" w:rsidP="00875C26">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Tribu : </w:t>
      </w:r>
      <w:r w:rsidRPr="001A4C62">
        <w:rPr>
          <w:rFonts w:asciiTheme="majorBidi" w:hAnsiTheme="majorBidi" w:cstheme="majorBidi"/>
          <w:b/>
          <w:bCs/>
          <w:sz w:val="24"/>
          <w:szCs w:val="24"/>
        </w:rPr>
        <w:t>INI</w:t>
      </w:r>
      <w:r>
        <w:rPr>
          <w:rFonts w:asciiTheme="majorBidi" w:hAnsiTheme="majorBidi" w:cstheme="majorBidi"/>
          <w:sz w:val="24"/>
          <w:szCs w:val="24"/>
        </w:rPr>
        <w:t xml:space="preserve">.  EX : </w:t>
      </w:r>
      <w:proofErr w:type="spellStart"/>
      <w:r>
        <w:rPr>
          <w:rFonts w:asciiTheme="majorBidi" w:hAnsiTheme="majorBidi" w:cstheme="majorBidi"/>
          <w:sz w:val="24"/>
          <w:szCs w:val="24"/>
        </w:rPr>
        <w:t>Halict</w:t>
      </w:r>
      <w:r w:rsidRPr="001A4C62">
        <w:rPr>
          <w:rFonts w:asciiTheme="majorBidi" w:hAnsiTheme="majorBidi" w:cstheme="majorBidi"/>
          <w:b/>
          <w:bCs/>
          <w:sz w:val="24"/>
          <w:szCs w:val="24"/>
        </w:rPr>
        <w:t>ini</w:t>
      </w:r>
      <w:proofErr w:type="spellEnd"/>
    </w:p>
    <w:p w:rsidR="00E63228" w:rsidRPr="00E63228" w:rsidRDefault="00E63228" w:rsidP="00875C26">
      <w:pPr>
        <w:autoSpaceDE w:val="0"/>
        <w:autoSpaceDN w:val="0"/>
        <w:adjustRightInd w:val="0"/>
        <w:spacing w:after="0"/>
        <w:rPr>
          <w:rFonts w:asciiTheme="majorBidi" w:hAnsiTheme="majorBidi" w:cstheme="majorBidi"/>
          <w:sz w:val="24"/>
          <w:szCs w:val="24"/>
        </w:rPr>
      </w:pPr>
    </w:p>
    <w:p w:rsidR="009A2B01" w:rsidRDefault="00E63228" w:rsidP="00875C26">
      <w:pPr>
        <w:autoSpaceDE w:val="0"/>
        <w:autoSpaceDN w:val="0"/>
        <w:adjustRightInd w:val="0"/>
        <w:spacing w:after="0"/>
        <w:rPr>
          <w:rFonts w:asciiTheme="majorBidi" w:hAnsiTheme="majorBidi" w:cstheme="majorBidi"/>
          <w:b/>
          <w:bCs/>
          <w:sz w:val="28"/>
          <w:szCs w:val="28"/>
        </w:rPr>
      </w:pPr>
      <w:r>
        <w:rPr>
          <w:rFonts w:asciiTheme="majorBidi" w:hAnsiTheme="majorBidi" w:cstheme="majorBidi"/>
          <w:b/>
          <w:bCs/>
          <w:sz w:val="28"/>
          <w:szCs w:val="28"/>
        </w:rPr>
        <w:t>5</w:t>
      </w:r>
      <w:r w:rsidR="009A2B01" w:rsidRPr="00942E38">
        <w:rPr>
          <w:rFonts w:asciiTheme="majorBidi" w:hAnsiTheme="majorBidi" w:cstheme="majorBidi"/>
          <w:b/>
          <w:bCs/>
          <w:sz w:val="28"/>
          <w:szCs w:val="28"/>
        </w:rPr>
        <w:t xml:space="preserve">- Evolution et phylogénie </w:t>
      </w:r>
    </w:p>
    <w:p w:rsidR="007959D8" w:rsidRPr="00942E38" w:rsidRDefault="007959D8" w:rsidP="00875C26">
      <w:pPr>
        <w:autoSpaceDE w:val="0"/>
        <w:autoSpaceDN w:val="0"/>
        <w:adjustRightInd w:val="0"/>
        <w:spacing w:after="0"/>
        <w:rPr>
          <w:rFonts w:asciiTheme="majorBidi" w:hAnsiTheme="majorBidi" w:cstheme="majorBidi"/>
          <w:b/>
          <w:bCs/>
          <w:sz w:val="28"/>
          <w:szCs w:val="28"/>
        </w:rPr>
      </w:pPr>
    </w:p>
    <w:p w:rsidR="009A2B01" w:rsidRDefault="00942E38" w:rsidP="00875C26">
      <w:pPr>
        <w:autoSpaceDE w:val="0"/>
        <w:autoSpaceDN w:val="0"/>
        <w:adjustRightInd w:val="0"/>
        <w:spacing w:after="0"/>
        <w:rPr>
          <w:rFonts w:asciiTheme="majorBidi" w:hAnsiTheme="majorBidi" w:cstheme="majorBidi"/>
          <w:b/>
          <w:bCs/>
          <w:sz w:val="28"/>
          <w:szCs w:val="28"/>
        </w:rPr>
      </w:pPr>
      <w:r w:rsidRPr="00942E38">
        <w:rPr>
          <w:rFonts w:asciiTheme="majorBidi" w:hAnsiTheme="majorBidi" w:cstheme="majorBidi"/>
          <w:b/>
          <w:bCs/>
          <w:sz w:val="28"/>
          <w:szCs w:val="28"/>
        </w:rPr>
        <w:t>a- les Protozoaires</w:t>
      </w:r>
      <w:r>
        <w:rPr>
          <w:rFonts w:asciiTheme="majorBidi" w:hAnsiTheme="majorBidi" w:cstheme="majorBidi"/>
          <w:b/>
          <w:bCs/>
          <w:sz w:val="28"/>
          <w:szCs w:val="28"/>
        </w:rPr>
        <w:t xml:space="preserve"> (unicellulaires)</w:t>
      </w:r>
    </w:p>
    <w:p w:rsidR="00942E38" w:rsidRPr="00942E38" w:rsidRDefault="00942E38" w:rsidP="00942E38">
      <w:pPr>
        <w:autoSpaceDE w:val="0"/>
        <w:autoSpaceDN w:val="0"/>
        <w:adjustRightInd w:val="0"/>
        <w:spacing w:after="0"/>
        <w:rPr>
          <w:rFonts w:asciiTheme="majorBidi" w:hAnsiTheme="majorBidi" w:cstheme="majorBidi"/>
          <w:sz w:val="24"/>
          <w:szCs w:val="24"/>
        </w:rPr>
      </w:pPr>
      <w:r w:rsidRPr="00942E38">
        <w:rPr>
          <w:rFonts w:asciiTheme="majorBidi" w:hAnsiTheme="majorBidi" w:cstheme="majorBidi"/>
          <w:sz w:val="24"/>
          <w:szCs w:val="24"/>
        </w:rPr>
        <w:t>Cette 1ère étape unicellulaire correspond à l’apparition des organismes unicellulaires. Ces</w:t>
      </w:r>
    </w:p>
    <w:p w:rsidR="00942E38" w:rsidRPr="00942E38" w:rsidRDefault="00942E38" w:rsidP="00942E38">
      <w:pPr>
        <w:autoSpaceDE w:val="0"/>
        <w:autoSpaceDN w:val="0"/>
        <w:adjustRightInd w:val="0"/>
        <w:spacing w:after="0"/>
        <w:rPr>
          <w:rFonts w:asciiTheme="majorBidi" w:hAnsiTheme="majorBidi" w:cstheme="majorBidi"/>
          <w:sz w:val="24"/>
          <w:szCs w:val="24"/>
        </w:rPr>
      </w:pPr>
      <w:proofErr w:type="gramStart"/>
      <w:r w:rsidRPr="00942E38">
        <w:rPr>
          <w:rFonts w:asciiTheme="majorBidi" w:hAnsiTheme="majorBidi" w:cstheme="majorBidi"/>
          <w:sz w:val="24"/>
          <w:szCs w:val="24"/>
        </w:rPr>
        <w:t>organismes</w:t>
      </w:r>
      <w:proofErr w:type="gramEnd"/>
      <w:r w:rsidRPr="00942E38">
        <w:rPr>
          <w:rFonts w:asciiTheme="majorBidi" w:hAnsiTheme="majorBidi" w:cstheme="majorBidi"/>
          <w:sz w:val="24"/>
          <w:szCs w:val="24"/>
        </w:rPr>
        <w:t xml:space="preserve"> dits primitifs sont caractérisés par une taille microscopique. Cette unique cellule</w:t>
      </w:r>
    </w:p>
    <w:p w:rsidR="00942E38" w:rsidRPr="00942E38" w:rsidRDefault="00942E38" w:rsidP="00942E38">
      <w:pPr>
        <w:autoSpaceDE w:val="0"/>
        <w:autoSpaceDN w:val="0"/>
        <w:adjustRightInd w:val="0"/>
        <w:spacing w:after="0"/>
        <w:rPr>
          <w:rFonts w:asciiTheme="majorBidi" w:hAnsiTheme="majorBidi" w:cstheme="majorBidi"/>
          <w:sz w:val="24"/>
          <w:szCs w:val="24"/>
        </w:rPr>
      </w:pPr>
      <w:proofErr w:type="gramStart"/>
      <w:r w:rsidRPr="00942E38">
        <w:rPr>
          <w:rFonts w:asciiTheme="majorBidi" w:hAnsiTheme="majorBidi" w:cstheme="majorBidi"/>
          <w:sz w:val="24"/>
          <w:szCs w:val="24"/>
        </w:rPr>
        <w:t>indépendante</w:t>
      </w:r>
      <w:proofErr w:type="gramEnd"/>
      <w:r w:rsidRPr="00942E38">
        <w:rPr>
          <w:rFonts w:asciiTheme="majorBidi" w:hAnsiTheme="majorBidi" w:cstheme="majorBidi"/>
          <w:sz w:val="24"/>
          <w:szCs w:val="24"/>
        </w:rPr>
        <w:t xml:space="preserve"> possède un certain nombre d’organites qui permettent à la cellule d’effectuer un</w:t>
      </w:r>
    </w:p>
    <w:p w:rsidR="00942E38" w:rsidRPr="00942E38" w:rsidRDefault="00942E38" w:rsidP="00942E38">
      <w:pPr>
        <w:autoSpaceDE w:val="0"/>
        <w:autoSpaceDN w:val="0"/>
        <w:adjustRightInd w:val="0"/>
        <w:spacing w:after="0"/>
        <w:rPr>
          <w:rFonts w:asciiTheme="majorBidi" w:hAnsiTheme="majorBidi" w:cstheme="majorBidi"/>
          <w:sz w:val="24"/>
          <w:szCs w:val="24"/>
        </w:rPr>
      </w:pPr>
      <w:proofErr w:type="gramStart"/>
      <w:r w:rsidRPr="00942E38">
        <w:rPr>
          <w:rFonts w:asciiTheme="majorBidi" w:hAnsiTheme="majorBidi" w:cstheme="majorBidi"/>
          <w:sz w:val="24"/>
          <w:szCs w:val="24"/>
        </w:rPr>
        <w:t>certain</w:t>
      </w:r>
      <w:proofErr w:type="gramEnd"/>
      <w:r w:rsidRPr="00942E38">
        <w:rPr>
          <w:rFonts w:asciiTheme="majorBidi" w:hAnsiTheme="majorBidi" w:cstheme="majorBidi"/>
          <w:sz w:val="24"/>
          <w:szCs w:val="24"/>
        </w:rPr>
        <w:t xml:space="preserve"> nombre de fonctions (digestion, respiration, synthèse, locomotion, soutien, </w:t>
      </w:r>
      <w:proofErr w:type="spellStart"/>
      <w:r w:rsidRPr="00942E38">
        <w:rPr>
          <w:rFonts w:asciiTheme="majorBidi" w:hAnsiTheme="majorBidi" w:cstheme="majorBidi"/>
          <w:sz w:val="24"/>
          <w:szCs w:val="24"/>
        </w:rPr>
        <w:t>etc</w:t>
      </w:r>
      <w:proofErr w:type="spellEnd"/>
      <w:r w:rsidRPr="00942E38">
        <w:rPr>
          <w:rFonts w:asciiTheme="majorBidi" w:hAnsiTheme="majorBidi" w:cstheme="majorBidi"/>
          <w:sz w:val="24"/>
          <w:szCs w:val="24"/>
        </w:rPr>
        <w:t>…).</w:t>
      </w:r>
    </w:p>
    <w:p w:rsidR="00942E38" w:rsidRPr="00942E38" w:rsidRDefault="00942E38" w:rsidP="00942E38">
      <w:pPr>
        <w:autoSpaceDE w:val="0"/>
        <w:autoSpaceDN w:val="0"/>
        <w:adjustRightInd w:val="0"/>
        <w:spacing w:after="0"/>
        <w:rPr>
          <w:rFonts w:asciiTheme="majorBidi" w:hAnsiTheme="majorBidi" w:cstheme="majorBidi"/>
          <w:sz w:val="24"/>
          <w:szCs w:val="24"/>
        </w:rPr>
      </w:pPr>
      <w:r w:rsidRPr="00942E38">
        <w:rPr>
          <w:rFonts w:asciiTheme="majorBidi" w:hAnsiTheme="majorBidi" w:cstheme="majorBidi"/>
          <w:sz w:val="24"/>
          <w:szCs w:val="24"/>
        </w:rPr>
        <w:t>La systématique des protozoaires est essentiellement basée sur la nature de l’appareil</w:t>
      </w:r>
    </w:p>
    <w:p w:rsidR="00942E38" w:rsidRDefault="00942E38" w:rsidP="00942E38">
      <w:pPr>
        <w:autoSpaceDE w:val="0"/>
        <w:autoSpaceDN w:val="0"/>
        <w:adjustRightInd w:val="0"/>
        <w:spacing w:after="0"/>
        <w:rPr>
          <w:rFonts w:asciiTheme="majorBidi" w:hAnsiTheme="majorBidi" w:cstheme="majorBidi"/>
          <w:sz w:val="24"/>
          <w:szCs w:val="24"/>
        </w:rPr>
      </w:pPr>
      <w:proofErr w:type="gramStart"/>
      <w:r w:rsidRPr="00942E38">
        <w:rPr>
          <w:rFonts w:asciiTheme="majorBidi" w:hAnsiTheme="majorBidi" w:cstheme="majorBidi"/>
          <w:sz w:val="24"/>
          <w:szCs w:val="24"/>
        </w:rPr>
        <w:t>locomoteur</w:t>
      </w:r>
      <w:proofErr w:type="gramEnd"/>
      <w:r w:rsidRPr="00942E38">
        <w:rPr>
          <w:rFonts w:asciiTheme="majorBidi" w:hAnsiTheme="majorBidi" w:cstheme="majorBidi"/>
          <w:sz w:val="24"/>
          <w:szCs w:val="24"/>
        </w:rPr>
        <w:t xml:space="preserve"> et sur les caractéristiques du développement.</w:t>
      </w:r>
    </w:p>
    <w:p w:rsidR="00942E38" w:rsidRDefault="00942E38" w:rsidP="00942E38">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Les protozoaires sont des êtres vi</w:t>
      </w:r>
      <w:r w:rsidR="009D7508">
        <w:rPr>
          <w:rFonts w:asciiTheme="majorBidi" w:hAnsiTheme="majorBidi" w:cstheme="majorBidi"/>
          <w:sz w:val="24"/>
          <w:szCs w:val="24"/>
        </w:rPr>
        <w:t>vants unicellulaires eucaryotes (qui possède un vrai noyau), hétérotrophes (incapable de synthétiser la matière organique).</w:t>
      </w:r>
    </w:p>
    <w:p w:rsidR="007959D8" w:rsidRDefault="007959D8" w:rsidP="00942E38">
      <w:pPr>
        <w:autoSpaceDE w:val="0"/>
        <w:autoSpaceDN w:val="0"/>
        <w:adjustRightInd w:val="0"/>
        <w:spacing w:after="0"/>
        <w:rPr>
          <w:rFonts w:asciiTheme="majorBidi" w:hAnsiTheme="majorBidi" w:cstheme="majorBidi"/>
          <w:sz w:val="24"/>
          <w:szCs w:val="24"/>
        </w:rPr>
      </w:pPr>
    </w:p>
    <w:p w:rsidR="007959D8" w:rsidRDefault="007959D8" w:rsidP="00942E38">
      <w:pPr>
        <w:autoSpaceDE w:val="0"/>
        <w:autoSpaceDN w:val="0"/>
        <w:adjustRightInd w:val="0"/>
        <w:spacing w:after="0"/>
        <w:rPr>
          <w:rFonts w:asciiTheme="majorBidi" w:hAnsiTheme="majorBidi" w:cstheme="majorBidi"/>
          <w:b/>
          <w:bCs/>
          <w:sz w:val="28"/>
          <w:szCs w:val="28"/>
        </w:rPr>
      </w:pPr>
      <w:r w:rsidRPr="007959D8">
        <w:rPr>
          <w:rFonts w:asciiTheme="majorBidi" w:hAnsiTheme="majorBidi" w:cstheme="majorBidi"/>
          <w:b/>
          <w:bCs/>
          <w:sz w:val="28"/>
          <w:szCs w:val="28"/>
        </w:rPr>
        <w:t>b- les Métazoaires (pluricellulaires)</w:t>
      </w:r>
    </w:p>
    <w:p w:rsidR="007959D8" w:rsidRDefault="00183591" w:rsidP="00942E38">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Les</w:t>
      </w:r>
      <w:r w:rsidR="00482BF9">
        <w:rPr>
          <w:rFonts w:asciiTheme="majorBidi" w:hAnsiTheme="majorBidi" w:cstheme="majorBidi"/>
          <w:sz w:val="24"/>
          <w:szCs w:val="24"/>
        </w:rPr>
        <w:t xml:space="preserve"> métazoaires constituent en classification du vivant, l’ensemble des animaux, </w:t>
      </w:r>
      <w:r w:rsidR="00C03540">
        <w:rPr>
          <w:rFonts w:asciiTheme="majorBidi" w:hAnsiTheme="majorBidi" w:cstheme="majorBidi"/>
          <w:sz w:val="24"/>
          <w:szCs w:val="24"/>
        </w:rPr>
        <w:t>êtres</w:t>
      </w:r>
      <w:r w:rsidR="00482BF9">
        <w:rPr>
          <w:rFonts w:asciiTheme="majorBidi" w:hAnsiTheme="majorBidi" w:cstheme="majorBidi"/>
          <w:sz w:val="24"/>
          <w:szCs w:val="24"/>
        </w:rPr>
        <w:t xml:space="preserve"> eucaryotes, pluricellulaires, hétérotrophes et généralement mobiles. S’opposant aux protozoaires, ils regroupent 35 embranchements comprenant en tout</w:t>
      </w:r>
      <w:r w:rsidR="002E37F5">
        <w:rPr>
          <w:rFonts w:asciiTheme="majorBidi" w:hAnsiTheme="majorBidi" w:cstheme="majorBidi"/>
          <w:sz w:val="24"/>
          <w:szCs w:val="24"/>
        </w:rPr>
        <w:t xml:space="preserve"> plus d’un million d’</w:t>
      </w:r>
      <w:r w:rsidR="009F3170">
        <w:rPr>
          <w:rFonts w:asciiTheme="majorBidi" w:hAnsiTheme="majorBidi" w:cstheme="majorBidi"/>
          <w:sz w:val="24"/>
          <w:szCs w:val="24"/>
        </w:rPr>
        <w:t>espèces</w:t>
      </w:r>
      <w:r w:rsidR="002E37F5">
        <w:rPr>
          <w:rFonts w:asciiTheme="majorBidi" w:hAnsiTheme="majorBidi" w:cstheme="majorBidi"/>
          <w:sz w:val="24"/>
          <w:szCs w:val="24"/>
        </w:rPr>
        <w:t xml:space="preserve">, adaptées à tous les environnements. Les métazoaires sont </w:t>
      </w:r>
      <w:r w:rsidR="009F3170">
        <w:rPr>
          <w:rFonts w:asciiTheme="majorBidi" w:hAnsiTheme="majorBidi" w:cstheme="majorBidi"/>
          <w:sz w:val="24"/>
          <w:szCs w:val="24"/>
        </w:rPr>
        <w:t>extrêmement</w:t>
      </w:r>
      <w:r w:rsidR="002E37F5">
        <w:rPr>
          <w:rFonts w:asciiTheme="majorBidi" w:hAnsiTheme="majorBidi" w:cstheme="majorBidi"/>
          <w:sz w:val="24"/>
          <w:szCs w:val="24"/>
        </w:rPr>
        <w:t xml:space="preserve"> diversifiés, de l’éponge à l’éléphant en passant par les étoiles de mer, les escargots ou l’homme.</w:t>
      </w:r>
    </w:p>
    <w:p w:rsidR="00A1027A" w:rsidRDefault="00A1027A" w:rsidP="00942E38">
      <w:pPr>
        <w:autoSpaceDE w:val="0"/>
        <w:autoSpaceDN w:val="0"/>
        <w:adjustRightInd w:val="0"/>
        <w:spacing w:after="0"/>
        <w:rPr>
          <w:rFonts w:asciiTheme="majorBidi" w:hAnsiTheme="majorBidi" w:cstheme="majorBidi"/>
          <w:sz w:val="24"/>
          <w:szCs w:val="24"/>
        </w:rPr>
      </w:pPr>
    </w:p>
    <w:p w:rsidR="00A1027A" w:rsidRDefault="00387221" w:rsidP="00A1027A">
      <w:pPr>
        <w:tabs>
          <w:tab w:val="left" w:pos="1500"/>
          <w:tab w:val="left" w:pos="3360"/>
          <w:tab w:val="left" w:pos="5250"/>
        </w:tabs>
        <w:autoSpaceDE w:val="0"/>
        <w:autoSpaceDN w:val="0"/>
        <w:adjustRightInd w:val="0"/>
        <w:spacing w:after="0"/>
        <w:rPr>
          <w:rFonts w:asciiTheme="majorBidi" w:hAnsiTheme="majorBidi" w:cstheme="majorBidi"/>
          <w:sz w:val="24"/>
          <w:szCs w:val="24"/>
        </w:rPr>
      </w:pPr>
      <w:r>
        <w:rPr>
          <w:rFonts w:asciiTheme="majorBidi" w:hAnsiTheme="majorBidi" w:cstheme="majorBidi"/>
          <w:noProof/>
          <w:sz w:val="24"/>
          <w:szCs w:val="24"/>
          <w:lang w:eastAsia="fr-FR"/>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212.65pt;margin-top:7.8pt;width:39.75pt;height:.75pt;flip:y;z-index:251660288" o:connectortype="straight">
            <v:stroke endarrow="block"/>
          </v:shape>
        </w:pict>
      </w:r>
      <w:r>
        <w:rPr>
          <w:rFonts w:asciiTheme="majorBidi" w:hAnsiTheme="majorBidi" w:cstheme="majorBidi"/>
          <w:noProof/>
          <w:sz w:val="24"/>
          <w:szCs w:val="24"/>
          <w:lang w:eastAsia="fr-FR"/>
        </w:rPr>
        <w:pict>
          <v:shape id="_x0000_s1027" type="#_x0000_t32" style="position:absolute;left:0;text-align:left;margin-left:118.15pt;margin-top:8.55pt;width:39.75pt;height:.75pt;flip:y;z-index:251659264" o:connectortype="straight">
            <v:stroke endarrow="block"/>
          </v:shape>
        </w:pict>
      </w:r>
      <w:r>
        <w:rPr>
          <w:rFonts w:asciiTheme="majorBidi" w:hAnsiTheme="majorBidi" w:cstheme="majorBidi"/>
          <w:noProof/>
          <w:sz w:val="24"/>
          <w:szCs w:val="24"/>
          <w:lang w:eastAsia="fr-FR"/>
        </w:rPr>
        <w:pict>
          <v:shape id="_x0000_s1026" type="#_x0000_t32" style="position:absolute;left:0;text-align:left;margin-left:26.65pt;margin-top:9.3pt;width:39.75pt;height:.75pt;flip:y;z-index:251658240" o:connectortype="straight">
            <v:stroke endarrow="block"/>
          </v:shape>
        </w:pict>
      </w:r>
      <w:r w:rsidR="00A1027A">
        <w:rPr>
          <w:rFonts w:asciiTheme="majorBidi" w:hAnsiTheme="majorBidi" w:cstheme="majorBidi"/>
          <w:sz w:val="24"/>
          <w:szCs w:val="24"/>
        </w:rPr>
        <w:t xml:space="preserve">Œuf </w:t>
      </w:r>
      <w:r w:rsidR="00A1027A">
        <w:rPr>
          <w:rFonts w:asciiTheme="majorBidi" w:hAnsiTheme="majorBidi" w:cstheme="majorBidi"/>
          <w:sz w:val="24"/>
          <w:szCs w:val="24"/>
        </w:rPr>
        <w:tab/>
        <w:t xml:space="preserve">Morula </w:t>
      </w:r>
      <w:r w:rsidR="00A1027A">
        <w:rPr>
          <w:rFonts w:asciiTheme="majorBidi" w:hAnsiTheme="majorBidi" w:cstheme="majorBidi"/>
          <w:sz w:val="24"/>
          <w:szCs w:val="24"/>
        </w:rPr>
        <w:tab/>
        <w:t xml:space="preserve">Blastula </w:t>
      </w:r>
      <w:r w:rsidR="00A1027A">
        <w:rPr>
          <w:rFonts w:asciiTheme="majorBidi" w:hAnsiTheme="majorBidi" w:cstheme="majorBidi"/>
          <w:sz w:val="24"/>
          <w:szCs w:val="24"/>
        </w:rPr>
        <w:tab/>
        <w:t xml:space="preserve">Gastrula (Ectoderme et endoderme séparés par la </w:t>
      </w:r>
      <w:proofErr w:type="spellStart"/>
      <w:r w:rsidR="00A1027A">
        <w:rPr>
          <w:rFonts w:asciiTheme="majorBidi" w:hAnsiTheme="majorBidi" w:cstheme="majorBidi"/>
          <w:sz w:val="24"/>
          <w:szCs w:val="24"/>
        </w:rPr>
        <w:t>mésoglée</w:t>
      </w:r>
      <w:proofErr w:type="spellEnd"/>
      <w:r w:rsidR="00A1027A">
        <w:rPr>
          <w:rFonts w:asciiTheme="majorBidi" w:hAnsiTheme="majorBidi" w:cstheme="majorBidi"/>
          <w:sz w:val="24"/>
          <w:szCs w:val="24"/>
        </w:rPr>
        <w:t>).</w:t>
      </w:r>
    </w:p>
    <w:p w:rsidR="008F653A" w:rsidRDefault="008F653A" w:rsidP="00A1027A">
      <w:pPr>
        <w:tabs>
          <w:tab w:val="left" w:pos="1500"/>
          <w:tab w:val="left" w:pos="3360"/>
          <w:tab w:val="left" w:pos="5250"/>
        </w:tabs>
        <w:autoSpaceDE w:val="0"/>
        <w:autoSpaceDN w:val="0"/>
        <w:adjustRightInd w:val="0"/>
        <w:spacing w:after="0"/>
        <w:rPr>
          <w:rFonts w:asciiTheme="majorBidi" w:hAnsiTheme="majorBidi" w:cstheme="majorBidi"/>
          <w:sz w:val="24"/>
          <w:szCs w:val="24"/>
        </w:rPr>
      </w:pPr>
    </w:p>
    <w:p w:rsidR="00A1027A" w:rsidRPr="008F653A" w:rsidRDefault="008F653A" w:rsidP="00A1027A">
      <w:pPr>
        <w:tabs>
          <w:tab w:val="left" w:pos="1500"/>
          <w:tab w:val="left" w:pos="3360"/>
          <w:tab w:val="left" w:pos="5250"/>
        </w:tabs>
        <w:autoSpaceDE w:val="0"/>
        <w:autoSpaceDN w:val="0"/>
        <w:adjustRightInd w:val="0"/>
        <w:spacing w:after="0"/>
        <w:rPr>
          <w:rFonts w:asciiTheme="majorBidi" w:hAnsiTheme="majorBidi" w:cstheme="majorBidi"/>
          <w:sz w:val="24"/>
          <w:szCs w:val="24"/>
        </w:rPr>
      </w:pPr>
      <w:r w:rsidRPr="008F653A">
        <w:rPr>
          <w:rFonts w:asciiTheme="majorBidi" w:hAnsiTheme="majorBidi" w:cstheme="majorBidi"/>
          <w:b/>
          <w:bCs/>
          <w:sz w:val="24"/>
          <w:szCs w:val="24"/>
        </w:rPr>
        <w:t>Morula</w:t>
      </w:r>
      <w:r>
        <w:rPr>
          <w:rFonts w:asciiTheme="majorBidi" w:hAnsiTheme="majorBidi" w:cstheme="majorBidi"/>
          <w:b/>
          <w:bCs/>
          <w:sz w:val="24"/>
          <w:szCs w:val="24"/>
        </w:rPr>
        <w:t> </w:t>
      </w:r>
      <w:r w:rsidRPr="008F653A">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est le nom donné à l’embryon à un stade très précoce de développement. On parle de Morula lorsque l’embryon compte de 16 à 64 cellules (appelé</w:t>
      </w:r>
      <w:r w:rsidR="002C70BA">
        <w:rPr>
          <w:rFonts w:asciiTheme="majorBidi" w:hAnsiTheme="majorBidi" w:cstheme="majorBidi"/>
          <w:sz w:val="24"/>
          <w:szCs w:val="24"/>
        </w:rPr>
        <w:t>s</w:t>
      </w:r>
      <w:r>
        <w:rPr>
          <w:rFonts w:asciiTheme="majorBidi" w:hAnsiTheme="majorBidi" w:cstheme="majorBidi"/>
          <w:sz w:val="24"/>
          <w:szCs w:val="24"/>
        </w:rPr>
        <w:t xml:space="preserve"> aussi </w:t>
      </w:r>
      <w:r w:rsidRPr="008F653A">
        <w:rPr>
          <w:rFonts w:asciiTheme="majorBidi" w:hAnsiTheme="majorBidi" w:cstheme="majorBidi"/>
          <w:b/>
          <w:bCs/>
          <w:sz w:val="24"/>
          <w:szCs w:val="24"/>
        </w:rPr>
        <w:t>blastomère</w:t>
      </w:r>
      <w:r w:rsidR="002C70BA">
        <w:rPr>
          <w:rFonts w:asciiTheme="majorBidi" w:hAnsiTheme="majorBidi" w:cstheme="majorBidi"/>
          <w:b/>
          <w:bCs/>
          <w:sz w:val="24"/>
          <w:szCs w:val="24"/>
        </w:rPr>
        <w:t>s</w:t>
      </w:r>
      <w:r>
        <w:rPr>
          <w:rFonts w:asciiTheme="majorBidi" w:hAnsiTheme="majorBidi" w:cstheme="majorBidi"/>
          <w:sz w:val="24"/>
          <w:szCs w:val="24"/>
        </w:rPr>
        <w:t>).</w:t>
      </w:r>
    </w:p>
    <w:p w:rsidR="00D31C64" w:rsidRPr="00D31C64" w:rsidRDefault="002C70BA" w:rsidP="00D31C64">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 xml:space="preserve">Après ce stade, le blastocœle apparaît et là on parle de </w:t>
      </w:r>
      <w:r w:rsidRPr="002C70BA">
        <w:rPr>
          <w:rFonts w:asciiTheme="majorBidi" w:hAnsiTheme="majorBidi" w:cstheme="majorBidi"/>
          <w:b/>
          <w:bCs/>
          <w:sz w:val="24"/>
          <w:szCs w:val="24"/>
        </w:rPr>
        <w:t>blastula</w:t>
      </w:r>
      <w:r>
        <w:rPr>
          <w:rFonts w:asciiTheme="majorBidi" w:hAnsiTheme="majorBidi" w:cstheme="majorBidi"/>
          <w:sz w:val="24"/>
          <w:szCs w:val="24"/>
        </w:rPr>
        <w:t xml:space="preserve"> qui est une cavité apparaissant entre les blastomères (caractéristiques du stade blastula. Il est rempli de liquide, d’eau et de sels).</w:t>
      </w:r>
    </w:p>
    <w:p w:rsidR="003E1A06" w:rsidRPr="00D31C64" w:rsidRDefault="003E1A06" w:rsidP="003E1A06">
      <w:pPr>
        <w:autoSpaceDE w:val="0"/>
        <w:autoSpaceDN w:val="0"/>
        <w:adjustRightInd w:val="0"/>
        <w:spacing w:after="0"/>
        <w:rPr>
          <w:rFonts w:asciiTheme="majorBidi" w:hAnsiTheme="majorBidi" w:cstheme="majorBidi"/>
          <w:sz w:val="24"/>
          <w:szCs w:val="24"/>
        </w:rPr>
      </w:pPr>
    </w:p>
    <w:p w:rsidR="002C70BA" w:rsidRDefault="002C70BA" w:rsidP="003E1A06">
      <w:pPr>
        <w:autoSpaceDE w:val="0"/>
        <w:autoSpaceDN w:val="0"/>
        <w:adjustRightInd w:val="0"/>
        <w:spacing w:after="0"/>
        <w:rPr>
          <w:rFonts w:asciiTheme="majorBidi" w:hAnsiTheme="majorBidi" w:cstheme="majorBidi"/>
          <w:sz w:val="24"/>
          <w:szCs w:val="24"/>
        </w:rPr>
      </w:pPr>
      <w:r w:rsidRPr="002C70BA">
        <w:rPr>
          <w:rFonts w:asciiTheme="majorBidi" w:hAnsiTheme="majorBidi" w:cstheme="majorBidi"/>
          <w:b/>
          <w:bCs/>
          <w:sz w:val="24"/>
          <w:szCs w:val="24"/>
        </w:rPr>
        <w:t>Blastula</w:t>
      </w:r>
      <w:r w:rsidRPr="002C70BA">
        <w:rPr>
          <w:rFonts w:asciiTheme="majorBidi" w:hAnsiTheme="majorBidi" w:cstheme="majorBidi"/>
          <w:sz w:val="24"/>
          <w:szCs w:val="24"/>
        </w:rPr>
        <w:t> </w:t>
      </w:r>
      <w:r w:rsidRPr="002C70BA">
        <w:rPr>
          <w:rFonts w:asciiTheme="majorBidi" w:hAnsiTheme="majorBidi" w:cstheme="majorBidi"/>
          <w:b/>
          <w:bCs/>
          <w:sz w:val="24"/>
          <w:szCs w:val="24"/>
        </w:rPr>
        <w:t>:</w:t>
      </w:r>
      <w:r w:rsidRPr="002C70BA">
        <w:rPr>
          <w:rFonts w:asciiTheme="majorBidi" w:hAnsiTheme="majorBidi" w:cstheme="majorBidi"/>
          <w:sz w:val="24"/>
          <w:szCs w:val="24"/>
        </w:rPr>
        <w:t xml:space="preserve"> stade </w:t>
      </w:r>
      <w:r>
        <w:rPr>
          <w:rFonts w:asciiTheme="majorBidi" w:hAnsiTheme="majorBidi" w:cstheme="majorBidi"/>
          <w:sz w:val="24"/>
          <w:szCs w:val="24"/>
        </w:rPr>
        <w:t xml:space="preserve">de développement embryonnaire précoce, la blastula se présente comme une sphère creuse du blastocœle. </w:t>
      </w:r>
    </w:p>
    <w:p w:rsidR="00D31C64" w:rsidRDefault="00D31C64" w:rsidP="003E1A06">
      <w:pPr>
        <w:autoSpaceDE w:val="0"/>
        <w:autoSpaceDN w:val="0"/>
        <w:adjustRightInd w:val="0"/>
        <w:spacing w:after="0"/>
        <w:rPr>
          <w:rFonts w:asciiTheme="majorBidi" w:hAnsiTheme="majorBidi" w:cstheme="majorBidi"/>
          <w:sz w:val="24"/>
          <w:szCs w:val="24"/>
        </w:rPr>
      </w:pPr>
    </w:p>
    <w:p w:rsidR="00D31C64" w:rsidRDefault="00D31C64" w:rsidP="00D31C64">
      <w:pPr>
        <w:autoSpaceDE w:val="0"/>
        <w:autoSpaceDN w:val="0"/>
        <w:adjustRightInd w:val="0"/>
        <w:spacing w:after="0"/>
        <w:rPr>
          <w:rFonts w:asciiTheme="majorBidi" w:hAnsiTheme="majorBidi" w:cstheme="majorBidi"/>
          <w:sz w:val="24"/>
          <w:szCs w:val="24"/>
        </w:rPr>
      </w:pPr>
      <w:r w:rsidRPr="00D31C64">
        <w:rPr>
          <w:rFonts w:asciiTheme="majorBidi" w:hAnsiTheme="majorBidi" w:cstheme="majorBidi"/>
          <w:b/>
          <w:bCs/>
          <w:sz w:val="24"/>
          <w:szCs w:val="24"/>
        </w:rPr>
        <w:t>Gastrula :</w:t>
      </w:r>
      <w:r>
        <w:rPr>
          <w:rFonts w:asciiTheme="majorBidi" w:hAnsiTheme="majorBidi" w:cstheme="majorBidi"/>
          <w:sz w:val="24"/>
          <w:szCs w:val="24"/>
        </w:rPr>
        <w:t xml:space="preserve"> c’est le nom donné à l’embryon formé par la gastrulation. C’est un stade de développement embryonnaire caractérisé par l’invagination de l’un des pôles de la blastula sous forme d’un sac à deux feuillets (ectoderme et endoderme) ou trois feuillets (ectoderme, mésoderme et endoderme) selon le groupe de l’animal.</w:t>
      </w:r>
    </w:p>
    <w:p w:rsidR="00D31C64" w:rsidRPr="002C70BA" w:rsidRDefault="00D31C64" w:rsidP="003E1A06">
      <w:pPr>
        <w:autoSpaceDE w:val="0"/>
        <w:autoSpaceDN w:val="0"/>
        <w:adjustRightInd w:val="0"/>
        <w:spacing w:after="0"/>
        <w:rPr>
          <w:rFonts w:asciiTheme="majorBidi" w:hAnsiTheme="majorBidi" w:cstheme="majorBidi"/>
          <w:sz w:val="24"/>
          <w:szCs w:val="24"/>
        </w:rPr>
      </w:pPr>
    </w:p>
    <w:p w:rsidR="00B258A6" w:rsidRPr="005A2103" w:rsidRDefault="00B258A6" w:rsidP="005A2103">
      <w:pPr>
        <w:autoSpaceDE w:val="0"/>
        <w:autoSpaceDN w:val="0"/>
        <w:adjustRightInd w:val="0"/>
        <w:spacing w:after="0"/>
        <w:rPr>
          <w:rFonts w:asciiTheme="majorBidi" w:hAnsiTheme="majorBidi" w:cstheme="majorBidi"/>
          <w:sz w:val="24"/>
          <w:szCs w:val="24"/>
        </w:rPr>
      </w:pPr>
    </w:p>
    <w:p w:rsidR="008536A3" w:rsidRDefault="00387221" w:rsidP="00223498">
      <w:pPr>
        <w:tabs>
          <w:tab w:val="center" w:pos="4536"/>
          <w:tab w:val="left" w:pos="7215"/>
        </w:tabs>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32" type="#_x0000_t32" style="position:absolute;left:0;text-align:left;margin-left:188.65pt;margin-top:18.6pt;width:106.5pt;height:69pt;z-index:251664384" o:connectortype="straight">
            <v:stroke endarrow="block"/>
          </v:shape>
        </w:pict>
      </w:r>
      <w:r>
        <w:rPr>
          <w:rFonts w:asciiTheme="majorBidi" w:hAnsiTheme="majorBidi" w:cstheme="majorBidi"/>
          <w:noProof/>
          <w:sz w:val="24"/>
          <w:szCs w:val="24"/>
          <w:lang w:eastAsia="fr-FR"/>
        </w:rPr>
        <w:pict>
          <v:shape id="_x0000_s1031" type="#_x0000_t32" style="position:absolute;left:0;text-align:left;margin-left:188.65pt;margin-top:18.6pt;width:30pt;height:69pt;z-index:251663360" o:connectortype="straight">
            <v:stroke endarrow="block"/>
          </v:shape>
        </w:pict>
      </w:r>
      <w:r>
        <w:rPr>
          <w:rFonts w:asciiTheme="majorBidi" w:hAnsiTheme="majorBidi" w:cstheme="majorBidi"/>
          <w:noProof/>
          <w:sz w:val="24"/>
          <w:szCs w:val="24"/>
          <w:lang w:eastAsia="fr-FR"/>
        </w:rPr>
        <w:pict>
          <v:shape id="_x0000_s1030" type="#_x0000_t32" style="position:absolute;left:0;text-align:left;margin-left:153.4pt;margin-top:18.6pt;width:35.25pt;height:69pt;flip:x;z-index:251662336" o:connectortype="straight">
            <v:stroke endarrow="block"/>
          </v:shape>
        </w:pict>
      </w:r>
      <w:r>
        <w:rPr>
          <w:rFonts w:asciiTheme="majorBidi" w:hAnsiTheme="majorBidi" w:cstheme="majorBidi"/>
          <w:noProof/>
          <w:sz w:val="24"/>
          <w:szCs w:val="24"/>
          <w:lang w:eastAsia="fr-FR"/>
        </w:rPr>
        <w:pict>
          <v:shape id="_x0000_s1029" type="#_x0000_t32" style="position:absolute;left:0;text-align:left;margin-left:265.9pt;margin-top:7.35pt;width:39.75pt;height:.75pt;flip:y;z-index:251661312" o:connectortype="straight">
            <v:stroke endarrow="block"/>
          </v:shape>
        </w:pict>
      </w:r>
      <w:r w:rsidR="00223498">
        <w:rPr>
          <w:rFonts w:asciiTheme="majorBidi" w:hAnsiTheme="majorBidi" w:cstheme="majorBidi"/>
          <w:sz w:val="24"/>
          <w:szCs w:val="24"/>
        </w:rPr>
        <w:t xml:space="preserve">Les Métazoaires (diploblastiques) </w:t>
      </w:r>
      <w:r w:rsidR="00223498">
        <w:rPr>
          <w:rFonts w:asciiTheme="majorBidi" w:hAnsiTheme="majorBidi" w:cstheme="majorBidi"/>
          <w:sz w:val="24"/>
          <w:szCs w:val="24"/>
        </w:rPr>
        <w:tab/>
        <w:t xml:space="preserve">   2 feuillets</w:t>
      </w:r>
    </w:p>
    <w:p w:rsidR="008536A3" w:rsidRPr="008536A3" w:rsidRDefault="008536A3" w:rsidP="008536A3">
      <w:pPr>
        <w:rPr>
          <w:rFonts w:asciiTheme="majorBidi" w:hAnsiTheme="majorBidi" w:cstheme="majorBidi"/>
          <w:sz w:val="24"/>
          <w:szCs w:val="24"/>
        </w:rPr>
      </w:pPr>
    </w:p>
    <w:p w:rsidR="008536A3" w:rsidRDefault="008536A3" w:rsidP="008536A3">
      <w:pPr>
        <w:rPr>
          <w:rFonts w:asciiTheme="majorBidi" w:hAnsiTheme="majorBidi" w:cstheme="majorBidi"/>
          <w:sz w:val="24"/>
          <w:szCs w:val="24"/>
        </w:rPr>
      </w:pPr>
    </w:p>
    <w:p w:rsidR="005A2103" w:rsidRDefault="008536A3" w:rsidP="008536A3">
      <w:pPr>
        <w:jc w:val="center"/>
        <w:rPr>
          <w:rFonts w:asciiTheme="majorBidi" w:hAnsiTheme="majorBidi" w:cstheme="majorBidi"/>
          <w:sz w:val="24"/>
          <w:szCs w:val="24"/>
        </w:rPr>
      </w:pPr>
      <w:r>
        <w:rPr>
          <w:rFonts w:asciiTheme="majorBidi" w:hAnsiTheme="majorBidi" w:cstheme="majorBidi"/>
          <w:sz w:val="24"/>
          <w:szCs w:val="24"/>
        </w:rPr>
        <w:t>Spongiaires         Cnidaires           cténaires</w:t>
      </w:r>
    </w:p>
    <w:p w:rsidR="00BA0522" w:rsidRDefault="00BA0522" w:rsidP="00BA0522">
      <w:pPr>
        <w:jc w:val="left"/>
        <w:rPr>
          <w:rFonts w:asciiTheme="majorBidi" w:hAnsiTheme="majorBidi" w:cstheme="majorBidi"/>
          <w:sz w:val="24"/>
          <w:szCs w:val="24"/>
        </w:rPr>
      </w:pPr>
    </w:p>
    <w:p w:rsidR="00BA0522" w:rsidRDefault="00BA0522" w:rsidP="00BA0522">
      <w:pPr>
        <w:jc w:val="left"/>
        <w:rPr>
          <w:rFonts w:asciiTheme="majorBidi" w:hAnsiTheme="majorBidi" w:cstheme="majorBidi"/>
          <w:b/>
          <w:bCs/>
          <w:sz w:val="24"/>
          <w:szCs w:val="24"/>
        </w:rPr>
      </w:pPr>
      <w:r>
        <w:rPr>
          <w:rFonts w:asciiTheme="majorBidi" w:hAnsiTheme="majorBidi" w:cstheme="majorBidi"/>
          <w:sz w:val="24"/>
          <w:szCs w:val="24"/>
        </w:rPr>
        <w:t xml:space="preserve">Les Métazoaires triploblastiques (3 feuillets) sont classifiés selon la présence du </w:t>
      </w:r>
      <w:r w:rsidRPr="00BA0522">
        <w:rPr>
          <w:rFonts w:asciiTheme="majorBidi" w:hAnsiTheme="majorBidi" w:cstheme="majorBidi"/>
          <w:b/>
          <w:bCs/>
          <w:sz w:val="24"/>
          <w:szCs w:val="24"/>
        </w:rPr>
        <w:t>Cœlome</w:t>
      </w:r>
    </w:p>
    <w:p w:rsidR="00BA0522" w:rsidRDefault="00BA0522" w:rsidP="00BA0522">
      <w:pPr>
        <w:jc w:val="left"/>
        <w:rPr>
          <w:rFonts w:asciiTheme="majorBidi" w:hAnsiTheme="majorBidi" w:cstheme="majorBidi"/>
          <w:sz w:val="24"/>
          <w:szCs w:val="24"/>
        </w:rPr>
      </w:pPr>
      <w:r w:rsidRPr="00BA0522">
        <w:rPr>
          <w:rFonts w:asciiTheme="majorBidi" w:hAnsiTheme="majorBidi" w:cstheme="majorBidi"/>
          <w:b/>
          <w:bCs/>
          <w:sz w:val="24"/>
          <w:szCs w:val="24"/>
        </w:rPr>
        <w:t>Cœlome </w:t>
      </w:r>
      <w:r>
        <w:rPr>
          <w:rFonts w:asciiTheme="majorBidi" w:hAnsiTheme="majorBidi" w:cstheme="majorBidi"/>
          <w:sz w:val="24"/>
          <w:szCs w:val="24"/>
        </w:rPr>
        <w:t xml:space="preserve">: du grec </w:t>
      </w:r>
      <w:proofErr w:type="spellStart"/>
      <w:r>
        <w:rPr>
          <w:rFonts w:asciiTheme="majorBidi" w:hAnsiTheme="majorBidi" w:cstheme="majorBidi"/>
          <w:sz w:val="24"/>
          <w:szCs w:val="24"/>
        </w:rPr>
        <w:t>Koilos</w:t>
      </w:r>
      <w:proofErr w:type="spellEnd"/>
      <w:r>
        <w:rPr>
          <w:rFonts w:asciiTheme="majorBidi" w:hAnsiTheme="majorBidi" w:cstheme="majorBidi"/>
          <w:sz w:val="24"/>
          <w:szCs w:val="24"/>
        </w:rPr>
        <w:t xml:space="preserve"> qui veut dire cavité.</w:t>
      </w:r>
    </w:p>
    <w:p w:rsidR="00BA0522" w:rsidRDefault="00387221" w:rsidP="0049092A">
      <w:pPr>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35" type="#_x0000_t32" style="position:absolute;left:0;text-align:left;margin-left:202.9pt;margin-top:17.45pt;width:123.75pt;height:42pt;z-index:251667456" o:connectortype="straight">
            <v:stroke endarrow="block"/>
          </v:shape>
        </w:pict>
      </w:r>
      <w:r>
        <w:rPr>
          <w:rFonts w:asciiTheme="majorBidi" w:hAnsiTheme="majorBidi" w:cstheme="majorBidi"/>
          <w:noProof/>
          <w:sz w:val="24"/>
          <w:szCs w:val="24"/>
          <w:lang w:eastAsia="fr-FR"/>
        </w:rPr>
        <w:pict>
          <v:shape id="_x0000_s1034" type="#_x0000_t32" style="position:absolute;left:0;text-align:left;margin-left:202.9pt;margin-top:17.45pt;width:5.25pt;height:42pt;z-index:251666432" o:connectortype="straight">
            <v:stroke endarrow="block"/>
          </v:shape>
        </w:pict>
      </w:r>
      <w:r>
        <w:rPr>
          <w:rFonts w:asciiTheme="majorBidi" w:hAnsiTheme="majorBidi" w:cstheme="majorBidi"/>
          <w:noProof/>
          <w:sz w:val="24"/>
          <w:szCs w:val="24"/>
          <w:lang w:eastAsia="fr-FR"/>
        </w:rPr>
        <w:pict>
          <v:shape id="_x0000_s1033" type="#_x0000_t32" style="position:absolute;left:0;text-align:left;margin-left:127.9pt;margin-top:17.45pt;width:75pt;height:42pt;flip:x;z-index:251665408" o:connectortype="straight">
            <v:stroke endarrow="block"/>
          </v:shape>
        </w:pict>
      </w:r>
      <w:r w:rsidR="0049092A">
        <w:rPr>
          <w:rFonts w:asciiTheme="majorBidi" w:hAnsiTheme="majorBidi" w:cstheme="majorBidi"/>
          <w:sz w:val="24"/>
          <w:szCs w:val="24"/>
        </w:rPr>
        <w:t>Les Métazoaires (triploblastiques)</w:t>
      </w:r>
    </w:p>
    <w:p w:rsidR="0049092A" w:rsidRDefault="0049092A" w:rsidP="0049092A">
      <w:pPr>
        <w:jc w:val="center"/>
        <w:rPr>
          <w:rFonts w:asciiTheme="majorBidi" w:hAnsiTheme="majorBidi" w:cstheme="majorBidi"/>
          <w:sz w:val="24"/>
          <w:szCs w:val="24"/>
        </w:rPr>
      </w:pPr>
    </w:p>
    <w:p w:rsidR="0049092A" w:rsidRDefault="0049092A" w:rsidP="0049092A">
      <w:pPr>
        <w:jc w:val="center"/>
        <w:rPr>
          <w:rFonts w:asciiTheme="majorBidi" w:hAnsiTheme="majorBidi" w:cstheme="majorBidi"/>
          <w:sz w:val="24"/>
          <w:szCs w:val="24"/>
        </w:rPr>
      </w:pPr>
      <w:r>
        <w:rPr>
          <w:rFonts w:asciiTheme="majorBidi" w:hAnsiTheme="majorBidi" w:cstheme="majorBidi"/>
          <w:sz w:val="24"/>
          <w:szCs w:val="24"/>
        </w:rPr>
        <w:t xml:space="preserve">Acœlomates           Pseudocoelomates          Coelomates </w:t>
      </w:r>
    </w:p>
    <w:p w:rsidR="00C52B0E" w:rsidRDefault="00C52B0E" w:rsidP="0049092A">
      <w:pPr>
        <w:jc w:val="center"/>
        <w:rPr>
          <w:rFonts w:asciiTheme="majorBidi" w:hAnsiTheme="majorBidi" w:cstheme="majorBidi"/>
          <w:sz w:val="24"/>
          <w:szCs w:val="24"/>
        </w:rPr>
      </w:pPr>
    </w:p>
    <w:p w:rsidR="00C52B0E" w:rsidRDefault="00C52B0E" w:rsidP="00C52B0E">
      <w:pPr>
        <w:jc w:val="left"/>
        <w:rPr>
          <w:rFonts w:asciiTheme="majorBidi" w:hAnsiTheme="majorBidi" w:cstheme="majorBidi"/>
          <w:sz w:val="24"/>
          <w:szCs w:val="24"/>
        </w:rPr>
      </w:pPr>
      <w:r w:rsidRPr="00C52B0E">
        <w:rPr>
          <w:rFonts w:asciiTheme="majorBidi" w:hAnsiTheme="majorBidi" w:cstheme="majorBidi"/>
          <w:b/>
          <w:bCs/>
          <w:sz w:val="24"/>
          <w:szCs w:val="24"/>
        </w:rPr>
        <w:lastRenderedPageBreak/>
        <w:t xml:space="preserve">1- Les Acœlomates (absence du cœlome) : </w:t>
      </w:r>
      <w:r>
        <w:rPr>
          <w:rFonts w:asciiTheme="majorBidi" w:hAnsiTheme="majorBidi" w:cstheme="majorBidi"/>
          <w:sz w:val="24"/>
          <w:szCs w:val="24"/>
        </w:rPr>
        <w:t>ont une sorte de mésenchyme qui remplit l’espace compris entre l’ectoderme et le tube digestif. Ex : Embranchement des Plathelminthes (les vers plats).</w:t>
      </w:r>
    </w:p>
    <w:p w:rsidR="00C52B0E" w:rsidRDefault="00C52B0E" w:rsidP="00C52B0E">
      <w:pPr>
        <w:jc w:val="left"/>
        <w:rPr>
          <w:rFonts w:asciiTheme="majorBidi" w:hAnsiTheme="majorBidi" w:cstheme="majorBidi"/>
          <w:sz w:val="24"/>
          <w:szCs w:val="24"/>
        </w:rPr>
      </w:pPr>
      <w:r>
        <w:rPr>
          <w:rFonts w:asciiTheme="majorBidi" w:hAnsiTheme="majorBidi" w:cstheme="majorBidi"/>
          <w:b/>
          <w:bCs/>
          <w:sz w:val="24"/>
          <w:szCs w:val="24"/>
        </w:rPr>
        <w:t>2-</w:t>
      </w:r>
      <w:r>
        <w:rPr>
          <w:rFonts w:asciiTheme="majorBidi" w:hAnsiTheme="majorBidi" w:cstheme="majorBidi"/>
          <w:sz w:val="24"/>
          <w:szCs w:val="24"/>
        </w:rPr>
        <w:t xml:space="preserve"> </w:t>
      </w:r>
      <w:r w:rsidRPr="00C52B0E">
        <w:rPr>
          <w:rFonts w:asciiTheme="majorBidi" w:hAnsiTheme="majorBidi" w:cstheme="majorBidi"/>
          <w:b/>
          <w:bCs/>
          <w:sz w:val="24"/>
          <w:szCs w:val="24"/>
        </w:rPr>
        <w:t xml:space="preserve">Les </w:t>
      </w:r>
      <w:proofErr w:type="spellStart"/>
      <w:r w:rsidRPr="00C52B0E">
        <w:rPr>
          <w:rFonts w:asciiTheme="majorBidi" w:hAnsiTheme="majorBidi" w:cstheme="majorBidi"/>
          <w:b/>
          <w:bCs/>
          <w:sz w:val="24"/>
          <w:szCs w:val="24"/>
        </w:rPr>
        <w:t>Pseudocoelomates</w:t>
      </w:r>
      <w:proofErr w:type="spellEnd"/>
      <w:r>
        <w:rPr>
          <w:rFonts w:asciiTheme="majorBidi" w:hAnsiTheme="majorBidi" w:cstheme="majorBidi"/>
          <w:sz w:val="24"/>
          <w:szCs w:val="24"/>
        </w:rPr>
        <w:t> </w:t>
      </w:r>
      <w:r w:rsidRPr="00183591">
        <w:rPr>
          <w:rFonts w:asciiTheme="majorBidi" w:hAnsiTheme="majorBidi" w:cstheme="majorBidi"/>
          <w:b/>
          <w:bCs/>
          <w:sz w:val="24"/>
          <w:szCs w:val="24"/>
        </w:rPr>
        <w:t>:</w:t>
      </w:r>
      <w:r>
        <w:rPr>
          <w:rFonts w:asciiTheme="majorBidi" w:hAnsiTheme="majorBidi" w:cstheme="majorBidi"/>
          <w:sz w:val="24"/>
          <w:szCs w:val="24"/>
        </w:rPr>
        <w:t xml:space="preserve"> </w:t>
      </w:r>
      <w:r w:rsidR="006A7FEB">
        <w:rPr>
          <w:rFonts w:asciiTheme="majorBidi" w:hAnsiTheme="majorBidi" w:cstheme="majorBidi"/>
          <w:sz w:val="24"/>
          <w:szCs w:val="24"/>
        </w:rPr>
        <w:t xml:space="preserve">on décèle l’existence d’une cavité remplie de liquide, mais le mésoderme ne participe à sa délimitation que partiellement (cavité générale incomplètement tapissée par le mésoderme). Ex : Embranchement des Némathelminthes (vers ronds). </w:t>
      </w:r>
    </w:p>
    <w:p w:rsidR="00183591" w:rsidRDefault="00183591" w:rsidP="00C52B0E">
      <w:pPr>
        <w:jc w:val="left"/>
        <w:rPr>
          <w:rFonts w:asciiTheme="majorBidi" w:hAnsiTheme="majorBidi" w:cstheme="majorBidi"/>
          <w:sz w:val="24"/>
          <w:szCs w:val="24"/>
        </w:rPr>
      </w:pPr>
      <w:r w:rsidRPr="00183591">
        <w:rPr>
          <w:rFonts w:asciiTheme="majorBidi" w:hAnsiTheme="majorBidi" w:cstheme="majorBidi"/>
          <w:b/>
          <w:bCs/>
          <w:sz w:val="24"/>
          <w:szCs w:val="24"/>
        </w:rPr>
        <w:t xml:space="preserve">3- les Coelomates : </w:t>
      </w:r>
      <w:proofErr w:type="gramStart"/>
      <w:r>
        <w:rPr>
          <w:rFonts w:asciiTheme="majorBidi" w:hAnsiTheme="majorBidi" w:cstheme="majorBidi"/>
          <w:sz w:val="24"/>
          <w:szCs w:val="24"/>
        </w:rPr>
        <w:t>( le</w:t>
      </w:r>
      <w:proofErr w:type="gramEnd"/>
      <w:r>
        <w:rPr>
          <w:rFonts w:asciiTheme="majorBidi" w:hAnsiTheme="majorBidi" w:cstheme="majorBidi"/>
          <w:sz w:val="24"/>
          <w:szCs w:val="24"/>
        </w:rPr>
        <w:t xml:space="preserve"> mésoderme délimite bien les cavités </w:t>
      </w:r>
      <w:proofErr w:type="spellStart"/>
      <w:r>
        <w:rPr>
          <w:rFonts w:asciiTheme="majorBidi" w:hAnsiTheme="majorBidi" w:cstheme="majorBidi"/>
          <w:sz w:val="24"/>
          <w:szCs w:val="24"/>
        </w:rPr>
        <w:t>coelomiques</w:t>
      </w:r>
      <w:proofErr w:type="spellEnd"/>
      <w:r>
        <w:rPr>
          <w:rFonts w:asciiTheme="majorBidi" w:hAnsiTheme="majorBidi" w:cstheme="majorBidi"/>
          <w:sz w:val="24"/>
          <w:szCs w:val="24"/>
        </w:rPr>
        <w:t xml:space="preserve">). L’évolution des coelomates s’est effectuée de telle sorte que deux lignées distinctes se sont formées : les </w:t>
      </w:r>
      <w:r w:rsidRPr="00183591">
        <w:rPr>
          <w:rFonts w:asciiTheme="majorBidi" w:hAnsiTheme="majorBidi" w:cstheme="majorBidi"/>
          <w:b/>
          <w:bCs/>
          <w:sz w:val="24"/>
          <w:szCs w:val="24"/>
        </w:rPr>
        <w:t>Protostomiens</w:t>
      </w:r>
      <w:r>
        <w:rPr>
          <w:rFonts w:asciiTheme="majorBidi" w:hAnsiTheme="majorBidi" w:cstheme="majorBidi"/>
          <w:sz w:val="24"/>
          <w:szCs w:val="24"/>
        </w:rPr>
        <w:t xml:space="preserve"> et les </w:t>
      </w:r>
      <w:r w:rsidRPr="00183591">
        <w:rPr>
          <w:rFonts w:asciiTheme="majorBidi" w:hAnsiTheme="majorBidi" w:cstheme="majorBidi"/>
          <w:b/>
          <w:bCs/>
          <w:sz w:val="24"/>
          <w:szCs w:val="24"/>
        </w:rPr>
        <w:t>Deutérostomiens</w:t>
      </w:r>
      <w:r>
        <w:rPr>
          <w:rFonts w:asciiTheme="majorBidi" w:hAnsiTheme="majorBidi" w:cstheme="majorBidi"/>
          <w:sz w:val="24"/>
          <w:szCs w:val="24"/>
        </w:rPr>
        <w:t xml:space="preserve">. </w:t>
      </w:r>
    </w:p>
    <w:p w:rsidR="00183591" w:rsidRPr="00183591" w:rsidRDefault="00183591" w:rsidP="00C52B0E">
      <w:pPr>
        <w:jc w:val="left"/>
        <w:rPr>
          <w:rFonts w:asciiTheme="majorBidi" w:hAnsiTheme="majorBidi" w:cstheme="majorBidi"/>
          <w:sz w:val="24"/>
          <w:szCs w:val="24"/>
        </w:rPr>
      </w:pPr>
    </w:p>
    <w:p w:rsidR="00C52B0E" w:rsidRDefault="00183591" w:rsidP="00E41EC9">
      <w:pPr>
        <w:spacing w:after="0"/>
        <w:jc w:val="left"/>
        <w:rPr>
          <w:rFonts w:asciiTheme="majorBidi" w:hAnsiTheme="majorBidi" w:cstheme="majorBidi"/>
          <w:b/>
          <w:bCs/>
          <w:sz w:val="28"/>
          <w:szCs w:val="28"/>
        </w:rPr>
      </w:pPr>
      <w:r w:rsidRPr="00183591">
        <w:rPr>
          <w:rFonts w:asciiTheme="majorBidi" w:hAnsiTheme="majorBidi" w:cstheme="majorBidi"/>
          <w:b/>
          <w:bCs/>
          <w:sz w:val="28"/>
          <w:szCs w:val="28"/>
        </w:rPr>
        <w:t xml:space="preserve">Evolution du blastopore : </w:t>
      </w:r>
    </w:p>
    <w:p w:rsidR="00183591" w:rsidRDefault="008D35AC" w:rsidP="00E41EC9">
      <w:pPr>
        <w:spacing w:after="0"/>
        <w:jc w:val="left"/>
        <w:rPr>
          <w:rFonts w:asciiTheme="majorBidi" w:hAnsiTheme="majorBidi" w:cstheme="majorBidi"/>
          <w:sz w:val="24"/>
          <w:szCs w:val="24"/>
        </w:rPr>
      </w:pPr>
      <w:proofErr w:type="gramStart"/>
      <w:r>
        <w:rPr>
          <w:rFonts w:asciiTheme="majorBidi" w:hAnsiTheme="majorBidi" w:cstheme="majorBidi"/>
          <w:sz w:val="24"/>
          <w:szCs w:val="24"/>
        </w:rPr>
        <w:t>le</w:t>
      </w:r>
      <w:proofErr w:type="gramEnd"/>
      <w:r>
        <w:rPr>
          <w:rFonts w:asciiTheme="majorBidi" w:hAnsiTheme="majorBidi" w:cstheme="majorBidi"/>
          <w:sz w:val="24"/>
          <w:szCs w:val="24"/>
        </w:rPr>
        <w:t xml:space="preserve"> passage de l’état monoblastique (blastula) à celui de diploblastique ou triploblastique (gastrula) s’effectue par invagination des cellules potentiellement endodermique et/ou mésodermique, c’est le phénomène de </w:t>
      </w:r>
      <w:r w:rsidRPr="008D35AC">
        <w:rPr>
          <w:rFonts w:asciiTheme="majorBidi" w:hAnsiTheme="majorBidi" w:cstheme="majorBidi"/>
          <w:b/>
          <w:bCs/>
          <w:sz w:val="24"/>
          <w:szCs w:val="24"/>
        </w:rPr>
        <w:t>gastrulation</w:t>
      </w:r>
      <w:r>
        <w:rPr>
          <w:rFonts w:asciiTheme="majorBidi" w:hAnsiTheme="majorBidi" w:cstheme="majorBidi"/>
          <w:sz w:val="24"/>
          <w:szCs w:val="24"/>
        </w:rPr>
        <w:t xml:space="preserve">. Ce mouvement morphogénétique s’effectue en un endroit précis qui restera marqué par un petit orifice : </w:t>
      </w:r>
      <w:r w:rsidRPr="008D35AC">
        <w:rPr>
          <w:rFonts w:asciiTheme="majorBidi" w:hAnsiTheme="majorBidi" w:cstheme="majorBidi"/>
          <w:b/>
          <w:bCs/>
          <w:sz w:val="24"/>
          <w:szCs w:val="24"/>
        </w:rPr>
        <w:t>le blastopore</w:t>
      </w:r>
      <w:r>
        <w:rPr>
          <w:rFonts w:asciiTheme="majorBidi" w:hAnsiTheme="majorBidi" w:cstheme="majorBidi"/>
          <w:sz w:val="24"/>
          <w:szCs w:val="24"/>
        </w:rPr>
        <w:t>.</w:t>
      </w:r>
    </w:p>
    <w:p w:rsidR="008D35AC" w:rsidRDefault="008D35AC" w:rsidP="00E41EC9">
      <w:pPr>
        <w:spacing w:after="0"/>
        <w:jc w:val="left"/>
        <w:rPr>
          <w:rFonts w:asciiTheme="majorBidi" w:hAnsiTheme="majorBidi" w:cstheme="majorBidi"/>
          <w:sz w:val="24"/>
          <w:szCs w:val="24"/>
        </w:rPr>
      </w:pPr>
      <w:r>
        <w:rPr>
          <w:rFonts w:asciiTheme="majorBidi" w:hAnsiTheme="majorBidi" w:cstheme="majorBidi"/>
          <w:sz w:val="24"/>
          <w:szCs w:val="24"/>
        </w:rPr>
        <w:t>Les cellules invaginées forment une poche vide, l’</w:t>
      </w:r>
      <w:proofErr w:type="spellStart"/>
      <w:r>
        <w:rPr>
          <w:rFonts w:asciiTheme="majorBidi" w:hAnsiTheme="majorBidi" w:cstheme="majorBidi"/>
          <w:sz w:val="24"/>
          <w:szCs w:val="24"/>
        </w:rPr>
        <w:t>archentéron</w:t>
      </w:r>
      <w:proofErr w:type="spellEnd"/>
      <w:r>
        <w:rPr>
          <w:rFonts w:asciiTheme="majorBidi" w:hAnsiTheme="majorBidi" w:cstheme="majorBidi"/>
          <w:sz w:val="24"/>
          <w:szCs w:val="24"/>
        </w:rPr>
        <w:t>, futur tube digestif de l’animal.</w:t>
      </w:r>
    </w:p>
    <w:p w:rsidR="008D35AC" w:rsidRDefault="008D35AC" w:rsidP="00C52B0E">
      <w:pPr>
        <w:jc w:val="left"/>
        <w:rPr>
          <w:rFonts w:asciiTheme="majorBidi" w:hAnsiTheme="majorBidi" w:cstheme="majorBidi"/>
          <w:sz w:val="24"/>
          <w:szCs w:val="24"/>
        </w:rPr>
      </w:pPr>
      <w:r>
        <w:rPr>
          <w:rFonts w:asciiTheme="majorBidi" w:hAnsiTheme="majorBidi" w:cstheme="majorBidi"/>
          <w:sz w:val="24"/>
          <w:szCs w:val="24"/>
        </w:rPr>
        <w:t>Chez les Protostomiens, le blastopore est à l’origine de la future bouche, chez les Deutérostomiens, il donne l’anus, la bouche se formant secondairement.</w:t>
      </w:r>
    </w:p>
    <w:p w:rsidR="003431E6" w:rsidRDefault="003431E6" w:rsidP="00C52B0E">
      <w:pPr>
        <w:jc w:val="left"/>
        <w:rPr>
          <w:rFonts w:asciiTheme="majorBidi" w:hAnsiTheme="majorBidi" w:cstheme="majorBidi"/>
          <w:sz w:val="24"/>
          <w:szCs w:val="24"/>
        </w:rPr>
      </w:pPr>
      <w:r>
        <w:rPr>
          <w:rFonts w:asciiTheme="majorBidi" w:hAnsiTheme="majorBidi" w:cstheme="majorBidi"/>
          <w:sz w:val="24"/>
          <w:szCs w:val="24"/>
        </w:rPr>
        <w:t xml:space="preserve">Les Protostomiens ont une chaine nerveuse ventrale, ce sont des </w:t>
      </w:r>
      <w:r w:rsidRPr="003431E6">
        <w:rPr>
          <w:rFonts w:asciiTheme="majorBidi" w:hAnsiTheme="majorBidi" w:cstheme="majorBidi"/>
          <w:b/>
          <w:bCs/>
          <w:sz w:val="24"/>
          <w:szCs w:val="24"/>
        </w:rPr>
        <w:t>Hyponeuriens</w:t>
      </w:r>
      <w:r>
        <w:rPr>
          <w:rFonts w:asciiTheme="majorBidi" w:hAnsiTheme="majorBidi" w:cstheme="majorBidi"/>
          <w:sz w:val="24"/>
          <w:szCs w:val="24"/>
        </w:rPr>
        <w:t>. Ex : annélides, mollusques, arthropodes.</w:t>
      </w:r>
    </w:p>
    <w:p w:rsidR="00E41EC9" w:rsidRDefault="00E41EC9" w:rsidP="00C52B0E">
      <w:pPr>
        <w:jc w:val="left"/>
        <w:rPr>
          <w:rFonts w:asciiTheme="majorBidi" w:hAnsiTheme="majorBidi" w:cstheme="majorBidi"/>
          <w:sz w:val="24"/>
          <w:szCs w:val="24"/>
        </w:rPr>
      </w:pPr>
      <w:r>
        <w:rPr>
          <w:rFonts w:asciiTheme="majorBidi" w:hAnsiTheme="majorBidi" w:cstheme="majorBidi"/>
          <w:sz w:val="24"/>
          <w:szCs w:val="24"/>
        </w:rPr>
        <w:t>Pour les Deutérostomiens, on distingue deux grands groupes :</w:t>
      </w:r>
    </w:p>
    <w:p w:rsidR="00E41EC9" w:rsidRDefault="00E41EC9" w:rsidP="00C52B0E">
      <w:pPr>
        <w:jc w:val="left"/>
        <w:rPr>
          <w:rFonts w:asciiTheme="majorBidi" w:hAnsiTheme="majorBidi" w:cstheme="majorBidi"/>
          <w:sz w:val="24"/>
          <w:szCs w:val="24"/>
        </w:rPr>
      </w:pPr>
      <w:r w:rsidRPr="00E41EC9">
        <w:rPr>
          <w:rFonts w:asciiTheme="majorBidi" w:hAnsiTheme="majorBidi" w:cstheme="majorBidi"/>
          <w:b/>
          <w:bCs/>
          <w:sz w:val="24"/>
          <w:szCs w:val="24"/>
        </w:rPr>
        <w:t xml:space="preserve">a- Les Epineuriens : </w:t>
      </w:r>
      <w:r>
        <w:rPr>
          <w:rFonts w:asciiTheme="majorBidi" w:hAnsiTheme="majorBidi" w:cstheme="majorBidi"/>
          <w:sz w:val="24"/>
          <w:szCs w:val="24"/>
        </w:rPr>
        <w:t xml:space="preserve">ont un </w:t>
      </w:r>
      <w:r w:rsidR="00F62C09">
        <w:rPr>
          <w:rFonts w:asciiTheme="majorBidi" w:hAnsiTheme="majorBidi" w:cstheme="majorBidi"/>
          <w:sz w:val="24"/>
          <w:szCs w:val="24"/>
        </w:rPr>
        <w:t>système</w:t>
      </w:r>
      <w:r>
        <w:rPr>
          <w:rFonts w:asciiTheme="majorBidi" w:hAnsiTheme="majorBidi" w:cstheme="majorBidi"/>
          <w:sz w:val="24"/>
          <w:szCs w:val="24"/>
        </w:rPr>
        <w:t xml:space="preserve"> nerveux dorsal (vertébrés : poissons, reptiles, oiseaux, homme).</w:t>
      </w:r>
    </w:p>
    <w:p w:rsidR="00E41EC9" w:rsidRDefault="00E41EC9" w:rsidP="00C52B0E">
      <w:pPr>
        <w:jc w:val="left"/>
        <w:rPr>
          <w:rFonts w:asciiTheme="majorBidi" w:hAnsiTheme="majorBidi" w:cstheme="majorBidi"/>
          <w:sz w:val="24"/>
          <w:szCs w:val="24"/>
        </w:rPr>
      </w:pPr>
      <w:r w:rsidRPr="00E41EC9">
        <w:rPr>
          <w:rFonts w:asciiTheme="majorBidi" w:hAnsiTheme="majorBidi" w:cstheme="majorBidi"/>
          <w:b/>
          <w:bCs/>
          <w:sz w:val="24"/>
          <w:szCs w:val="24"/>
        </w:rPr>
        <w:t xml:space="preserve">b- Les Epithélioneuriens : </w:t>
      </w:r>
      <w:r w:rsidR="00F62C09">
        <w:rPr>
          <w:rFonts w:asciiTheme="majorBidi" w:hAnsiTheme="majorBidi" w:cstheme="majorBidi"/>
          <w:sz w:val="24"/>
          <w:szCs w:val="24"/>
        </w:rPr>
        <w:t xml:space="preserve">leur système nerveux est très superficiel. Ex : (Echinodermes, Oursins). </w:t>
      </w:r>
    </w:p>
    <w:p w:rsidR="00356877" w:rsidRDefault="00356877" w:rsidP="00C52B0E">
      <w:pPr>
        <w:jc w:val="left"/>
        <w:rPr>
          <w:rFonts w:asciiTheme="majorBidi" w:hAnsiTheme="majorBidi" w:cstheme="majorBidi"/>
          <w:sz w:val="24"/>
          <w:szCs w:val="24"/>
        </w:rPr>
      </w:pPr>
    </w:p>
    <w:p w:rsidR="00356877" w:rsidRDefault="00356877" w:rsidP="00C52B0E">
      <w:pPr>
        <w:jc w:val="left"/>
        <w:rPr>
          <w:rFonts w:asciiTheme="majorBidi" w:hAnsiTheme="majorBidi" w:cstheme="majorBidi"/>
          <w:sz w:val="24"/>
          <w:szCs w:val="24"/>
        </w:rPr>
      </w:pPr>
    </w:p>
    <w:p w:rsidR="00356877" w:rsidRDefault="00356877" w:rsidP="00C52B0E">
      <w:pPr>
        <w:jc w:val="left"/>
        <w:rPr>
          <w:rFonts w:asciiTheme="majorBidi" w:hAnsiTheme="majorBidi" w:cstheme="majorBidi"/>
          <w:sz w:val="24"/>
          <w:szCs w:val="24"/>
        </w:rPr>
      </w:pPr>
    </w:p>
    <w:p w:rsidR="00211322" w:rsidRDefault="00211322" w:rsidP="00C52B0E">
      <w:pPr>
        <w:jc w:val="left"/>
        <w:rPr>
          <w:rFonts w:asciiTheme="majorBidi" w:hAnsiTheme="majorBidi" w:cstheme="majorBidi"/>
          <w:b/>
          <w:bCs/>
          <w:sz w:val="28"/>
          <w:szCs w:val="28"/>
        </w:rPr>
      </w:pPr>
      <w:r w:rsidRPr="00211322">
        <w:rPr>
          <w:rFonts w:asciiTheme="majorBidi" w:hAnsiTheme="majorBidi" w:cstheme="majorBidi"/>
          <w:b/>
          <w:bCs/>
          <w:sz w:val="28"/>
          <w:szCs w:val="28"/>
        </w:rPr>
        <w:lastRenderedPageBreak/>
        <w:t xml:space="preserve">Importance numérique du règne animal : </w:t>
      </w:r>
    </w:p>
    <w:p w:rsidR="00356877" w:rsidRDefault="00356877" w:rsidP="00C52B0E">
      <w:pPr>
        <w:jc w:val="left"/>
        <w:rPr>
          <w:rFonts w:asciiTheme="majorBidi" w:hAnsiTheme="majorBidi" w:cstheme="majorBidi"/>
          <w:sz w:val="24"/>
          <w:szCs w:val="24"/>
        </w:rPr>
      </w:pPr>
      <w:r>
        <w:rPr>
          <w:rFonts w:asciiTheme="majorBidi" w:hAnsiTheme="majorBidi" w:cstheme="majorBidi"/>
          <w:sz w:val="24"/>
          <w:szCs w:val="24"/>
        </w:rPr>
        <w:t>Les arthropodes constituent l’embranchement le plus abondant dans le règne animal et le plus diversifié dont la classe des insectes constitue prés de 80% des espèces</w:t>
      </w:r>
    </w:p>
    <w:p w:rsidR="00356877" w:rsidRPr="00356877" w:rsidRDefault="00356877" w:rsidP="00C52B0E">
      <w:pPr>
        <w:jc w:val="left"/>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animales</w:t>
      </w:r>
      <w:proofErr w:type="gramEnd"/>
      <w:r>
        <w:rPr>
          <w:rFonts w:asciiTheme="majorBidi" w:hAnsiTheme="majorBidi" w:cstheme="majorBidi"/>
          <w:sz w:val="24"/>
          <w:szCs w:val="24"/>
        </w:rPr>
        <w:t xml:space="preserve">. D’autres embranchements dominent tels que les mollusques et les chordés. Plus de la moitié des chordés sont représentés par des poissons. </w:t>
      </w:r>
    </w:p>
    <w:tbl>
      <w:tblPr>
        <w:tblStyle w:val="Grilledutableau"/>
        <w:tblW w:w="0" w:type="auto"/>
        <w:tblLook w:val="04A0"/>
      </w:tblPr>
      <w:tblGrid>
        <w:gridCol w:w="4125"/>
        <w:gridCol w:w="4125"/>
      </w:tblGrid>
      <w:tr w:rsidR="00356877" w:rsidTr="00356877">
        <w:trPr>
          <w:trHeight w:val="662"/>
        </w:trPr>
        <w:tc>
          <w:tcPr>
            <w:tcW w:w="4125" w:type="dxa"/>
          </w:tcPr>
          <w:p w:rsidR="00356877" w:rsidRPr="00356877" w:rsidRDefault="00356877" w:rsidP="00356877">
            <w:pPr>
              <w:jc w:val="center"/>
              <w:rPr>
                <w:rFonts w:asciiTheme="majorBidi" w:hAnsiTheme="majorBidi" w:cstheme="majorBidi"/>
                <w:b/>
                <w:bCs/>
                <w:sz w:val="24"/>
                <w:szCs w:val="24"/>
              </w:rPr>
            </w:pPr>
            <w:r w:rsidRPr="00356877">
              <w:rPr>
                <w:rFonts w:asciiTheme="majorBidi" w:hAnsiTheme="majorBidi" w:cstheme="majorBidi"/>
                <w:b/>
                <w:bCs/>
                <w:sz w:val="24"/>
                <w:szCs w:val="24"/>
              </w:rPr>
              <w:t>Embranchement</w:t>
            </w:r>
          </w:p>
        </w:tc>
        <w:tc>
          <w:tcPr>
            <w:tcW w:w="4125" w:type="dxa"/>
          </w:tcPr>
          <w:p w:rsidR="00356877" w:rsidRPr="00356877" w:rsidRDefault="00356877" w:rsidP="00356877">
            <w:pPr>
              <w:jc w:val="center"/>
              <w:rPr>
                <w:rFonts w:asciiTheme="majorBidi" w:hAnsiTheme="majorBidi" w:cstheme="majorBidi"/>
                <w:b/>
                <w:bCs/>
                <w:sz w:val="24"/>
                <w:szCs w:val="24"/>
              </w:rPr>
            </w:pPr>
            <w:proofErr w:type="spellStart"/>
            <w:r w:rsidRPr="00356877">
              <w:rPr>
                <w:rFonts w:asciiTheme="majorBidi" w:hAnsiTheme="majorBidi" w:cstheme="majorBidi"/>
                <w:b/>
                <w:bCs/>
                <w:sz w:val="24"/>
                <w:szCs w:val="24"/>
              </w:rPr>
              <w:t>Nbr</w:t>
            </w:r>
            <w:proofErr w:type="spellEnd"/>
            <w:r w:rsidRPr="00356877">
              <w:rPr>
                <w:rFonts w:asciiTheme="majorBidi" w:hAnsiTheme="majorBidi" w:cstheme="majorBidi"/>
                <w:b/>
                <w:bCs/>
                <w:sz w:val="24"/>
                <w:szCs w:val="24"/>
              </w:rPr>
              <w:t xml:space="preserve"> d’espèces connues</w:t>
            </w:r>
          </w:p>
        </w:tc>
      </w:tr>
      <w:tr w:rsidR="00356877" w:rsidTr="00356877">
        <w:trPr>
          <w:trHeight w:val="662"/>
        </w:trPr>
        <w:tc>
          <w:tcPr>
            <w:tcW w:w="4125" w:type="dxa"/>
          </w:tcPr>
          <w:p w:rsidR="00356877"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A</w:t>
            </w:r>
            <w:r w:rsidR="00356877" w:rsidRPr="003C1EA3">
              <w:rPr>
                <w:rFonts w:asciiTheme="majorBidi" w:hAnsiTheme="majorBidi" w:cstheme="majorBidi"/>
                <w:sz w:val="24"/>
                <w:szCs w:val="24"/>
              </w:rPr>
              <w:t>rthropoda</w:t>
            </w:r>
            <w:proofErr w:type="spellEnd"/>
          </w:p>
        </w:tc>
        <w:tc>
          <w:tcPr>
            <w:tcW w:w="4125" w:type="dxa"/>
          </w:tcPr>
          <w:p w:rsidR="00356877" w:rsidRPr="00CF66F4" w:rsidRDefault="00CF66F4" w:rsidP="00362200">
            <w:pPr>
              <w:jc w:val="left"/>
              <w:rPr>
                <w:rFonts w:asciiTheme="majorBidi" w:hAnsiTheme="majorBidi" w:cstheme="majorBidi"/>
                <w:sz w:val="24"/>
                <w:szCs w:val="24"/>
              </w:rPr>
            </w:pPr>
            <w:r w:rsidRPr="00CF66F4">
              <w:rPr>
                <w:rFonts w:asciiTheme="majorBidi" w:hAnsiTheme="majorBidi" w:cstheme="majorBidi"/>
                <w:sz w:val="24"/>
                <w:szCs w:val="24"/>
              </w:rPr>
              <w:t xml:space="preserve">&gt;  </w:t>
            </w:r>
            <w:r>
              <w:rPr>
                <w:rFonts w:asciiTheme="majorBidi" w:hAnsiTheme="majorBidi" w:cstheme="majorBidi"/>
                <w:sz w:val="24"/>
                <w:szCs w:val="24"/>
              </w:rPr>
              <w:t>1200000</w:t>
            </w:r>
          </w:p>
        </w:tc>
      </w:tr>
      <w:tr w:rsidR="00CF66F4" w:rsidTr="00356877">
        <w:trPr>
          <w:trHeight w:val="662"/>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Mollusca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13</w:t>
            </w:r>
            <w:r w:rsidRPr="00404B91">
              <w:rPr>
                <w:rFonts w:asciiTheme="majorBidi" w:hAnsiTheme="majorBidi" w:cstheme="majorBidi"/>
                <w:sz w:val="24"/>
                <w:szCs w:val="24"/>
              </w:rPr>
              <w:t>0000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Nematoda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9</w:t>
            </w:r>
            <w:r w:rsidRPr="00404B91">
              <w:rPr>
                <w:rFonts w:asciiTheme="majorBidi" w:hAnsiTheme="majorBidi" w:cstheme="majorBidi"/>
                <w:sz w:val="24"/>
                <w:szCs w:val="24"/>
              </w:rPr>
              <w:t>0000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Chordata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47</w:t>
            </w:r>
            <w:r w:rsidRPr="00404B91">
              <w:rPr>
                <w:rFonts w:asciiTheme="majorBidi" w:hAnsiTheme="majorBidi" w:cstheme="majorBidi"/>
                <w:sz w:val="24"/>
                <w:szCs w:val="24"/>
              </w:rPr>
              <w:t>200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Apicomplexa</w:t>
            </w:r>
            <w:proofErr w:type="spellEnd"/>
          </w:p>
        </w:tc>
        <w:tc>
          <w:tcPr>
            <w:tcW w:w="4125" w:type="dxa"/>
          </w:tcPr>
          <w:p w:rsidR="00CF66F4" w:rsidRDefault="00CF66F4">
            <w:r w:rsidRPr="00404B91">
              <w:rPr>
                <w:rFonts w:asciiTheme="majorBidi" w:hAnsiTheme="majorBidi" w:cstheme="majorBidi"/>
                <w:sz w:val="24"/>
                <w:szCs w:val="24"/>
              </w:rPr>
              <w:t>&gt;  20000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r w:rsidRPr="003C1EA3">
              <w:rPr>
                <w:rFonts w:asciiTheme="majorBidi" w:hAnsiTheme="majorBidi" w:cstheme="majorBidi"/>
                <w:sz w:val="24"/>
                <w:szCs w:val="24"/>
              </w:rPr>
              <w:t>Plathelminthes</w:t>
            </w:r>
          </w:p>
        </w:tc>
        <w:tc>
          <w:tcPr>
            <w:tcW w:w="4125" w:type="dxa"/>
          </w:tcPr>
          <w:p w:rsidR="00CF66F4" w:rsidRDefault="00CF66F4">
            <w:r w:rsidRPr="00404B91">
              <w:rPr>
                <w:rFonts w:asciiTheme="majorBidi" w:hAnsiTheme="majorBidi" w:cstheme="majorBidi"/>
                <w:sz w:val="24"/>
                <w:szCs w:val="24"/>
              </w:rPr>
              <w:t>&gt;  20000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Annelida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15</w:t>
            </w:r>
            <w:r w:rsidRPr="00404B91">
              <w:rPr>
                <w:rFonts w:asciiTheme="majorBidi" w:hAnsiTheme="majorBidi" w:cstheme="majorBidi"/>
                <w:sz w:val="24"/>
                <w:szCs w:val="24"/>
              </w:rPr>
              <w:t>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Cnidaria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1</w:t>
            </w:r>
            <w:r w:rsidRPr="00404B91">
              <w:rPr>
                <w:rFonts w:asciiTheme="majorBidi" w:hAnsiTheme="majorBidi" w:cstheme="majorBidi"/>
                <w:sz w:val="24"/>
                <w:szCs w:val="24"/>
              </w:rPr>
              <w:t>0000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Ciliophora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8</w:t>
            </w:r>
            <w:r w:rsidRPr="00404B91">
              <w:rPr>
                <w:rFonts w:asciiTheme="majorBidi" w:hAnsiTheme="majorBidi" w:cstheme="majorBidi"/>
                <w:sz w:val="24"/>
                <w:szCs w:val="24"/>
              </w:rPr>
              <w:t>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Echinodermata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7</w:t>
            </w:r>
            <w:r w:rsidRPr="00404B91">
              <w:rPr>
                <w:rFonts w:asciiTheme="majorBidi" w:hAnsiTheme="majorBidi" w:cstheme="majorBidi"/>
                <w:sz w:val="24"/>
                <w:szCs w:val="24"/>
              </w:rPr>
              <w:t>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Porifera</w:t>
            </w:r>
            <w:proofErr w:type="spellEnd"/>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5</w:t>
            </w:r>
            <w:r w:rsidRPr="00404B91">
              <w:rPr>
                <w:rFonts w:asciiTheme="majorBidi" w:hAnsiTheme="majorBidi" w:cstheme="majorBidi"/>
                <w:sz w:val="24"/>
                <w:szCs w:val="24"/>
              </w:rPr>
              <w:t>000</w:t>
            </w:r>
          </w:p>
        </w:tc>
      </w:tr>
      <w:tr w:rsidR="00CF66F4" w:rsidTr="00356877">
        <w:trPr>
          <w:trHeight w:val="699"/>
        </w:trPr>
        <w:tc>
          <w:tcPr>
            <w:tcW w:w="4125" w:type="dxa"/>
          </w:tcPr>
          <w:p w:rsidR="00CF66F4" w:rsidRPr="003C1EA3" w:rsidRDefault="00CF66F4" w:rsidP="00362200">
            <w:pPr>
              <w:jc w:val="left"/>
              <w:rPr>
                <w:rFonts w:asciiTheme="majorBidi" w:hAnsiTheme="majorBidi" w:cstheme="majorBidi"/>
                <w:sz w:val="24"/>
                <w:szCs w:val="24"/>
              </w:rPr>
            </w:pPr>
            <w:proofErr w:type="spellStart"/>
            <w:r w:rsidRPr="003C1EA3">
              <w:rPr>
                <w:rFonts w:asciiTheme="majorBidi" w:hAnsiTheme="majorBidi" w:cstheme="majorBidi"/>
                <w:sz w:val="24"/>
                <w:szCs w:val="24"/>
              </w:rPr>
              <w:t>Sarcomastigophora</w:t>
            </w:r>
            <w:proofErr w:type="spellEnd"/>
            <w:r w:rsidRPr="003C1EA3">
              <w:rPr>
                <w:rFonts w:asciiTheme="majorBidi" w:hAnsiTheme="majorBidi" w:cstheme="majorBidi"/>
                <w:sz w:val="24"/>
                <w:szCs w:val="24"/>
              </w:rPr>
              <w:t xml:space="preserve"> </w:t>
            </w:r>
          </w:p>
        </w:tc>
        <w:tc>
          <w:tcPr>
            <w:tcW w:w="4125" w:type="dxa"/>
          </w:tcPr>
          <w:p w:rsidR="00CF66F4" w:rsidRDefault="00CF66F4">
            <w:r w:rsidRPr="00404B91">
              <w:rPr>
                <w:rFonts w:asciiTheme="majorBidi" w:hAnsiTheme="majorBidi" w:cstheme="majorBidi"/>
                <w:sz w:val="24"/>
                <w:szCs w:val="24"/>
              </w:rPr>
              <w:t xml:space="preserve">&gt;  </w:t>
            </w:r>
            <w:r>
              <w:rPr>
                <w:rFonts w:asciiTheme="majorBidi" w:hAnsiTheme="majorBidi" w:cstheme="majorBidi"/>
                <w:sz w:val="24"/>
                <w:szCs w:val="24"/>
              </w:rPr>
              <w:t>45</w:t>
            </w:r>
            <w:r w:rsidRPr="00404B91">
              <w:rPr>
                <w:rFonts w:asciiTheme="majorBidi" w:hAnsiTheme="majorBidi" w:cstheme="majorBidi"/>
                <w:sz w:val="24"/>
                <w:szCs w:val="24"/>
              </w:rPr>
              <w:t>00</w:t>
            </w:r>
          </w:p>
        </w:tc>
      </w:tr>
    </w:tbl>
    <w:p w:rsidR="00183591" w:rsidRPr="008D35AC" w:rsidRDefault="00183591" w:rsidP="00C52B0E">
      <w:pPr>
        <w:jc w:val="left"/>
        <w:rPr>
          <w:rFonts w:asciiTheme="majorBidi" w:hAnsiTheme="majorBidi" w:cstheme="majorBidi"/>
          <w:sz w:val="24"/>
          <w:szCs w:val="24"/>
        </w:rPr>
      </w:pPr>
    </w:p>
    <w:p w:rsidR="00183591" w:rsidRPr="00183591" w:rsidRDefault="00183591" w:rsidP="00C52B0E">
      <w:pPr>
        <w:jc w:val="left"/>
        <w:rPr>
          <w:rFonts w:asciiTheme="majorBidi" w:hAnsiTheme="majorBidi" w:cstheme="majorBidi"/>
          <w:b/>
          <w:bCs/>
          <w:sz w:val="24"/>
          <w:szCs w:val="24"/>
        </w:rPr>
      </w:pPr>
    </w:p>
    <w:p w:rsidR="00183591" w:rsidRDefault="00183591" w:rsidP="00C52B0E">
      <w:pPr>
        <w:jc w:val="left"/>
        <w:rPr>
          <w:rFonts w:asciiTheme="majorBidi" w:hAnsiTheme="majorBidi" w:cstheme="majorBidi"/>
          <w:b/>
          <w:bCs/>
          <w:sz w:val="24"/>
          <w:szCs w:val="24"/>
        </w:rPr>
      </w:pPr>
    </w:p>
    <w:p w:rsidR="00FC5EF9" w:rsidRDefault="00FC5EF9" w:rsidP="00C52B0E">
      <w:pPr>
        <w:jc w:val="left"/>
        <w:rPr>
          <w:rFonts w:asciiTheme="majorBidi" w:hAnsiTheme="majorBidi" w:cstheme="majorBidi"/>
          <w:b/>
          <w:bCs/>
          <w:sz w:val="24"/>
          <w:szCs w:val="24"/>
        </w:rPr>
      </w:pPr>
    </w:p>
    <w:p w:rsidR="00FC5EF9" w:rsidRPr="00FC5EF9" w:rsidRDefault="00FC5EF9" w:rsidP="00FC5EF9">
      <w:pPr>
        <w:jc w:val="center"/>
        <w:rPr>
          <w:rFonts w:asciiTheme="majorBidi" w:hAnsiTheme="majorBidi" w:cstheme="majorBidi"/>
          <w:b/>
          <w:bCs/>
          <w:sz w:val="32"/>
          <w:szCs w:val="32"/>
        </w:rPr>
      </w:pPr>
      <w:r w:rsidRPr="00FC5EF9">
        <w:rPr>
          <w:rFonts w:asciiTheme="majorBidi" w:hAnsiTheme="majorBidi" w:cstheme="majorBidi"/>
          <w:b/>
          <w:bCs/>
          <w:sz w:val="32"/>
          <w:szCs w:val="32"/>
        </w:rPr>
        <w:lastRenderedPageBreak/>
        <w:t>II- Sous règne des Protozoaires</w:t>
      </w:r>
    </w:p>
    <w:p w:rsidR="00FC5EF9" w:rsidRDefault="00FC5EF9" w:rsidP="00C52B0E">
      <w:pPr>
        <w:jc w:val="left"/>
        <w:rPr>
          <w:rFonts w:asciiTheme="majorBidi" w:hAnsiTheme="majorBidi" w:cstheme="majorBidi"/>
          <w:b/>
          <w:bCs/>
          <w:sz w:val="28"/>
          <w:szCs w:val="28"/>
        </w:rPr>
      </w:pPr>
      <w:r>
        <w:rPr>
          <w:rFonts w:asciiTheme="majorBidi" w:hAnsiTheme="majorBidi" w:cstheme="majorBidi"/>
          <w:b/>
          <w:bCs/>
          <w:sz w:val="28"/>
          <w:szCs w:val="28"/>
        </w:rPr>
        <w:t>1- généralités sur les Protozoaires</w:t>
      </w:r>
    </w:p>
    <w:p w:rsidR="00714102" w:rsidRDefault="00714102" w:rsidP="00C52B0E">
      <w:pPr>
        <w:jc w:val="left"/>
        <w:rPr>
          <w:rFonts w:asciiTheme="majorBidi" w:hAnsiTheme="majorBidi" w:cstheme="majorBidi"/>
          <w:sz w:val="24"/>
          <w:szCs w:val="24"/>
        </w:rPr>
      </w:pPr>
      <w:r>
        <w:rPr>
          <w:rFonts w:asciiTheme="majorBidi" w:hAnsiTheme="majorBidi" w:cstheme="majorBidi"/>
          <w:sz w:val="24"/>
          <w:szCs w:val="24"/>
        </w:rPr>
        <w:t>Les protozoaires sont des organismes unicellulaires eucaryotes.</w:t>
      </w:r>
    </w:p>
    <w:p w:rsidR="00714102" w:rsidRDefault="00714102" w:rsidP="00C52B0E">
      <w:pPr>
        <w:jc w:val="left"/>
        <w:rPr>
          <w:rFonts w:asciiTheme="majorBidi" w:hAnsiTheme="majorBidi" w:cstheme="majorBidi"/>
          <w:sz w:val="24"/>
          <w:szCs w:val="24"/>
        </w:rPr>
      </w:pPr>
      <w:r>
        <w:rPr>
          <w:rFonts w:asciiTheme="majorBidi" w:hAnsiTheme="majorBidi" w:cstheme="majorBidi"/>
          <w:sz w:val="24"/>
          <w:szCs w:val="24"/>
        </w:rPr>
        <w:t>Leur morphologie est extrêmement variable. Dans ce groupe se retrouvent des formes très simples à coté de formes hautement complexes.</w:t>
      </w:r>
    </w:p>
    <w:p w:rsidR="00714102" w:rsidRDefault="00714102" w:rsidP="00C52B0E">
      <w:pPr>
        <w:jc w:val="left"/>
        <w:rPr>
          <w:rFonts w:asciiTheme="majorBidi" w:hAnsiTheme="majorBidi" w:cstheme="majorBidi"/>
          <w:sz w:val="24"/>
          <w:szCs w:val="24"/>
        </w:rPr>
      </w:pPr>
      <w:r>
        <w:rPr>
          <w:rFonts w:asciiTheme="majorBidi" w:hAnsiTheme="majorBidi" w:cstheme="majorBidi"/>
          <w:sz w:val="24"/>
          <w:szCs w:val="24"/>
        </w:rPr>
        <w:t>Ils sont pour la plupart microscopiques, mais leur taille varie de quelques µm à quelques mm.</w:t>
      </w:r>
    </w:p>
    <w:p w:rsidR="00714102" w:rsidRDefault="00714102" w:rsidP="00C52B0E">
      <w:pPr>
        <w:jc w:val="left"/>
        <w:rPr>
          <w:rFonts w:asciiTheme="majorBidi" w:hAnsiTheme="majorBidi" w:cstheme="majorBidi"/>
          <w:sz w:val="24"/>
          <w:szCs w:val="24"/>
        </w:rPr>
      </w:pPr>
      <w:r>
        <w:rPr>
          <w:rFonts w:asciiTheme="majorBidi" w:hAnsiTheme="majorBidi" w:cstheme="majorBidi"/>
          <w:sz w:val="24"/>
          <w:szCs w:val="24"/>
        </w:rPr>
        <w:t xml:space="preserve">Le noyau et le cytoplasme sont également variés. Ils sont uni ou plurinucléés. La partie centrale du cytoplasme appelée </w:t>
      </w:r>
      <w:r w:rsidR="00837066">
        <w:rPr>
          <w:rFonts w:asciiTheme="majorBidi" w:hAnsiTheme="majorBidi" w:cstheme="majorBidi"/>
          <w:sz w:val="24"/>
          <w:szCs w:val="24"/>
        </w:rPr>
        <w:t>endoplasme est souvent distinguée de la partie périphérique appelée ectoplasme.</w:t>
      </w:r>
    </w:p>
    <w:p w:rsidR="0027114E" w:rsidRDefault="0027114E" w:rsidP="00C52B0E">
      <w:pPr>
        <w:jc w:val="left"/>
        <w:rPr>
          <w:rFonts w:asciiTheme="majorBidi" w:hAnsiTheme="majorBidi" w:cstheme="majorBidi"/>
          <w:b/>
          <w:bCs/>
          <w:sz w:val="28"/>
          <w:szCs w:val="28"/>
        </w:rPr>
      </w:pPr>
      <w:r w:rsidRPr="0027114E">
        <w:rPr>
          <w:rFonts w:asciiTheme="majorBidi" w:hAnsiTheme="majorBidi" w:cstheme="majorBidi"/>
          <w:b/>
          <w:bCs/>
          <w:sz w:val="28"/>
          <w:szCs w:val="28"/>
        </w:rPr>
        <w:t>Fonctions des organismes protozoaires :</w:t>
      </w:r>
    </w:p>
    <w:p w:rsidR="0027114E" w:rsidRDefault="0027114E" w:rsidP="00C52B0E">
      <w:pPr>
        <w:jc w:val="left"/>
        <w:rPr>
          <w:rFonts w:asciiTheme="majorBidi" w:hAnsiTheme="majorBidi" w:cstheme="majorBidi"/>
          <w:sz w:val="24"/>
          <w:szCs w:val="24"/>
        </w:rPr>
      </w:pPr>
      <w:r>
        <w:rPr>
          <w:rFonts w:asciiTheme="majorBidi" w:hAnsiTheme="majorBidi" w:cstheme="majorBidi"/>
          <w:sz w:val="24"/>
          <w:szCs w:val="24"/>
        </w:rPr>
        <w:t>Vu la diversité de leur forme, leur mode de vie, leur habitat, leur nutrition…</w:t>
      </w:r>
      <w:proofErr w:type="spellStart"/>
      <w:r>
        <w:rPr>
          <w:rFonts w:asciiTheme="majorBidi" w:hAnsiTheme="majorBidi" w:cstheme="majorBidi"/>
          <w:sz w:val="24"/>
          <w:szCs w:val="24"/>
        </w:rPr>
        <w:t>etc</w:t>
      </w:r>
      <w:proofErr w:type="spellEnd"/>
      <w:r>
        <w:rPr>
          <w:rFonts w:asciiTheme="majorBidi" w:hAnsiTheme="majorBidi" w:cstheme="majorBidi"/>
          <w:sz w:val="24"/>
          <w:szCs w:val="24"/>
        </w:rPr>
        <w:t>, plusieurs fonctions sont propres au règne des protozoaires.</w:t>
      </w:r>
    </w:p>
    <w:p w:rsidR="0027114E" w:rsidRPr="00670784" w:rsidRDefault="0027114E" w:rsidP="00C52B0E">
      <w:pPr>
        <w:jc w:val="left"/>
        <w:rPr>
          <w:rFonts w:asciiTheme="majorBidi" w:hAnsiTheme="majorBidi" w:cstheme="majorBidi"/>
          <w:b/>
          <w:bCs/>
          <w:sz w:val="24"/>
          <w:szCs w:val="24"/>
        </w:rPr>
      </w:pPr>
      <w:r w:rsidRPr="00670784">
        <w:rPr>
          <w:rFonts w:asciiTheme="majorBidi" w:hAnsiTheme="majorBidi" w:cstheme="majorBidi"/>
          <w:b/>
          <w:bCs/>
          <w:sz w:val="24"/>
          <w:szCs w:val="24"/>
        </w:rPr>
        <w:t xml:space="preserve">A- Locomotion : </w:t>
      </w:r>
    </w:p>
    <w:p w:rsidR="0027114E" w:rsidRDefault="0027114E" w:rsidP="00C52B0E">
      <w:pPr>
        <w:jc w:val="left"/>
        <w:rPr>
          <w:rFonts w:asciiTheme="majorBidi" w:hAnsiTheme="majorBidi" w:cstheme="majorBidi"/>
          <w:sz w:val="24"/>
          <w:szCs w:val="24"/>
        </w:rPr>
      </w:pPr>
      <w:r>
        <w:rPr>
          <w:rFonts w:asciiTheme="majorBidi" w:hAnsiTheme="majorBidi" w:cstheme="majorBidi"/>
          <w:sz w:val="24"/>
          <w:szCs w:val="24"/>
        </w:rPr>
        <w:t>Les organes locomoteurs sont principalement les cils, les flagelles et les pseudopodes</w:t>
      </w:r>
    </w:p>
    <w:p w:rsidR="0027114E" w:rsidRPr="00670784" w:rsidRDefault="0027114E" w:rsidP="00C52B0E">
      <w:pPr>
        <w:jc w:val="left"/>
        <w:rPr>
          <w:rFonts w:asciiTheme="majorBidi" w:hAnsiTheme="majorBidi" w:cstheme="majorBidi"/>
          <w:b/>
          <w:bCs/>
          <w:sz w:val="24"/>
          <w:szCs w:val="24"/>
        </w:rPr>
      </w:pPr>
      <w:r w:rsidRPr="00670784">
        <w:rPr>
          <w:rFonts w:asciiTheme="majorBidi" w:hAnsiTheme="majorBidi" w:cstheme="majorBidi"/>
          <w:b/>
          <w:bCs/>
          <w:sz w:val="24"/>
          <w:szCs w:val="24"/>
        </w:rPr>
        <w:t>Cils et flagelles :</w:t>
      </w:r>
    </w:p>
    <w:p w:rsidR="0027114E" w:rsidRDefault="0027114E" w:rsidP="00C52B0E">
      <w:pPr>
        <w:jc w:val="left"/>
        <w:rPr>
          <w:rFonts w:asciiTheme="majorBidi" w:hAnsiTheme="majorBidi" w:cstheme="majorBidi"/>
          <w:sz w:val="24"/>
          <w:szCs w:val="24"/>
        </w:rPr>
      </w:pPr>
      <w:r>
        <w:rPr>
          <w:rFonts w:asciiTheme="majorBidi" w:hAnsiTheme="majorBidi" w:cstheme="majorBidi"/>
          <w:sz w:val="24"/>
          <w:szCs w:val="24"/>
        </w:rPr>
        <w:t xml:space="preserve">Plusieurs cellules de protozoaires utilisent les cils et les flagelles pour la locomotion. Ils servent également à </w:t>
      </w:r>
      <w:r w:rsidR="00670784">
        <w:rPr>
          <w:rFonts w:asciiTheme="majorBidi" w:hAnsiTheme="majorBidi" w:cstheme="majorBidi"/>
          <w:sz w:val="24"/>
          <w:szCs w:val="24"/>
        </w:rPr>
        <w:t xml:space="preserve">créer un courant d’eau pour leur : nutrition, respiration, excrétion et osmorégulation. Tous les cils et les flagelles </w:t>
      </w:r>
      <w:proofErr w:type="spellStart"/>
      <w:r w:rsidR="00670784">
        <w:rPr>
          <w:rFonts w:asciiTheme="majorBidi" w:hAnsiTheme="majorBidi" w:cstheme="majorBidi"/>
          <w:sz w:val="24"/>
          <w:szCs w:val="24"/>
        </w:rPr>
        <w:t>possédent</w:t>
      </w:r>
      <w:proofErr w:type="spellEnd"/>
      <w:r w:rsidR="00670784">
        <w:rPr>
          <w:rFonts w:asciiTheme="majorBidi" w:hAnsiTheme="majorBidi" w:cstheme="majorBidi"/>
          <w:sz w:val="24"/>
          <w:szCs w:val="24"/>
        </w:rPr>
        <w:t xml:space="preserve"> à leur base un corpuscule basal ou </w:t>
      </w:r>
      <w:proofErr w:type="spellStart"/>
      <w:r w:rsidR="00670784" w:rsidRPr="00670784">
        <w:rPr>
          <w:rFonts w:asciiTheme="majorBidi" w:hAnsiTheme="majorBidi" w:cstheme="majorBidi"/>
          <w:b/>
          <w:bCs/>
          <w:sz w:val="24"/>
          <w:szCs w:val="24"/>
        </w:rPr>
        <w:t>blépharoplaste</w:t>
      </w:r>
      <w:proofErr w:type="spellEnd"/>
      <w:r w:rsidR="00670784">
        <w:rPr>
          <w:rFonts w:asciiTheme="majorBidi" w:hAnsiTheme="majorBidi" w:cstheme="majorBidi"/>
          <w:sz w:val="24"/>
          <w:szCs w:val="24"/>
        </w:rPr>
        <w:t>.</w:t>
      </w:r>
    </w:p>
    <w:p w:rsidR="00670784" w:rsidRPr="00670784" w:rsidRDefault="00670784" w:rsidP="00C52B0E">
      <w:pPr>
        <w:jc w:val="left"/>
        <w:rPr>
          <w:rFonts w:asciiTheme="majorBidi" w:hAnsiTheme="majorBidi" w:cstheme="majorBidi"/>
          <w:b/>
          <w:bCs/>
          <w:sz w:val="24"/>
          <w:szCs w:val="24"/>
        </w:rPr>
      </w:pPr>
      <w:r w:rsidRPr="00670784">
        <w:rPr>
          <w:rFonts w:asciiTheme="majorBidi" w:hAnsiTheme="majorBidi" w:cstheme="majorBidi"/>
          <w:b/>
          <w:bCs/>
          <w:sz w:val="24"/>
          <w:szCs w:val="24"/>
        </w:rPr>
        <w:t xml:space="preserve">Pseudopodes : </w:t>
      </w:r>
    </w:p>
    <w:p w:rsidR="00670784" w:rsidRDefault="00670784" w:rsidP="00C52B0E">
      <w:pPr>
        <w:jc w:val="left"/>
        <w:rPr>
          <w:rFonts w:asciiTheme="majorBidi" w:hAnsiTheme="majorBidi" w:cstheme="majorBidi"/>
          <w:sz w:val="24"/>
          <w:szCs w:val="24"/>
        </w:rPr>
      </w:pPr>
      <w:r>
        <w:rPr>
          <w:rFonts w:asciiTheme="majorBidi" w:hAnsiTheme="majorBidi" w:cstheme="majorBidi"/>
          <w:sz w:val="24"/>
          <w:szCs w:val="24"/>
        </w:rPr>
        <w:t>Les pseudopodes constituent le principal moyen de locomotion des amibes. Ils contiennent l’ectoplasme et l’endoplasme.</w:t>
      </w:r>
    </w:p>
    <w:p w:rsidR="00670784" w:rsidRPr="00A20502" w:rsidRDefault="00670784" w:rsidP="00C52B0E">
      <w:pPr>
        <w:jc w:val="left"/>
        <w:rPr>
          <w:rFonts w:asciiTheme="majorBidi" w:hAnsiTheme="majorBidi" w:cstheme="majorBidi"/>
          <w:b/>
          <w:bCs/>
          <w:sz w:val="24"/>
          <w:szCs w:val="24"/>
        </w:rPr>
      </w:pPr>
      <w:r w:rsidRPr="00A20502">
        <w:rPr>
          <w:rFonts w:asciiTheme="majorBidi" w:hAnsiTheme="majorBidi" w:cstheme="majorBidi"/>
          <w:b/>
          <w:bCs/>
          <w:sz w:val="24"/>
          <w:szCs w:val="24"/>
        </w:rPr>
        <w:t xml:space="preserve">B- Excrétion et osmorégulation : </w:t>
      </w:r>
    </w:p>
    <w:p w:rsidR="00A20502" w:rsidRDefault="00670784" w:rsidP="00A20502">
      <w:pPr>
        <w:jc w:val="left"/>
        <w:rPr>
          <w:rFonts w:asciiTheme="majorBidi" w:hAnsiTheme="majorBidi" w:cstheme="majorBidi"/>
          <w:sz w:val="24"/>
          <w:szCs w:val="24"/>
        </w:rPr>
      </w:pPr>
      <w:r>
        <w:rPr>
          <w:rFonts w:asciiTheme="majorBidi" w:hAnsiTheme="majorBidi" w:cstheme="majorBidi"/>
          <w:sz w:val="24"/>
          <w:szCs w:val="24"/>
        </w:rPr>
        <w:t>Les organites d’</w:t>
      </w:r>
      <w:r w:rsidR="00A20502">
        <w:rPr>
          <w:rFonts w:asciiTheme="majorBidi" w:hAnsiTheme="majorBidi" w:cstheme="majorBidi"/>
          <w:sz w:val="24"/>
          <w:szCs w:val="24"/>
        </w:rPr>
        <w:t>excrétion sont les vacuoles contractiles. Ces vacuoles qui se remplissent de liquide et se vide par intermittence, sont de complexité variable. Elles sont souvent appelées vésicules d’expulsion d’eau. Elles jouent un rôle dans l’osmorégulation.</w:t>
      </w:r>
    </w:p>
    <w:p w:rsidR="00A20502" w:rsidRDefault="00A20502" w:rsidP="00A20502">
      <w:pPr>
        <w:jc w:val="left"/>
        <w:rPr>
          <w:rFonts w:asciiTheme="majorBidi" w:hAnsiTheme="majorBidi" w:cstheme="majorBidi"/>
          <w:sz w:val="24"/>
          <w:szCs w:val="24"/>
        </w:rPr>
      </w:pPr>
      <w:r>
        <w:rPr>
          <w:rFonts w:asciiTheme="majorBidi" w:hAnsiTheme="majorBidi" w:cstheme="majorBidi"/>
          <w:sz w:val="24"/>
          <w:szCs w:val="24"/>
        </w:rPr>
        <w:lastRenderedPageBreak/>
        <w:t>Chez les amibes, les vacuoles contractiles se forment par fusion progressive de petites vacuoles, puis s’accolent à la membrane plasmique pour vider leur contenu à l’</w:t>
      </w:r>
      <w:r w:rsidR="005B13C5">
        <w:rPr>
          <w:rFonts w:asciiTheme="majorBidi" w:hAnsiTheme="majorBidi" w:cstheme="majorBidi"/>
          <w:sz w:val="24"/>
          <w:szCs w:val="24"/>
        </w:rPr>
        <w:t>extérieur.</w:t>
      </w:r>
    </w:p>
    <w:p w:rsidR="005B13C5" w:rsidRDefault="005B13C5" w:rsidP="00A20502">
      <w:pPr>
        <w:jc w:val="left"/>
        <w:rPr>
          <w:rFonts w:asciiTheme="majorBidi" w:hAnsiTheme="majorBidi" w:cstheme="majorBidi"/>
          <w:sz w:val="24"/>
          <w:szCs w:val="24"/>
        </w:rPr>
      </w:pPr>
      <w:r>
        <w:rPr>
          <w:rFonts w:asciiTheme="majorBidi" w:hAnsiTheme="majorBidi" w:cstheme="majorBidi"/>
          <w:sz w:val="24"/>
          <w:szCs w:val="24"/>
        </w:rPr>
        <w:t>Chez certains ciliés (</w:t>
      </w:r>
      <w:proofErr w:type="spellStart"/>
      <w:r w:rsidRPr="005B13C5">
        <w:rPr>
          <w:rFonts w:asciiTheme="majorBidi" w:hAnsiTheme="majorBidi" w:cstheme="majorBidi"/>
          <w:i/>
          <w:iCs/>
          <w:sz w:val="24"/>
          <w:szCs w:val="24"/>
        </w:rPr>
        <w:t>Paramecium</w:t>
      </w:r>
      <w:proofErr w:type="spellEnd"/>
      <w:r>
        <w:rPr>
          <w:rFonts w:asciiTheme="majorBidi" w:hAnsiTheme="majorBidi" w:cstheme="majorBidi"/>
          <w:sz w:val="24"/>
          <w:szCs w:val="24"/>
        </w:rPr>
        <w:t xml:space="preserve">), les vacuoles contractiles ont une position fixe et se contractent par alternance. </w:t>
      </w:r>
    </w:p>
    <w:p w:rsidR="005B13C5" w:rsidRPr="005B13C5" w:rsidRDefault="005B13C5" w:rsidP="00A20502">
      <w:pPr>
        <w:jc w:val="left"/>
        <w:rPr>
          <w:rFonts w:asciiTheme="majorBidi" w:hAnsiTheme="majorBidi" w:cstheme="majorBidi"/>
          <w:b/>
          <w:bCs/>
          <w:sz w:val="24"/>
          <w:szCs w:val="24"/>
        </w:rPr>
      </w:pPr>
      <w:r w:rsidRPr="005B13C5">
        <w:rPr>
          <w:rFonts w:asciiTheme="majorBidi" w:hAnsiTheme="majorBidi" w:cstheme="majorBidi"/>
          <w:b/>
          <w:bCs/>
          <w:sz w:val="24"/>
          <w:szCs w:val="24"/>
        </w:rPr>
        <w:t xml:space="preserve">C- Nutrition : </w:t>
      </w:r>
    </w:p>
    <w:p w:rsidR="005B13C5" w:rsidRDefault="005B13C5" w:rsidP="00A20502">
      <w:pPr>
        <w:jc w:val="left"/>
        <w:rPr>
          <w:rFonts w:asciiTheme="majorBidi" w:hAnsiTheme="majorBidi" w:cstheme="majorBidi"/>
          <w:sz w:val="24"/>
          <w:szCs w:val="24"/>
        </w:rPr>
      </w:pPr>
      <w:r>
        <w:rPr>
          <w:rFonts w:asciiTheme="majorBidi" w:hAnsiTheme="majorBidi" w:cstheme="majorBidi"/>
          <w:sz w:val="24"/>
          <w:szCs w:val="24"/>
        </w:rPr>
        <w:t xml:space="preserve">Les protozoaires peuvent être classés en deux groupes : les </w:t>
      </w:r>
      <w:r w:rsidRPr="005B13C5">
        <w:rPr>
          <w:rFonts w:asciiTheme="majorBidi" w:hAnsiTheme="majorBidi" w:cstheme="majorBidi"/>
          <w:b/>
          <w:bCs/>
          <w:sz w:val="24"/>
          <w:szCs w:val="24"/>
        </w:rPr>
        <w:t>autotrophes</w:t>
      </w:r>
      <w:r>
        <w:rPr>
          <w:rFonts w:asciiTheme="majorBidi" w:hAnsiTheme="majorBidi" w:cstheme="majorBidi"/>
          <w:sz w:val="24"/>
          <w:szCs w:val="24"/>
        </w:rPr>
        <w:t xml:space="preserve"> et les </w:t>
      </w:r>
      <w:r w:rsidRPr="005B13C5">
        <w:rPr>
          <w:rFonts w:asciiTheme="majorBidi" w:hAnsiTheme="majorBidi" w:cstheme="majorBidi"/>
          <w:b/>
          <w:bCs/>
          <w:sz w:val="24"/>
          <w:szCs w:val="24"/>
        </w:rPr>
        <w:t>hétérotrophes</w:t>
      </w:r>
      <w:r>
        <w:rPr>
          <w:rFonts w:asciiTheme="majorBidi" w:hAnsiTheme="majorBidi" w:cstheme="majorBidi"/>
          <w:sz w:val="24"/>
          <w:szCs w:val="24"/>
        </w:rPr>
        <w:t xml:space="preserve">. </w:t>
      </w:r>
    </w:p>
    <w:p w:rsidR="005B13C5" w:rsidRDefault="005B13C5" w:rsidP="00A20502">
      <w:pPr>
        <w:jc w:val="left"/>
        <w:rPr>
          <w:rFonts w:asciiTheme="majorBidi" w:hAnsiTheme="majorBidi" w:cstheme="majorBidi"/>
          <w:sz w:val="24"/>
          <w:szCs w:val="24"/>
        </w:rPr>
      </w:pPr>
      <w:r>
        <w:rPr>
          <w:rFonts w:asciiTheme="majorBidi" w:hAnsiTheme="majorBidi" w:cstheme="majorBidi"/>
          <w:sz w:val="24"/>
          <w:szCs w:val="24"/>
        </w:rPr>
        <w:t>Les autotrophes se nourrissent grâce à une activité photosynthétique.</w:t>
      </w:r>
    </w:p>
    <w:p w:rsidR="00566163" w:rsidRDefault="00566163" w:rsidP="00A20502">
      <w:pPr>
        <w:jc w:val="left"/>
        <w:rPr>
          <w:rFonts w:asciiTheme="majorBidi" w:hAnsiTheme="majorBidi" w:cstheme="majorBidi"/>
          <w:sz w:val="24"/>
          <w:szCs w:val="24"/>
        </w:rPr>
      </w:pPr>
      <w:r>
        <w:rPr>
          <w:rFonts w:asciiTheme="majorBidi" w:hAnsiTheme="majorBidi" w:cstheme="majorBidi"/>
          <w:sz w:val="24"/>
          <w:szCs w:val="24"/>
        </w:rPr>
        <w:t xml:space="preserve">Chez les </w:t>
      </w:r>
      <w:r w:rsidRPr="00566163">
        <w:rPr>
          <w:rFonts w:asciiTheme="majorBidi" w:hAnsiTheme="majorBidi" w:cstheme="majorBidi"/>
          <w:b/>
          <w:bCs/>
          <w:sz w:val="24"/>
          <w:szCs w:val="24"/>
        </w:rPr>
        <w:t>hétérotrophes</w:t>
      </w:r>
      <w:r>
        <w:rPr>
          <w:rFonts w:asciiTheme="majorBidi" w:hAnsiTheme="majorBidi" w:cstheme="majorBidi"/>
          <w:sz w:val="24"/>
          <w:szCs w:val="24"/>
        </w:rPr>
        <w:t xml:space="preserve">, on distingue </w:t>
      </w:r>
      <w:r w:rsidRPr="00566163">
        <w:rPr>
          <w:rFonts w:asciiTheme="majorBidi" w:hAnsiTheme="majorBidi" w:cstheme="majorBidi"/>
          <w:b/>
          <w:bCs/>
          <w:sz w:val="24"/>
          <w:szCs w:val="24"/>
        </w:rPr>
        <w:t>les phagotrophes</w:t>
      </w:r>
      <w:r>
        <w:rPr>
          <w:rFonts w:asciiTheme="majorBidi" w:hAnsiTheme="majorBidi" w:cstheme="majorBidi"/>
          <w:sz w:val="24"/>
          <w:szCs w:val="24"/>
        </w:rPr>
        <w:t xml:space="preserve"> (se nourrissent par phagocytose), et </w:t>
      </w:r>
      <w:r w:rsidRPr="00566163">
        <w:rPr>
          <w:rFonts w:asciiTheme="majorBidi" w:hAnsiTheme="majorBidi" w:cstheme="majorBidi"/>
          <w:b/>
          <w:bCs/>
          <w:sz w:val="24"/>
          <w:szCs w:val="24"/>
        </w:rPr>
        <w:t xml:space="preserve">les </w:t>
      </w:r>
      <w:proofErr w:type="spellStart"/>
      <w:r w:rsidRPr="00566163">
        <w:rPr>
          <w:rFonts w:asciiTheme="majorBidi" w:hAnsiTheme="majorBidi" w:cstheme="majorBidi"/>
          <w:b/>
          <w:bCs/>
          <w:sz w:val="24"/>
          <w:szCs w:val="24"/>
        </w:rPr>
        <w:t>osmotrophes</w:t>
      </w:r>
      <w:proofErr w:type="spellEnd"/>
      <w:r>
        <w:rPr>
          <w:rFonts w:asciiTheme="majorBidi" w:hAnsiTheme="majorBidi" w:cstheme="majorBidi"/>
          <w:sz w:val="24"/>
          <w:szCs w:val="24"/>
        </w:rPr>
        <w:t xml:space="preserve"> (se nourrissent par pinocytose ou par diffusion).</w:t>
      </w:r>
    </w:p>
    <w:p w:rsidR="00566163" w:rsidRDefault="00566163" w:rsidP="00A20502">
      <w:pPr>
        <w:jc w:val="left"/>
        <w:rPr>
          <w:rFonts w:asciiTheme="majorBidi" w:hAnsiTheme="majorBidi" w:cstheme="majorBidi"/>
          <w:sz w:val="24"/>
          <w:szCs w:val="24"/>
        </w:rPr>
      </w:pPr>
      <w:r>
        <w:rPr>
          <w:rFonts w:asciiTheme="majorBidi" w:hAnsiTheme="majorBidi" w:cstheme="majorBidi"/>
          <w:sz w:val="24"/>
          <w:szCs w:val="24"/>
        </w:rPr>
        <w:t>D- Reproduction :</w:t>
      </w:r>
    </w:p>
    <w:p w:rsidR="00566163" w:rsidRDefault="00566163" w:rsidP="00A20502">
      <w:pPr>
        <w:jc w:val="left"/>
        <w:rPr>
          <w:rFonts w:asciiTheme="majorBidi" w:hAnsiTheme="majorBidi" w:cstheme="majorBidi"/>
          <w:sz w:val="24"/>
          <w:szCs w:val="24"/>
        </w:rPr>
      </w:pPr>
      <w:r>
        <w:rPr>
          <w:rFonts w:asciiTheme="majorBidi" w:hAnsiTheme="majorBidi" w:cstheme="majorBidi"/>
          <w:sz w:val="24"/>
          <w:szCs w:val="24"/>
        </w:rPr>
        <w:t>Une des principales caractéristiques des protozoaires est leur grande capacité de multiplication. On distingue deux modes de reproduction :</w:t>
      </w:r>
    </w:p>
    <w:p w:rsidR="002D54EE" w:rsidRDefault="00566163" w:rsidP="00A20502">
      <w:pPr>
        <w:jc w:val="left"/>
        <w:rPr>
          <w:rFonts w:asciiTheme="majorBidi" w:hAnsiTheme="majorBidi" w:cstheme="majorBidi"/>
          <w:b/>
          <w:bCs/>
          <w:sz w:val="24"/>
          <w:szCs w:val="24"/>
        </w:rPr>
      </w:pPr>
      <w:r w:rsidRPr="00566163">
        <w:rPr>
          <w:rFonts w:asciiTheme="majorBidi" w:hAnsiTheme="majorBidi" w:cstheme="majorBidi"/>
          <w:b/>
          <w:bCs/>
          <w:sz w:val="24"/>
          <w:szCs w:val="24"/>
        </w:rPr>
        <w:t>Reproduction asexuée :</w:t>
      </w:r>
      <w:r>
        <w:rPr>
          <w:rFonts w:asciiTheme="majorBidi" w:hAnsiTheme="majorBidi" w:cstheme="majorBidi"/>
          <w:b/>
          <w:bCs/>
          <w:sz w:val="24"/>
          <w:szCs w:val="24"/>
        </w:rPr>
        <w:t xml:space="preserve"> </w:t>
      </w:r>
    </w:p>
    <w:p w:rsidR="00566163" w:rsidRDefault="00D3185B" w:rsidP="00A20502">
      <w:pPr>
        <w:jc w:val="left"/>
        <w:rPr>
          <w:rFonts w:asciiTheme="majorBidi" w:hAnsiTheme="majorBidi" w:cstheme="majorBidi"/>
          <w:sz w:val="24"/>
          <w:szCs w:val="24"/>
        </w:rPr>
      </w:pPr>
      <w:proofErr w:type="gramStart"/>
      <w:r>
        <w:rPr>
          <w:rFonts w:asciiTheme="majorBidi" w:hAnsiTheme="majorBidi" w:cstheme="majorBidi"/>
          <w:sz w:val="24"/>
          <w:szCs w:val="24"/>
        </w:rPr>
        <w:t>elle</w:t>
      </w:r>
      <w:proofErr w:type="gramEnd"/>
      <w:r>
        <w:rPr>
          <w:rFonts w:asciiTheme="majorBidi" w:hAnsiTheme="majorBidi" w:cstheme="majorBidi"/>
          <w:sz w:val="24"/>
          <w:szCs w:val="24"/>
        </w:rPr>
        <w:t xml:space="preserve"> peut être</w:t>
      </w:r>
    </w:p>
    <w:p w:rsidR="00D3185B" w:rsidRDefault="00D3185B" w:rsidP="00D3185B">
      <w:pPr>
        <w:pStyle w:val="Paragraphedeliste"/>
        <w:numPr>
          <w:ilvl w:val="0"/>
          <w:numId w:val="1"/>
        </w:numPr>
        <w:jc w:val="left"/>
        <w:rPr>
          <w:rFonts w:asciiTheme="majorBidi" w:hAnsiTheme="majorBidi" w:cstheme="majorBidi"/>
          <w:sz w:val="24"/>
          <w:szCs w:val="24"/>
        </w:rPr>
      </w:pPr>
      <w:r>
        <w:rPr>
          <w:rFonts w:asciiTheme="majorBidi" w:hAnsiTheme="majorBidi" w:cstheme="majorBidi"/>
          <w:sz w:val="24"/>
          <w:szCs w:val="24"/>
        </w:rPr>
        <w:t xml:space="preserve">Une fission binaire, au cours de laquelle l’individu se sépare latéralement en deux pour produire deux individus identiques et de même taille, résultant d’une simple mitose. Elle est longitudinale chez les flagellés et transversale chez les ciliés. </w:t>
      </w:r>
    </w:p>
    <w:p w:rsidR="00D3185B" w:rsidRDefault="00D3185B" w:rsidP="00D3185B">
      <w:pPr>
        <w:pStyle w:val="Paragraphedeliste"/>
        <w:numPr>
          <w:ilvl w:val="0"/>
          <w:numId w:val="1"/>
        </w:numPr>
        <w:jc w:val="left"/>
        <w:rPr>
          <w:rFonts w:asciiTheme="majorBidi" w:hAnsiTheme="majorBidi" w:cstheme="majorBidi"/>
          <w:sz w:val="24"/>
          <w:szCs w:val="24"/>
        </w:rPr>
      </w:pPr>
      <w:r>
        <w:rPr>
          <w:rFonts w:asciiTheme="majorBidi" w:hAnsiTheme="majorBidi" w:cstheme="majorBidi"/>
          <w:sz w:val="24"/>
          <w:szCs w:val="24"/>
        </w:rPr>
        <w:t>Un bourgeonnement au cours duquel une extension de l’organisme se sépare et produit un nouvel individu.</w:t>
      </w:r>
    </w:p>
    <w:p w:rsidR="002D54EE" w:rsidRDefault="00D3185B" w:rsidP="002D54EE">
      <w:pPr>
        <w:pStyle w:val="Paragraphedeliste"/>
        <w:numPr>
          <w:ilvl w:val="0"/>
          <w:numId w:val="1"/>
        </w:numPr>
        <w:jc w:val="left"/>
        <w:rPr>
          <w:rFonts w:asciiTheme="majorBidi" w:hAnsiTheme="majorBidi" w:cstheme="majorBidi"/>
          <w:sz w:val="24"/>
          <w:szCs w:val="24"/>
        </w:rPr>
      </w:pPr>
      <w:r>
        <w:rPr>
          <w:rFonts w:asciiTheme="majorBidi" w:hAnsiTheme="majorBidi" w:cstheme="majorBidi"/>
          <w:sz w:val="24"/>
          <w:szCs w:val="24"/>
        </w:rPr>
        <w:t>Une fission multiple ou schizogonie où le parent multinucléé se divise en plusieurs cellules de taille semblable (division du cytoplasme précédée par une ou plusieurs divisions nucléaires).</w:t>
      </w:r>
    </w:p>
    <w:p w:rsidR="002D54EE" w:rsidRDefault="002D54EE" w:rsidP="002D54EE">
      <w:pPr>
        <w:jc w:val="left"/>
        <w:rPr>
          <w:rFonts w:asciiTheme="majorBidi" w:hAnsiTheme="majorBidi" w:cstheme="majorBidi"/>
          <w:b/>
          <w:bCs/>
          <w:sz w:val="24"/>
          <w:szCs w:val="24"/>
        </w:rPr>
      </w:pPr>
      <w:r w:rsidRPr="002D54EE">
        <w:rPr>
          <w:rFonts w:asciiTheme="majorBidi" w:hAnsiTheme="majorBidi" w:cstheme="majorBidi"/>
          <w:b/>
          <w:bCs/>
          <w:sz w:val="24"/>
          <w:szCs w:val="24"/>
        </w:rPr>
        <w:t>Reproduction sexuée :</w:t>
      </w:r>
    </w:p>
    <w:p w:rsidR="002D54EE" w:rsidRDefault="002D54EE" w:rsidP="002D54EE">
      <w:pPr>
        <w:jc w:val="left"/>
        <w:rPr>
          <w:rFonts w:asciiTheme="majorBidi" w:hAnsiTheme="majorBidi" w:cstheme="majorBidi"/>
          <w:sz w:val="24"/>
          <w:szCs w:val="24"/>
        </w:rPr>
      </w:pPr>
      <w:r>
        <w:rPr>
          <w:rFonts w:asciiTheme="majorBidi" w:hAnsiTheme="majorBidi" w:cstheme="majorBidi"/>
          <w:sz w:val="24"/>
          <w:szCs w:val="24"/>
        </w:rPr>
        <w:t xml:space="preserve">Elle peut être sexuée par </w:t>
      </w:r>
      <w:r w:rsidRPr="002D54EE">
        <w:rPr>
          <w:rFonts w:asciiTheme="majorBidi" w:hAnsiTheme="majorBidi" w:cstheme="majorBidi"/>
          <w:b/>
          <w:bCs/>
          <w:sz w:val="24"/>
          <w:szCs w:val="24"/>
        </w:rPr>
        <w:t xml:space="preserve">syngamie </w:t>
      </w:r>
      <w:r>
        <w:rPr>
          <w:rFonts w:asciiTheme="majorBidi" w:hAnsiTheme="majorBidi" w:cstheme="majorBidi"/>
          <w:sz w:val="24"/>
          <w:szCs w:val="24"/>
        </w:rPr>
        <w:t xml:space="preserve">(union d’un gamète male et femelle pour former un œuf) ou par </w:t>
      </w:r>
      <w:r w:rsidRPr="002D54EE">
        <w:rPr>
          <w:rFonts w:asciiTheme="majorBidi" w:hAnsiTheme="majorBidi" w:cstheme="majorBidi"/>
          <w:b/>
          <w:bCs/>
          <w:sz w:val="24"/>
          <w:szCs w:val="24"/>
        </w:rPr>
        <w:t>conjugaison</w:t>
      </w:r>
      <w:r>
        <w:rPr>
          <w:rFonts w:asciiTheme="majorBidi" w:hAnsiTheme="majorBidi" w:cstheme="majorBidi"/>
          <w:sz w:val="24"/>
          <w:szCs w:val="24"/>
        </w:rPr>
        <w:t xml:space="preserve"> chez les ciliés, un mécanisme spécial d’échange de matériel génétique qui ne fait pas intervenir des gamètes. </w:t>
      </w:r>
    </w:p>
    <w:p w:rsidR="00B5726A" w:rsidRDefault="00B5726A" w:rsidP="002D54EE">
      <w:pPr>
        <w:jc w:val="left"/>
        <w:rPr>
          <w:rFonts w:asciiTheme="majorBidi" w:hAnsiTheme="majorBidi" w:cstheme="majorBidi"/>
          <w:sz w:val="24"/>
          <w:szCs w:val="24"/>
        </w:rPr>
      </w:pPr>
    </w:p>
    <w:p w:rsidR="00B5726A" w:rsidRPr="00372428" w:rsidRDefault="00B5726A" w:rsidP="002D54EE">
      <w:pPr>
        <w:jc w:val="left"/>
        <w:rPr>
          <w:rFonts w:asciiTheme="majorBidi" w:hAnsiTheme="majorBidi" w:cstheme="majorBidi"/>
          <w:b/>
          <w:bCs/>
          <w:sz w:val="24"/>
          <w:szCs w:val="24"/>
        </w:rPr>
      </w:pPr>
      <w:r w:rsidRPr="00372428">
        <w:rPr>
          <w:rFonts w:asciiTheme="majorBidi" w:hAnsiTheme="majorBidi" w:cstheme="majorBidi"/>
          <w:b/>
          <w:bCs/>
          <w:sz w:val="24"/>
          <w:szCs w:val="24"/>
        </w:rPr>
        <w:lastRenderedPageBreak/>
        <w:t>E- Défenses :</w:t>
      </w:r>
    </w:p>
    <w:p w:rsidR="00B5726A" w:rsidRDefault="00B5726A" w:rsidP="002D54EE">
      <w:pPr>
        <w:jc w:val="left"/>
        <w:rPr>
          <w:rFonts w:asciiTheme="majorBidi" w:hAnsiTheme="majorBidi" w:cstheme="majorBidi"/>
          <w:sz w:val="24"/>
          <w:szCs w:val="24"/>
        </w:rPr>
      </w:pPr>
      <w:r>
        <w:rPr>
          <w:rFonts w:asciiTheme="majorBidi" w:hAnsiTheme="majorBidi" w:cstheme="majorBidi"/>
          <w:sz w:val="24"/>
          <w:szCs w:val="24"/>
        </w:rPr>
        <w:t>Les amibes qui vivent dans le sol produisent des kystes lorsque les conditions deviennent difficiles. Ces kystes sont résistants à la dessiccation et au gel.</w:t>
      </w:r>
    </w:p>
    <w:p w:rsidR="00B5726A" w:rsidRDefault="00B5726A" w:rsidP="002D54EE">
      <w:pPr>
        <w:jc w:val="left"/>
        <w:rPr>
          <w:rFonts w:asciiTheme="majorBidi" w:hAnsiTheme="majorBidi" w:cstheme="majorBidi"/>
          <w:sz w:val="24"/>
          <w:szCs w:val="24"/>
        </w:rPr>
      </w:pPr>
      <w:r>
        <w:rPr>
          <w:rFonts w:asciiTheme="majorBidi" w:hAnsiTheme="majorBidi" w:cstheme="majorBidi"/>
          <w:sz w:val="24"/>
          <w:szCs w:val="24"/>
        </w:rPr>
        <w:t xml:space="preserve">De nombreux ciliés </w:t>
      </w:r>
      <w:r w:rsidR="009E78E3">
        <w:rPr>
          <w:rFonts w:asciiTheme="majorBidi" w:hAnsiTheme="majorBidi" w:cstheme="majorBidi"/>
          <w:sz w:val="24"/>
          <w:szCs w:val="24"/>
        </w:rPr>
        <w:t>possèdent</w:t>
      </w:r>
      <w:r>
        <w:rPr>
          <w:rFonts w:asciiTheme="majorBidi" w:hAnsiTheme="majorBidi" w:cstheme="majorBidi"/>
          <w:sz w:val="24"/>
          <w:szCs w:val="24"/>
        </w:rPr>
        <w:t xml:space="preserve"> des </w:t>
      </w:r>
      <w:r w:rsidR="00CB42B9" w:rsidRPr="009E78E3">
        <w:rPr>
          <w:rFonts w:asciiTheme="majorBidi" w:hAnsiTheme="majorBidi" w:cstheme="majorBidi"/>
          <w:b/>
          <w:bCs/>
          <w:sz w:val="24"/>
          <w:szCs w:val="24"/>
        </w:rPr>
        <w:t>trichocystes</w:t>
      </w:r>
      <w:r w:rsidR="00CB42B9">
        <w:rPr>
          <w:rFonts w:asciiTheme="majorBidi" w:hAnsiTheme="majorBidi" w:cstheme="majorBidi"/>
          <w:sz w:val="24"/>
          <w:szCs w:val="24"/>
        </w:rPr>
        <w:t xml:space="preserve"> qui ressemblent à de petits harpons et sont souvent enduits  de substances paralysantes</w:t>
      </w:r>
      <w:r w:rsidR="009E78E3">
        <w:rPr>
          <w:rFonts w:asciiTheme="majorBidi" w:hAnsiTheme="majorBidi" w:cstheme="majorBidi"/>
          <w:sz w:val="24"/>
          <w:szCs w:val="24"/>
        </w:rPr>
        <w:t>. Ces trichocystes sont utilisés pour immobiliser les proies et sont déchargés lorsqu’un prédateur touche au cilié.</w:t>
      </w:r>
    </w:p>
    <w:p w:rsidR="009E78E3" w:rsidRDefault="009E78E3" w:rsidP="002D54EE">
      <w:pPr>
        <w:jc w:val="left"/>
        <w:rPr>
          <w:rFonts w:asciiTheme="majorBidi" w:hAnsiTheme="majorBidi" w:cstheme="majorBidi"/>
          <w:sz w:val="24"/>
          <w:szCs w:val="24"/>
        </w:rPr>
      </w:pPr>
      <w:r>
        <w:rPr>
          <w:rFonts w:asciiTheme="majorBidi" w:hAnsiTheme="majorBidi" w:cstheme="majorBidi"/>
          <w:sz w:val="24"/>
          <w:szCs w:val="24"/>
        </w:rPr>
        <w:t>Le flagellé responsable de la maladie du sommeil (</w:t>
      </w:r>
      <w:proofErr w:type="spellStart"/>
      <w:r w:rsidRPr="009E78E3">
        <w:rPr>
          <w:rFonts w:asciiTheme="majorBidi" w:hAnsiTheme="majorBidi" w:cstheme="majorBidi"/>
          <w:i/>
          <w:iCs/>
          <w:sz w:val="24"/>
          <w:szCs w:val="24"/>
        </w:rPr>
        <w:t>Trypanosoma</w:t>
      </w:r>
      <w:proofErr w:type="spellEnd"/>
      <w:r>
        <w:rPr>
          <w:rFonts w:asciiTheme="majorBidi" w:hAnsiTheme="majorBidi" w:cstheme="majorBidi"/>
          <w:sz w:val="24"/>
          <w:szCs w:val="24"/>
        </w:rPr>
        <w:t>) se protège des attaques du système immunitaire en modifiant continuellement leur membrane cytoplasmique (</w:t>
      </w:r>
      <w:proofErr w:type="spellStart"/>
      <w:r>
        <w:rPr>
          <w:rFonts w:asciiTheme="majorBidi" w:hAnsiTheme="majorBidi" w:cstheme="majorBidi"/>
          <w:sz w:val="24"/>
          <w:szCs w:val="24"/>
        </w:rPr>
        <w:t>glycocalyx</w:t>
      </w:r>
      <w:proofErr w:type="spellEnd"/>
      <w:r>
        <w:rPr>
          <w:rFonts w:asciiTheme="majorBidi" w:hAnsiTheme="majorBidi" w:cstheme="majorBidi"/>
          <w:sz w:val="24"/>
          <w:szCs w:val="24"/>
        </w:rPr>
        <w:t xml:space="preserve">) de </w:t>
      </w:r>
      <w:r w:rsidR="00372428">
        <w:rPr>
          <w:rFonts w:asciiTheme="majorBidi" w:hAnsiTheme="majorBidi" w:cstheme="majorBidi"/>
          <w:sz w:val="24"/>
          <w:szCs w:val="24"/>
        </w:rPr>
        <w:t>manière</w:t>
      </w:r>
      <w:r>
        <w:rPr>
          <w:rFonts w:asciiTheme="majorBidi" w:hAnsiTheme="majorBidi" w:cstheme="majorBidi"/>
          <w:sz w:val="24"/>
          <w:szCs w:val="24"/>
        </w:rPr>
        <w:t xml:space="preserve"> à rendre</w:t>
      </w:r>
      <w:r w:rsidR="00372428">
        <w:rPr>
          <w:rFonts w:asciiTheme="majorBidi" w:hAnsiTheme="majorBidi" w:cstheme="majorBidi"/>
          <w:sz w:val="24"/>
          <w:szCs w:val="24"/>
        </w:rPr>
        <w:t xml:space="preserve"> les anticorps inopérants.</w:t>
      </w:r>
    </w:p>
    <w:p w:rsidR="0096197D" w:rsidRDefault="0096197D" w:rsidP="002D54EE">
      <w:pPr>
        <w:jc w:val="left"/>
        <w:rPr>
          <w:rFonts w:asciiTheme="majorBidi" w:hAnsiTheme="majorBidi" w:cstheme="majorBidi"/>
          <w:sz w:val="24"/>
          <w:szCs w:val="24"/>
        </w:rPr>
      </w:pPr>
    </w:p>
    <w:p w:rsidR="00372428" w:rsidRDefault="0096197D" w:rsidP="0096197D">
      <w:pPr>
        <w:jc w:val="left"/>
        <w:rPr>
          <w:rFonts w:asciiTheme="majorBidi" w:hAnsiTheme="majorBidi" w:cstheme="majorBidi"/>
          <w:b/>
          <w:bCs/>
          <w:sz w:val="28"/>
          <w:szCs w:val="28"/>
        </w:rPr>
      </w:pPr>
      <w:r w:rsidRPr="0096197D">
        <w:rPr>
          <w:rFonts w:asciiTheme="majorBidi" w:hAnsiTheme="majorBidi" w:cstheme="majorBidi"/>
          <w:b/>
          <w:bCs/>
          <w:sz w:val="28"/>
          <w:szCs w:val="28"/>
        </w:rPr>
        <w:t>Mode de vie</w:t>
      </w:r>
    </w:p>
    <w:p w:rsidR="0096197D" w:rsidRPr="0096197D" w:rsidRDefault="0096197D" w:rsidP="0096197D">
      <w:pPr>
        <w:jc w:val="left"/>
        <w:rPr>
          <w:rFonts w:asciiTheme="majorBidi" w:hAnsiTheme="majorBidi" w:cstheme="majorBidi"/>
          <w:sz w:val="24"/>
          <w:szCs w:val="24"/>
        </w:rPr>
      </w:pPr>
      <w:r>
        <w:rPr>
          <w:rFonts w:asciiTheme="majorBidi" w:hAnsiTheme="majorBidi" w:cstheme="majorBidi"/>
          <w:sz w:val="24"/>
          <w:szCs w:val="24"/>
        </w:rPr>
        <w:t xml:space="preserve">Les protozoaires </w:t>
      </w:r>
      <w:r w:rsidR="00064AE5">
        <w:rPr>
          <w:rFonts w:asciiTheme="majorBidi" w:hAnsiTheme="majorBidi" w:cstheme="majorBidi"/>
          <w:sz w:val="24"/>
          <w:szCs w:val="24"/>
        </w:rPr>
        <w:t xml:space="preserve">sont en majorité hétérotrophes libres aquatiques. Divers modes de vie sont représentés : libres, parasites, commensal, symbiote, à habitat aquatique ou terrestre. Certain sont coloniaux. </w:t>
      </w:r>
    </w:p>
    <w:p w:rsidR="009E78E3" w:rsidRPr="001602C5" w:rsidRDefault="001602C5" w:rsidP="002D54EE">
      <w:pPr>
        <w:jc w:val="left"/>
        <w:rPr>
          <w:rFonts w:asciiTheme="majorBidi" w:hAnsiTheme="majorBidi" w:cstheme="majorBidi"/>
          <w:b/>
          <w:bCs/>
          <w:sz w:val="28"/>
          <w:szCs w:val="28"/>
        </w:rPr>
      </w:pPr>
      <w:r w:rsidRPr="001602C5">
        <w:rPr>
          <w:rFonts w:asciiTheme="majorBidi" w:hAnsiTheme="majorBidi" w:cstheme="majorBidi"/>
          <w:b/>
          <w:bCs/>
          <w:sz w:val="28"/>
          <w:szCs w:val="28"/>
        </w:rPr>
        <w:t>2- Classification</w:t>
      </w:r>
    </w:p>
    <w:p w:rsidR="001602C5" w:rsidRDefault="001602C5" w:rsidP="002D54EE">
      <w:pPr>
        <w:jc w:val="left"/>
        <w:rPr>
          <w:rFonts w:asciiTheme="majorBidi" w:hAnsiTheme="majorBidi" w:cstheme="majorBidi"/>
          <w:sz w:val="24"/>
          <w:szCs w:val="24"/>
        </w:rPr>
      </w:pPr>
      <w:r>
        <w:rPr>
          <w:rFonts w:asciiTheme="majorBidi" w:hAnsiTheme="majorBidi" w:cstheme="majorBidi"/>
          <w:sz w:val="24"/>
          <w:szCs w:val="24"/>
        </w:rPr>
        <w:t>La systématique des protozoaires est fondée sur le moyen de locomotion. Parmi les embranchements principaux appartenant aux protozoaires.</w:t>
      </w:r>
    </w:p>
    <w:p w:rsidR="001602C5" w:rsidRDefault="001602C5" w:rsidP="002D54EE">
      <w:pPr>
        <w:jc w:val="left"/>
        <w:rPr>
          <w:rFonts w:asciiTheme="majorBidi" w:hAnsiTheme="majorBidi" w:cstheme="majorBidi"/>
          <w:b/>
          <w:bCs/>
          <w:sz w:val="24"/>
          <w:szCs w:val="24"/>
        </w:rPr>
      </w:pPr>
      <w:r w:rsidRPr="001602C5">
        <w:rPr>
          <w:rFonts w:asciiTheme="majorBidi" w:hAnsiTheme="majorBidi" w:cstheme="majorBidi"/>
          <w:b/>
          <w:bCs/>
          <w:sz w:val="24"/>
          <w:szCs w:val="24"/>
        </w:rPr>
        <w:t xml:space="preserve">2-1- Embranchement des </w:t>
      </w:r>
      <w:proofErr w:type="spellStart"/>
      <w:r w:rsidRPr="001602C5">
        <w:rPr>
          <w:rFonts w:asciiTheme="majorBidi" w:hAnsiTheme="majorBidi" w:cstheme="majorBidi"/>
          <w:b/>
          <w:bCs/>
          <w:sz w:val="24"/>
          <w:szCs w:val="24"/>
        </w:rPr>
        <w:t>Sarcomastigophora</w:t>
      </w:r>
      <w:proofErr w:type="spellEnd"/>
      <w:r w:rsidRPr="001602C5">
        <w:rPr>
          <w:rFonts w:asciiTheme="majorBidi" w:hAnsiTheme="majorBidi" w:cstheme="majorBidi"/>
          <w:b/>
          <w:bCs/>
          <w:sz w:val="24"/>
          <w:szCs w:val="24"/>
        </w:rPr>
        <w:t xml:space="preserve"> ou </w:t>
      </w:r>
      <w:proofErr w:type="spellStart"/>
      <w:r w:rsidRPr="001602C5">
        <w:rPr>
          <w:rFonts w:asciiTheme="majorBidi" w:hAnsiTheme="majorBidi" w:cstheme="majorBidi"/>
          <w:b/>
          <w:bCs/>
          <w:sz w:val="24"/>
          <w:szCs w:val="24"/>
        </w:rPr>
        <w:t>Rhizoflagellés</w:t>
      </w:r>
      <w:proofErr w:type="spellEnd"/>
    </w:p>
    <w:p w:rsidR="001602C5" w:rsidRDefault="001602C5" w:rsidP="002D54EE">
      <w:pPr>
        <w:jc w:val="left"/>
        <w:rPr>
          <w:rFonts w:asciiTheme="majorBidi" w:hAnsiTheme="majorBidi" w:cstheme="majorBidi"/>
          <w:sz w:val="24"/>
          <w:szCs w:val="24"/>
        </w:rPr>
      </w:pPr>
      <w:r>
        <w:rPr>
          <w:rFonts w:asciiTheme="majorBidi" w:hAnsiTheme="majorBidi" w:cstheme="majorBidi"/>
          <w:sz w:val="24"/>
          <w:szCs w:val="24"/>
        </w:rPr>
        <w:t xml:space="preserve">Cet embranchement </w:t>
      </w:r>
      <w:r w:rsidR="00506A44">
        <w:rPr>
          <w:rFonts w:asciiTheme="majorBidi" w:hAnsiTheme="majorBidi" w:cstheme="majorBidi"/>
          <w:sz w:val="24"/>
          <w:szCs w:val="24"/>
        </w:rPr>
        <w:t>comprend les amibes et les flagellés</w:t>
      </w:r>
    </w:p>
    <w:p w:rsidR="00506A44" w:rsidRDefault="00506A44" w:rsidP="002D54EE">
      <w:pPr>
        <w:jc w:val="left"/>
        <w:rPr>
          <w:rFonts w:asciiTheme="majorBidi" w:hAnsiTheme="majorBidi" w:cstheme="majorBidi"/>
          <w:b/>
          <w:bCs/>
          <w:sz w:val="24"/>
          <w:szCs w:val="24"/>
        </w:rPr>
      </w:pPr>
      <w:r w:rsidRPr="00506A44">
        <w:rPr>
          <w:rFonts w:asciiTheme="majorBidi" w:hAnsiTheme="majorBidi" w:cstheme="majorBidi"/>
          <w:b/>
          <w:bCs/>
          <w:sz w:val="24"/>
          <w:szCs w:val="24"/>
        </w:rPr>
        <w:t xml:space="preserve">A- Sous embranchement des </w:t>
      </w:r>
      <w:proofErr w:type="spellStart"/>
      <w:r w:rsidRPr="00506A44">
        <w:rPr>
          <w:rFonts w:asciiTheme="majorBidi" w:hAnsiTheme="majorBidi" w:cstheme="majorBidi"/>
          <w:b/>
          <w:bCs/>
          <w:sz w:val="24"/>
          <w:szCs w:val="24"/>
        </w:rPr>
        <w:t>Mastigophora</w:t>
      </w:r>
      <w:proofErr w:type="spellEnd"/>
    </w:p>
    <w:p w:rsidR="00506A44" w:rsidRDefault="00506A44" w:rsidP="002D54EE">
      <w:pPr>
        <w:jc w:val="left"/>
        <w:rPr>
          <w:rFonts w:asciiTheme="majorBidi" w:hAnsiTheme="majorBidi" w:cstheme="majorBidi"/>
          <w:sz w:val="24"/>
          <w:szCs w:val="24"/>
        </w:rPr>
      </w:pPr>
      <w:r>
        <w:rPr>
          <w:rFonts w:asciiTheme="majorBidi" w:hAnsiTheme="majorBidi" w:cstheme="majorBidi"/>
          <w:sz w:val="24"/>
          <w:szCs w:val="24"/>
        </w:rPr>
        <w:t xml:space="preserve">Les </w:t>
      </w:r>
      <w:proofErr w:type="spellStart"/>
      <w:r>
        <w:rPr>
          <w:rFonts w:asciiTheme="majorBidi" w:hAnsiTheme="majorBidi" w:cstheme="majorBidi"/>
          <w:sz w:val="24"/>
          <w:szCs w:val="24"/>
        </w:rPr>
        <w:t>mastigophores</w:t>
      </w:r>
      <w:proofErr w:type="spellEnd"/>
      <w:r>
        <w:rPr>
          <w:rFonts w:asciiTheme="majorBidi" w:hAnsiTheme="majorBidi" w:cstheme="majorBidi"/>
          <w:sz w:val="24"/>
          <w:szCs w:val="24"/>
        </w:rPr>
        <w:t xml:space="preserve"> </w:t>
      </w:r>
      <w:r w:rsidR="00CB01A0">
        <w:rPr>
          <w:rFonts w:asciiTheme="majorBidi" w:hAnsiTheme="majorBidi" w:cstheme="majorBidi"/>
          <w:sz w:val="24"/>
          <w:szCs w:val="24"/>
        </w:rPr>
        <w:t>possèdent</w:t>
      </w:r>
      <w:r>
        <w:rPr>
          <w:rFonts w:asciiTheme="majorBidi" w:hAnsiTheme="majorBidi" w:cstheme="majorBidi"/>
          <w:sz w:val="24"/>
          <w:szCs w:val="24"/>
        </w:rPr>
        <w:t xml:space="preserve"> des flagelles. Ils regroupent deux classes</w:t>
      </w:r>
    </w:p>
    <w:p w:rsidR="00CB01A0" w:rsidRPr="00331A7B" w:rsidRDefault="00CB01A0" w:rsidP="002D54EE">
      <w:pPr>
        <w:jc w:val="left"/>
        <w:rPr>
          <w:rFonts w:asciiTheme="majorBidi" w:hAnsiTheme="majorBidi" w:cstheme="majorBidi"/>
          <w:b/>
          <w:bCs/>
          <w:sz w:val="24"/>
          <w:szCs w:val="24"/>
        </w:rPr>
      </w:pPr>
      <w:r w:rsidRPr="00331A7B">
        <w:rPr>
          <w:rFonts w:asciiTheme="majorBidi" w:hAnsiTheme="majorBidi" w:cstheme="majorBidi"/>
          <w:b/>
          <w:bCs/>
          <w:sz w:val="24"/>
          <w:szCs w:val="24"/>
        </w:rPr>
        <w:t xml:space="preserve">Classe des </w:t>
      </w:r>
      <w:proofErr w:type="spellStart"/>
      <w:r w:rsidRPr="00331A7B">
        <w:rPr>
          <w:rFonts w:asciiTheme="majorBidi" w:hAnsiTheme="majorBidi" w:cstheme="majorBidi"/>
          <w:b/>
          <w:bCs/>
          <w:sz w:val="24"/>
          <w:szCs w:val="24"/>
        </w:rPr>
        <w:t>Phytomastigophorea</w:t>
      </w:r>
      <w:proofErr w:type="spellEnd"/>
    </w:p>
    <w:p w:rsidR="00CB01A0" w:rsidRDefault="00CB01A0" w:rsidP="002D54EE">
      <w:pPr>
        <w:jc w:val="left"/>
        <w:rPr>
          <w:rFonts w:asciiTheme="majorBidi" w:hAnsiTheme="majorBidi" w:cstheme="majorBidi"/>
          <w:i/>
          <w:iCs/>
          <w:sz w:val="24"/>
          <w:szCs w:val="24"/>
        </w:rPr>
      </w:pPr>
      <w:r>
        <w:rPr>
          <w:rFonts w:asciiTheme="majorBidi" w:hAnsiTheme="majorBidi" w:cstheme="majorBidi"/>
          <w:sz w:val="24"/>
          <w:szCs w:val="24"/>
        </w:rPr>
        <w:t xml:space="preserve">Ce sont des organismes libres. Ils ont un ou deux flagelles. Ils ont une affinité avec le règne végétal. Ils possèdent des chloroplastes ou d’autres formes pigmentées. Ils sont autotrophes. Ex : </w:t>
      </w:r>
      <w:proofErr w:type="spellStart"/>
      <w:r w:rsidRPr="00CB01A0">
        <w:rPr>
          <w:rFonts w:asciiTheme="majorBidi" w:hAnsiTheme="majorBidi" w:cstheme="majorBidi"/>
          <w:i/>
          <w:iCs/>
          <w:sz w:val="24"/>
          <w:szCs w:val="24"/>
        </w:rPr>
        <w:t>Euglena</w:t>
      </w:r>
      <w:proofErr w:type="spellEnd"/>
    </w:p>
    <w:p w:rsidR="0061649F" w:rsidRPr="00506A44" w:rsidRDefault="0061649F" w:rsidP="002D54EE">
      <w:pPr>
        <w:jc w:val="left"/>
        <w:rPr>
          <w:rFonts w:asciiTheme="majorBidi" w:hAnsiTheme="majorBidi" w:cstheme="majorBidi"/>
          <w:sz w:val="24"/>
          <w:szCs w:val="24"/>
        </w:rPr>
      </w:pPr>
      <w:r w:rsidRPr="0061649F">
        <w:rPr>
          <w:rFonts w:asciiTheme="majorBidi" w:hAnsiTheme="majorBidi" w:cstheme="majorBidi"/>
          <w:i/>
          <w:iCs/>
          <w:sz w:val="24"/>
          <w:szCs w:val="24"/>
        </w:rPr>
        <w:lastRenderedPageBreak/>
        <w:drawing>
          <wp:inline distT="0" distB="0" distL="0" distR="0">
            <wp:extent cx="3752850" cy="2373932"/>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3752850" cy="2373932"/>
                    </a:xfrm>
                    <a:prstGeom prst="rect">
                      <a:avLst/>
                    </a:prstGeom>
                    <a:noFill/>
                    <a:ln w="9525">
                      <a:noFill/>
                      <a:miter lim="800000"/>
                      <a:headEnd/>
                      <a:tailEnd/>
                    </a:ln>
                  </pic:spPr>
                </pic:pic>
              </a:graphicData>
            </a:graphic>
          </wp:inline>
        </w:drawing>
      </w:r>
    </w:p>
    <w:p w:rsidR="00B5726A" w:rsidRPr="002D54EE" w:rsidRDefault="00B5726A" w:rsidP="002D54EE">
      <w:pPr>
        <w:jc w:val="left"/>
        <w:rPr>
          <w:rFonts w:asciiTheme="majorBidi" w:hAnsiTheme="majorBidi" w:cstheme="majorBidi"/>
          <w:sz w:val="24"/>
          <w:szCs w:val="24"/>
        </w:rPr>
      </w:pPr>
    </w:p>
    <w:p w:rsidR="00566163" w:rsidRPr="00724352" w:rsidRDefault="0027028D" w:rsidP="00A20502">
      <w:pPr>
        <w:jc w:val="left"/>
        <w:rPr>
          <w:rFonts w:asciiTheme="majorBidi" w:hAnsiTheme="majorBidi" w:cstheme="majorBidi"/>
          <w:b/>
          <w:bCs/>
          <w:sz w:val="24"/>
          <w:szCs w:val="24"/>
        </w:rPr>
      </w:pPr>
      <w:r w:rsidRPr="00724352">
        <w:rPr>
          <w:rFonts w:asciiTheme="majorBidi" w:hAnsiTheme="majorBidi" w:cstheme="majorBidi"/>
          <w:b/>
          <w:bCs/>
          <w:sz w:val="24"/>
          <w:szCs w:val="24"/>
        </w:rPr>
        <w:t xml:space="preserve">Classe des </w:t>
      </w:r>
      <w:proofErr w:type="spellStart"/>
      <w:r w:rsidRPr="00724352">
        <w:rPr>
          <w:rFonts w:asciiTheme="majorBidi" w:hAnsiTheme="majorBidi" w:cstheme="majorBidi"/>
          <w:b/>
          <w:bCs/>
          <w:sz w:val="24"/>
          <w:szCs w:val="24"/>
        </w:rPr>
        <w:t>Zoomastigophorea</w:t>
      </w:r>
      <w:proofErr w:type="spellEnd"/>
    </w:p>
    <w:p w:rsidR="00026E79" w:rsidRDefault="0027028D" w:rsidP="00A20502">
      <w:pPr>
        <w:jc w:val="left"/>
        <w:rPr>
          <w:rFonts w:asciiTheme="majorBidi" w:hAnsiTheme="majorBidi" w:cstheme="majorBidi"/>
          <w:sz w:val="24"/>
          <w:szCs w:val="24"/>
        </w:rPr>
      </w:pPr>
      <w:r>
        <w:rPr>
          <w:rFonts w:asciiTheme="majorBidi" w:hAnsiTheme="majorBidi" w:cstheme="majorBidi"/>
          <w:sz w:val="24"/>
          <w:szCs w:val="24"/>
        </w:rPr>
        <w:t xml:space="preserve">Ils ont des affinités uniquement avec le </w:t>
      </w:r>
      <w:r w:rsidR="00724352">
        <w:rPr>
          <w:rFonts w:asciiTheme="majorBidi" w:hAnsiTheme="majorBidi" w:cstheme="majorBidi"/>
          <w:sz w:val="24"/>
          <w:szCs w:val="24"/>
        </w:rPr>
        <w:t>règne</w:t>
      </w:r>
      <w:r>
        <w:rPr>
          <w:rFonts w:asciiTheme="majorBidi" w:hAnsiTheme="majorBidi" w:cstheme="majorBidi"/>
          <w:sz w:val="24"/>
          <w:szCs w:val="24"/>
        </w:rPr>
        <w:t xml:space="preserve"> animal. Ils </w:t>
      </w:r>
      <w:r w:rsidR="00724352">
        <w:rPr>
          <w:rFonts w:asciiTheme="majorBidi" w:hAnsiTheme="majorBidi" w:cstheme="majorBidi"/>
          <w:sz w:val="24"/>
          <w:szCs w:val="24"/>
        </w:rPr>
        <w:t>possèdent</w:t>
      </w:r>
      <w:r>
        <w:rPr>
          <w:rFonts w:asciiTheme="majorBidi" w:hAnsiTheme="majorBidi" w:cstheme="majorBidi"/>
          <w:sz w:val="24"/>
          <w:szCs w:val="24"/>
        </w:rPr>
        <w:t xml:space="preserve"> un ou plusieurs flagelles et ils sont hétérotrophes. Cette classe comprend des formes libres tels que les </w:t>
      </w:r>
      <w:proofErr w:type="spellStart"/>
      <w:r w:rsidRPr="00724352">
        <w:rPr>
          <w:rFonts w:asciiTheme="majorBidi" w:hAnsiTheme="majorBidi" w:cstheme="majorBidi"/>
          <w:b/>
          <w:bCs/>
          <w:sz w:val="24"/>
          <w:szCs w:val="24"/>
        </w:rPr>
        <w:t>choanoflagellés</w:t>
      </w:r>
      <w:proofErr w:type="spellEnd"/>
      <w:r>
        <w:rPr>
          <w:rFonts w:asciiTheme="majorBidi" w:hAnsiTheme="majorBidi" w:cstheme="majorBidi"/>
          <w:sz w:val="24"/>
          <w:szCs w:val="24"/>
        </w:rPr>
        <w:t xml:space="preserve">, des formes parasites tel que </w:t>
      </w:r>
      <w:proofErr w:type="spellStart"/>
      <w:r w:rsidRPr="00724352">
        <w:rPr>
          <w:rFonts w:asciiTheme="majorBidi" w:hAnsiTheme="majorBidi" w:cstheme="majorBidi"/>
          <w:i/>
          <w:iCs/>
          <w:sz w:val="24"/>
          <w:szCs w:val="24"/>
        </w:rPr>
        <w:t>Trypanosoma</w:t>
      </w:r>
      <w:proofErr w:type="spellEnd"/>
      <w:r w:rsidRPr="00724352">
        <w:rPr>
          <w:rFonts w:asciiTheme="majorBidi" w:hAnsiTheme="majorBidi" w:cstheme="majorBidi"/>
          <w:i/>
          <w:iCs/>
          <w:sz w:val="24"/>
          <w:szCs w:val="24"/>
        </w:rPr>
        <w:t xml:space="preserve"> </w:t>
      </w:r>
      <w:proofErr w:type="spellStart"/>
      <w:r w:rsidRPr="00724352">
        <w:rPr>
          <w:rFonts w:asciiTheme="majorBidi" w:hAnsiTheme="majorBidi" w:cstheme="majorBidi"/>
          <w:i/>
          <w:iCs/>
          <w:sz w:val="24"/>
          <w:szCs w:val="24"/>
        </w:rPr>
        <w:t>gambiense</w:t>
      </w:r>
      <w:proofErr w:type="spellEnd"/>
      <w:r>
        <w:rPr>
          <w:rFonts w:asciiTheme="majorBidi" w:hAnsiTheme="majorBidi" w:cstheme="majorBidi"/>
          <w:sz w:val="24"/>
          <w:szCs w:val="24"/>
        </w:rPr>
        <w:t xml:space="preserve"> (agent de la maladie du sommeil chez l’homme) transmis à l’homme par la piqure de la mouche </w:t>
      </w:r>
      <w:r w:rsidRPr="00724352">
        <w:rPr>
          <w:rFonts w:asciiTheme="majorBidi" w:hAnsiTheme="majorBidi" w:cstheme="majorBidi"/>
          <w:b/>
          <w:bCs/>
          <w:sz w:val="24"/>
          <w:szCs w:val="24"/>
        </w:rPr>
        <w:t>tsé-tsé</w:t>
      </w:r>
      <w:r>
        <w:rPr>
          <w:rFonts w:asciiTheme="majorBidi" w:hAnsiTheme="majorBidi" w:cstheme="majorBidi"/>
          <w:sz w:val="24"/>
          <w:szCs w:val="24"/>
        </w:rPr>
        <w:t xml:space="preserve"> (</w:t>
      </w:r>
      <w:proofErr w:type="spellStart"/>
      <w:r w:rsidRPr="00724352">
        <w:rPr>
          <w:rFonts w:asciiTheme="majorBidi" w:hAnsiTheme="majorBidi" w:cstheme="majorBidi"/>
          <w:i/>
          <w:iCs/>
          <w:sz w:val="24"/>
          <w:szCs w:val="24"/>
        </w:rPr>
        <w:t>Glossina</w:t>
      </w:r>
      <w:proofErr w:type="spellEnd"/>
      <w:r w:rsidRPr="00724352">
        <w:rPr>
          <w:rFonts w:asciiTheme="majorBidi" w:hAnsiTheme="majorBidi" w:cstheme="majorBidi"/>
          <w:i/>
          <w:iCs/>
          <w:sz w:val="24"/>
          <w:szCs w:val="24"/>
        </w:rPr>
        <w:t xml:space="preserve"> </w:t>
      </w:r>
      <w:proofErr w:type="spellStart"/>
      <w:r w:rsidRPr="00724352">
        <w:rPr>
          <w:rFonts w:asciiTheme="majorBidi" w:hAnsiTheme="majorBidi" w:cstheme="majorBidi"/>
          <w:i/>
          <w:iCs/>
          <w:sz w:val="24"/>
          <w:szCs w:val="24"/>
        </w:rPr>
        <w:t>palpalis</w:t>
      </w:r>
      <w:proofErr w:type="spellEnd"/>
      <w:r>
        <w:rPr>
          <w:rFonts w:asciiTheme="majorBidi" w:hAnsiTheme="majorBidi" w:cstheme="majorBidi"/>
          <w:sz w:val="24"/>
          <w:szCs w:val="24"/>
        </w:rPr>
        <w:t xml:space="preserve">) et des formes symbiotiques </w:t>
      </w:r>
      <w:r w:rsidR="00724352">
        <w:rPr>
          <w:rFonts w:asciiTheme="majorBidi" w:hAnsiTheme="majorBidi" w:cstheme="majorBidi"/>
          <w:sz w:val="24"/>
          <w:szCs w:val="24"/>
        </w:rPr>
        <w:t xml:space="preserve">tel que </w:t>
      </w:r>
      <w:proofErr w:type="spellStart"/>
      <w:r w:rsidR="00724352" w:rsidRPr="00724352">
        <w:rPr>
          <w:rFonts w:asciiTheme="majorBidi" w:hAnsiTheme="majorBidi" w:cstheme="majorBidi"/>
          <w:i/>
          <w:iCs/>
          <w:sz w:val="24"/>
          <w:szCs w:val="24"/>
        </w:rPr>
        <w:t>Trichonympha</w:t>
      </w:r>
      <w:proofErr w:type="spellEnd"/>
      <w:r w:rsidR="00724352">
        <w:rPr>
          <w:rFonts w:asciiTheme="majorBidi" w:hAnsiTheme="majorBidi" w:cstheme="majorBidi"/>
          <w:sz w:val="24"/>
          <w:szCs w:val="24"/>
        </w:rPr>
        <w:t xml:space="preserve"> qui vit dans l’intestin des termites. </w:t>
      </w:r>
    </w:p>
    <w:p w:rsidR="0061649F" w:rsidRDefault="0061649F" w:rsidP="00A20502">
      <w:pPr>
        <w:jc w:val="left"/>
        <w:rPr>
          <w:rFonts w:asciiTheme="majorBidi" w:hAnsiTheme="majorBidi" w:cstheme="majorBidi"/>
          <w:sz w:val="24"/>
          <w:szCs w:val="24"/>
          <w:u w:val="double"/>
        </w:rPr>
      </w:pPr>
      <w:r w:rsidRPr="0061649F">
        <w:rPr>
          <w:rFonts w:asciiTheme="majorBidi" w:hAnsiTheme="majorBidi" w:cstheme="majorBidi"/>
          <w:sz w:val="24"/>
          <w:szCs w:val="24"/>
        </w:rPr>
        <w:drawing>
          <wp:inline distT="0" distB="0" distL="0" distR="0">
            <wp:extent cx="2000250" cy="189072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2000250" cy="1890726"/>
                    </a:xfrm>
                    <a:prstGeom prst="rect">
                      <a:avLst/>
                    </a:prstGeom>
                    <a:noFill/>
                    <a:ln w="9525">
                      <a:noFill/>
                      <a:miter lim="800000"/>
                      <a:headEnd/>
                      <a:tailEnd/>
                    </a:ln>
                  </pic:spPr>
                </pic:pic>
              </a:graphicData>
            </a:graphic>
          </wp:inline>
        </w:drawing>
      </w:r>
    </w:p>
    <w:p w:rsidR="0027028D" w:rsidRDefault="00026E79" w:rsidP="00026E79">
      <w:pPr>
        <w:rPr>
          <w:rFonts w:asciiTheme="majorBidi" w:hAnsiTheme="majorBidi" w:cstheme="majorBidi"/>
          <w:b/>
          <w:bCs/>
          <w:sz w:val="24"/>
          <w:szCs w:val="24"/>
        </w:rPr>
      </w:pPr>
      <w:r w:rsidRPr="00026E79">
        <w:rPr>
          <w:rFonts w:asciiTheme="majorBidi" w:hAnsiTheme="majorBidi" w:cstheme="majorBidi"/>
          <w:b/>
          <w:bCs/>
          <w:sz w:val="24"/>
          <w:szCs w:val="24"/>
        </w:rPr>
        <w:t xml:space="preserve">B- Sous embranchement des </w:t>
      </w:r>
      <w:proofErr w:type="spellStart"/>
      <w:r w:rsidRPr="00026E79">
        <w:rPr>
          <w:rFonts w:asciiTheme="majorBidi" w:hAnsiTheme="majorBidi" w:cstheme="majorBidi"/>
          <w:b/>
          <w:bCs/>
          <w:sz w:val="24"/>
          <w:szCs w:val="24"/>
        </w:rPr>
        <w:t>Sarcodina</w:t>
      </w:r>
      <w:proofErr w:type="spellEnd"/>
    </w:p>
    <w:p w:rsidR="00026E79" w:rsidRDefault="00026E79" w:rsidP="00026E79">
      <w:pPr>
        <w:rPr>
          <w:rFonts w:asciiTheme="majorBidi" w:hAnsiTheme="majorBidi" w:cstheme="majorBidi"/>
          <w:sz w:val="24"/>
          <w:szCs w:val="24"/>
        </w:rPr>
      </w:pPr>
      <w:r>
        <w:rPr>
          <w:rFonts w:asciiTheme="majorBidi" w:hAnsiTheme="majorBidi" w:cstheme="majorBidi"/>
          <w:sz w:val="24"/>
          <w:szCs w:val="24"/>
        </w:rPr>
        <w:t xml:space="preserve">Ils se déplacent par pseudopodes. Ils regroupent la super classe des </w:t>
      </w:r>
      <w:proofErr w:type="spellStart"/>
      <w:r>
        <w:rPr>
          <w:rFonts w:asciiTheme="majorBidi" w:hAnsiTheme="majorBidi" w:cstheme="majorBidi"/>
          <w:sz w:val="24"/>
          <w:szCs w:val="24"/>
        </w:rPr>
        <w:t>Rhizopoda</w:t>
      </w:r>
      <w:proofErr w:type="spellEnd"/>
      <w:r>
        <w:rPr>
          <w:rFonts w:asciiTheme="majorBidi" w:hAnsiTheme="majorBidi" w:cstheme="majorBidi"/>
          <w:sz w:val="24"/>
          <w:szCs w:val="24"/>
        </w:rPr>
        <w:t xml:space="preserve"> qui comprend :</w:t>
      </w:r>
    </w:p>
    <w:p w:rsidR="00026E79" w:rsidRDefault="00B67B2D" w:rsidP="001A7CEC">
      <w:pPr>
        <w:pStyle w:val="Paragraphedeliste"/>
        <w:numPr>
          <w:ilvl w:val="0"/>
          <w:numId w:val="2"/>
        </w:numPr>
        <w:rPr>
          <w:rFonts w:asciiTheme="majorBidi" w:hAnsiTheme="majorBidi" w:cstheme="majorBidi"/>
          <w:sz w:val="24"/>
          <w:szCs w:val="24"/>
        </w:rPr>
      </w:pPr>
      <w:r w:rsidRPr="001A7CEC">
        <w:rPr>
          <w:rFonts w:asciiTheme="majorBidi" w:hAnsiTheme="majorBidi" w:cstheme="majorBidi"/>
          <w:sz w:val="24"/>
          <w:szCs w:val="24"/>
        </w:rPr>
        <w:t xml:space="preserve">Les amibes nues telle que </w:t>
      </w:r>
      <w:proofErr w:type="spellStart"/>
      <w:r w:rsidRPr="001A7CEC">
        <w:rPr>
          <w:rFonts w:asciiTheme="majorBidi" w:hAnsiTheme="majorBidi" w:cstheme="majorBidi"/>
          <w:i/>
          <w:iCs/>
          <w:sz w:val="24"/>
          <w:szCs w:val="24"/>
        </w:rPr>
        <w:t>Entamoeba</w:t>
      </w:r>
      <w:proofErr w:type="spellEnd"/>
      <w:r w:rsidRPr="001A7CEC">
        <w:rPr>
          <w:rFonts w:asciiTheme="majorBidi" w:hAnsiTheme="majorBidi" w:cstheme="majorBidi"/>
          <w:i/>
          <w:iCs/>
          <w:sz w:val="24"/>
          <w:szCs w:val="24"/>
        </w:rPr>
        <w:t xml:space="preserve"> </w:t>
      </w:r>
      <w:proofErr w:type="spellStart"/>
      <w:r w:rsidRPr="001A7CEC">
        <w:rPr>
          <w:rFonts w:asciiTheme="majorBidi" w:hAnsiTheme="majorBidi" w:cstheme="majorBidi"/>
          <w:i/>
          <w:iCs/>
          <w:sz w:val="24"/>
          <w:szCs w:val="24"/>
        </w:rPr>
        <w:t>histolytica</w:t>
      </w:r>
      <w:proofErr w:type="spellEnd"/>
      <w:r w:rsidRPr="001A7CEC">
        <w:rPr>
          <w:rFonts w:asciiTheme="majorBidi" w:hAnsiTheme="majorBidi" w:cstheme="majorBidi"/>
          <w:sz w:val="24"/>
          <w:szCs w:val="24"/>
        </w:rPr>
        <w:t xml:space="preserve"> qui </w:t>
      </w:r>
      <w:r w:rsidR="001A7CEC">
        <w:rPr>
          <w:rFonts w:asciiTheme="majorBidi" w:hAnsiTheme="majorBidi" w:cstheme="majorBidi"/>
          <w:sz w:val="24"/>
          <w:szCs w:val="24"/>
        </w:rPr>
        <w:t>parasite l’intestin humain et provoquant la dysenterie amibienne.</w:t>
      </w:r>
    </w:p>
    <w:p w:rsidR="001A7CEC" w:rsidRDefault="001A7CEC" w:rsidP="001A7CEC">
      <w:pPr>
        <w:pStyle w:val="Paragraphedeliste"/>
        <w:numPr>
          <w:ilvl w:val="0"/>
          <w:numId w:val="2"/>
        </w:numPr>
        <w:rPr>
          <w:rFonts w:asciiTheme="majorBidi" w:hAnsiTheme="majorBidi" w:cstheme="majorBidi"/>
          <w:sz w:val="24"/>
          <w:szCs w:val="24"/>
        </w:rPr>
      </w:pPr>
      <w:r>
        <w:rPr>
          <w:rFonts w:asciiTheme="majorBidi" w:hAnsiTheme="majorBidi" w:cstheme="majorBidi"/>
          <w:sz w:val="24"/>
          <w:szCs w:val="24"/>
        </w:rPr>
        <w:t xml:space="preserve">Les amibes entourées par une capsule secrétée ou composée de débris exogènes comme </w:t>
      </w:r>
      <w:proofErr w:type="spellStart"/>
      <w:r w:rsidRPr="001A7CEC">
        <w:rPr>
          <w:rFonts w:asciiTheme="majorBidi" w:hAnsiTheme="majorBidi" w:cstheme="majorBidi"/>
          <w:i/>
          <w:iCs/>
          <w:sz w:val="24"/>
          <w:szCs w:val="24"/>
        </w:rPr>
        <w:t>Difflugia</w:t>
      </w:r>
      <w:proofErr w:type="spellEnd"/>
      <w:r>
        <w:rPr>
          <w:rFonts w:asciiTheme="majorBidi" w:hAnsiTheme="majorBidi" w:cstheme="majorBidi"/>
          <w:sz w:val="24"/>
          <w:szCs w:val="24"/>
        </w:rPr>
        <w:t>.</w:t>
      </w:r>
    </w:p>
    <w:p w:rsidR="0061649F" w:rsidRDefault="0061649F" w:rsidP="0061649F">
      <w:pPr>
        <w:pStyle w:val="Paragraphedeliste"/>
        <w:rPr>
          <w:rFonts w:asciiTheme="majorBidi" w:hAnsiTheme="majorBidi" w:cstheme="majorBidi"/>
          <w:sz w:val="24"/>
          <w:szCs w:val="24"/>
        </w:rPr>
      </w:pPr>
      <w:r w:rsidRPr="0061649F">
        <w:rPr>
          <w:rFonts w:asciiTheme="majorBidi" w:hAnsiTheme="majorBidi" w:cstheme="majorBidi"/>
          <w:sz w:val="24"/>
          <w:szCs w:val="24"/>
        </w:rPr>
        <w:lastRenderedPageBreak/>
        <w:drawing>
          <wp:inline distT="0" distB="0" distL="0" distR="0">
            <wp:extent cx="2012739" cy="2257425"/>
            <wp:effectExtent l="19050" t="0" r="6561"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012739" cy="2257425"/>
                    </a:xfrm>
                    <a:prstGeom prst="rect">
                      <a:avLst/>
                    </a:prstGeom>
                    <a:noFill/>
                    <a:ln w="9525">
                      <a:noFill/>
                      <a:miter lim="800000"/>
                      <a:headEnd/>
                      <a:tailEnd/>
                    </a:ln>
                  </pic:spPr>
                </pic:pic>
              </a:graphicData>
            </a:graphic>
          </wp:inline>
        </w:drawing>
      </w:r>
      <w:r w:rsidRPr="0061649F">
        <w:rPr>
          <w:rFonts w:asciiTheme="majorBidi" w:hAnsiTheme="majorBidi" w:cstheme="majorBidi"/>
          <w:sz w:val="24"/>
          <w:szCs w:val="24"/>
        </w:rPr>
        <w:drawing>
          <wp:inline distT="0" distB="0" distL="0" distR="0">
            <wp:extent cx="3181350" cy="1943737"/>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181350" cy="1943737"/>
                    </a:xfrm>
                    <a:prstGeom prst="rect">
                      <a:avLst/>
                    </a:prstGeom>
                    <a:noFill/>
                    <a:ln w="9525">
                      <a:noFill/>
                      <a:miter lim="800000"/>
                      <a:headEnd/>
                      <a:tailEnd/>
                    </a:ln>
                  </pic:spPr>
                </pic:pic>
              </a:graphicData>
            </a:graphic>
          </wp:inline>
        </w:drawing>
      </w:r>
    </w:p>
    <w:p w:rsidR="001A7CEC" w:rsidRDefault="003F29C9" w:rsidP="001A7CEC">
      <w:pPr>
        <w:rPr>
          <w:rFonts w:asciiTheme="majorBidi" w:hAnsiTheme="majorBidi" w:cstheme="majorBidi"/>
          <w:b/>
          <w:bCs/>
          <w:sz w:val="24"/>
          <w:szCs w:val="24"/>
        </w:rPr>
      </w:pPr>
      <w:r w:rsidRPr="003F29C9">
        <w:rPr>
          <w:rFonts w:asciiTheme="majorBidi" w:hAnsiTheme="majorBidi" w:cstheme="majorBidi"/>
          <w:b/>
          <w:bCs/>
          <w:sz w:val="24"/>
          <w:szCs w:val="24"/>
        </w:rPr>
        <w:t xml:space="preserve">2-2- Embranchement des </w:t>
      </w:r>
      <w:proofErr w:type="spellStart"/>
      <w:r w:rsidRPr="003F29C9">
        <w:rPr>
          <w:rFonts w:asciiTheme="majorBidi" w:hAnsiTheme="majorBidi" w:cstheme="majorBidi"/>
          <w:b/>
          <w:bCs/>
          <w:sz w:val="24"/>
          <w:szCs w:val="24"/>
        </w:rPr>
        <w:t>Ciliophora</w:t>
      </w:r>
      <w:proofErr w:type="spellEnd"/>
      <w:r w:rsidRPr="003F29C9">
        <w:rPr>
          <w:rFonts w:asciiTheme="majorBidi" w:hAnsiTheme="majorBidi" w:cstheme="majorBidi"/>
          <w:b/>
          <w:bCs/>
          <w:sz w:val="24"/>
          <w:szCs w:val="24"/>
        </w:rPr>
        <w:t xml:space="preserve"> ou </w:t>
      </w:r>
      <w:proofErr w:type="spellStart"/>
      <w:r w:rsidRPr="003F29C9">
        <w:rPr>
          <w:rFonts w:asciiTheme="majorBidi" w:hAnsiTheme="majorBidi" w:cstheme="majorBidi"/>
          <w:b/>
          <w:bCs/>
          <w:sz w:val="24"/>
          <w:szCs w:val="24"/>
        </w:rPr>
        <w:t>Ciliata</w:t>
      </w:r>
      <w:proofErr w:type="spellEnd"/>
    </w:p>
    <w:p w:rsidR="003F29C9" w:rsidRDefault="003F29C9" w:rsidP="001A7CEC">
      <w:pPr>
        <w:rPr>
          <w:rFonts w:asciiTheme="majorBidi" w:hAnsiTheme="majorBidi" w:cstheme="majorBidi"/>
          <w:sz w:val="24"/>
          <w:szCs w:val="24"/>
        </w:rPr>
      </w:pPr>
      <w:r>
        <w:rPr>
          <w:rFonts w:asciiTheme="majorBidi" w:hAnsiTheme="majorBidi" w:cstheme="majorBidi"/>
          <w:sz w:val="24"/>
          <w:szCs w:val="24"/>
        </w:rPr>
        <w:t xml:space="preserve">Les ciliés sont les protozoaires les plus spécialisés et ceux qui ont la plus grande complexité structurelle. Ils sont caractérisés par la présence de nombreux cils vibratiles durant au moins une partie de leur cycle biologique. </w:t>
      </w:r>
    </w:p>
    <w:p w:rsidR="003F29C9" w:rsidRDefault="003F29C9" w:rsidP="001A7CEC">
      <w:pPr>
        <w:rPr>
          <w:rFonts w:asciiTheme="majorBidi" w:hAnsiTheme="majorBidi" w:cstheme="majorBidi"/>
          <w:sz w:val="24"/>
          <w:szCs w:val="24"/>
        </w:rPr>
      </w:pPr>
      <w:r>
        <w:rPr>
          <w:rFonts w:asciiTheme="majorBidi" w:hAnsiTheme="majorBidi" w:cstheme="majorBidi"/>
          <w:sz w:val="24"/>
          <w:szCs w:val="24"/>
        </w:rPr>
        <w:t xml:space="preserve">Les cils peuvent s’agglutiner et former soit des </w:t>
      </w:r>
      <w:r w:rsidRPr="00FC2B87">
        <w:rPr>
          <w:rFonts w:asciiTheme="majorBidi" w:hAnsiTheme="majorBidi" w:cstheme="majorBidi"/>
          <w:b/>
          <w:bCs/>
          <w:sz w:val="24"/>
          <w:szCs w:val="24"/>
        </w:rPr>
        <w:t>cirres</w:t>
      </w:r>
      <w:r>
        <w:rPr>
          <w:rFonts w:asciiTheme="majorBidi" w:hAnsiTheme="majorBidi" w:cstheme="majorBidi"/>
          <w:sz w:val="24"/>
          <w:szCs w:val="24"/>
        </w:rPr>
        <w:t xml:space="preserve">, organites plus spécialement </w:t>
      </w:r>
      <w:r w:rsidR="00FC2B87">
        <w:rPr>
          <w:rFonts w:asciiTheme="majorBidi" w:hAnsiTheme="majorBidi" w:cstheme="majorBidi"/>
          <w:sz w:val="24"/>
          <w:szCs w:val="24"/>
        </w:rPr>
        <w:t xml:space="preserve">locomoteurs, soit des </w:t>
      </w:r>
      <w:proofErr w:type="spellStart"/>
      <w:r w:rsidR="007B7FE8">
        <w:rPr>
          <w:rFonts w:asciiTheme="majorBidi" w:hAnsiTheme="majorBidi" w:cstheme="majorBidi"/>
          <w:b/>
          <w:bCs/>
          <w:sz w:val="24"/>
          <w:szCs w:val="24"/>
        </w:rPr>
        <w:t>membran</w:t>
      </w:r>
      <w:r w:rsidR="00FC2B87" w:rsidRPr="00FC2B87">
        <w:rPr>
          <w:rFonts w:asciiTheme="majorBidi" w:hAnsiTheme="majorBidi" w:cstheme="majorBidi"/>
          <w:b/>
          <w:bCs/>
          <w:sz w:val="24"/>
          <w:szCs w:val="24"/>
        </w:rPr>
        <w:t>elles</w:t>
      </w:r>
      <w:proofErr w:type="spellEnd"/>
      <w:r w:rsidR="00FC2B87">
        <w:rPr>
          <w:rFonts w:asciiTheme="majorBidi" w:hAnsiTheme="majorBidi" w:cstheme="majorBidi"/>
          <w:sz w:val="24"/>
          <w:szCs w:val="24"/>
        </w:rPr>
        <w:t xml:space="preserve"> ayant un rôle alimentaire. </w:t>
      </w:r>
    </w:p>
    <w:p w:rsidR="00221455" w:rsidRDefault="00221455" w:rsidP="001A7CEC">
      <w:pPr>
        <w:rPr>
          <w:rFonts w:asciiTheme="majorBidi" w:hAnsiTheme="majorBidi" w:cstheme="majorBidi"/>
          <w:sz w:val="24"/>
          <w:szCs w:val="24"/>
        </w:rPr>
      </w:pPr>
      <w:r>
        <w:rPr>
          <w:rFonts w:asciiTheme="majorBidi" w:hAnsiTheme="majorBidi" w:cstheme="majorBidi"/>
          <w:sz w:val="24"/>
          <w:szCs w:val="24"/>
        </w:rPr>
        <w:t xml:space="preserve">Les ciliés possèdent un appareil nucléaire double, un </w:t>
      </w:r>
      <w:r w:rsidRPr="00221455">
        <w:rPr>
          <w:rFonts w:asciiTheme="majorBidi" w:hAnsiTheme="majorBidi" w:cstheme="majorBidi"/>
          <w:b/>
          <w:bCs/>
          <w:sz w:val="24"/>
          <w:szCs w:val="24"/>
        </w:rPr>
        <w:t>macronucléus</w:t>
      </w:r>
      <w:r>
        <w:rPr>
          <w:rFonts w:asciiTheme="majorBidi" w:hAnsiTheme="majorBidi" w:cstheme="majorBidi"/>
          <w:sz w:val="24"/>
          <w:szCs w:val="24"/>
        </w:rPr>
        <w:t xml:space="preserve"> (n) qui contrôle le fonctionnement cellulaire et un ou plusieurs </w:t>
      </w:r>
      <w:r w:rsidRPr="00221455">
        <w:rPr>
          <w:rFonts w:asciiTheme="majorBidi" w:hAnsiTheme="majorBidi" w:cstheme="majorBidi"/>
          <w:b/>
          <w:bCs/>
          <w:sz w:val="24"/>
          <w:szCs w:val="24"/>
        </w:rPr>
        <w:t>micronucleus</w:t>
      </w:r>
      <w:r>
        <w:rPr>
          <w:rFonts w:asciiTheme="majorBidi" w:hAnsiTheme="majorBidi" w:cstheme="majorBidi"/>
          <w:sz w:val="24"/>
          <w:szCs w:val="24"/>
        </w:rPr>
        <w:t xml:space="preserve"> (2n) qui sont impliqués dans la reproduction sexuée. Ils présentent divers modes de vie : libres en milieu aquatique, fixes pédonculés, commensales, symbiotiques ou parasites. Parmi les classes appartenant à cet embranchement :</w:t>
      </w:r>
    </w:p>
    <w:p w:rsidR="00221455" w:rsidRPr="00221455" w:rsidRDefault="00221455" w:rsidP="001A7CEC">
      <w:pPr>
        <w:rPr>
          <w:rFonts w:asciiTheme="majorBidi" w:hAnsiTheme="majorBidi" w:cstheme="majorBidi"/>
          <w:b/>
          <w:bCs/>
          <w:sz w:val="24"/>
          <w:szCs w:val="24"/>
        </w:rPr>
      </w:pPr>
      <w:r w:rsidRPr="00221455">
        <w:rPr>
          <w:rFonts w:asciiTheme="majorBidi" w:hAnsiTheme="majorBidi" w:cstheme="majorBidi"/>
          <w:b/>
          <w:bCs/>
          <w:sz w:val="24"/>
          <w:szCs w:val="24"/>
        </w:rPr>
        <w:t xml:space="preserve">A- Classe des </w:t>
      </w:r>
      <w:proofErr w:type="spellStart"/>
      <w:r w:rsidRPr="00221455">
        <w:rPr>
          <w:rFonts w:asciiTheme="majorBidi" w:hAnsiTheme="majorBidi" w:cstheme="majorBidi"/>
          <w:b/>
          <w:bCs/>
          <w:sz w:val="24"/>
          <w:szCs w:val="24"/>
        </w:rPr>
        <w:t>Spirotrichea</w:t>
      </w:r>
      <w:proofErr w:type="spellEnd"/>
    </w:p>
    <w:p w:rsidR="00221455" w:rsidRDefault="00221455" w:rsidP="001A7CEC">
      <w:pPr>
        <w:rPr>
          <w:rFonts w:asciiTheme="majorBidi" w:hAnsiTheme="majorBidi" w:cstheme="majorBidi"/>
          <w:sz w:val="24"/>
          <w:szCs w:val="24"/>
        </w:rPr>
      </w:pPr>
      <w:r>
        <w:rPr>
          <w:rFonts w:asciiTheme="majorBidi" w:hAnsiTheme="majorBidi" w:cstheme="majorBidi"/>
          <w:sz w:val="24"/>
          <w:szCs w:val="24"/>
        </w:rPr>
        <w:t xml:space="preserve">Ils sont très </w:t>
      </w:r>
      <w:r w:rsidR="006C6A56">
        <w:rPr>
          <w:rFonts w:asciiTheme="majorBidi" w:hAnsiTheme="majorBidi" w:cstheme="majorBidi"/>
          <w:sz w:val="24"/>
          <w:szCs w:val="24"/>
        </w:rPr>
        <w:t xml:space="preserve">évolués, caractérisés par la présence d’une frange de puissantes membranelles adorales qui entourent le </w:t>
      </w:r>
      <w:r w:rsidR="006C6A56" w:rsidRPr="006C6A56">
        <w:rPr>
          <w:rFonts w:asciiTheme="majorBidi" w:hAnsiTheme="majorBidi" w:cstheme="majorBidi"/>
          <w:b/>
          <w:bCs/>
          <w:sz w:val="24"/>
          <w:szCs w:val="24"/>
        </w:rPr>
        <w:t>péristome</w:t>
      </w:r>
      <w:r w:rsidR="006C6A56">
        <w:rPr>
          <w:rFonts w:asciiTheme="majorBidi" w:hAnsiTheme="majorBidi" w:cstheme="majorBidi"/>
          <w:sz w:val="24"/>
          <w:szCs w:val="24"/>
        </w:rPr>
        <w:t xml:space="preserve">. Ex : </w:t>
      </w:r>
      <w:r w:rsidR="006C6A56" w:rsidRPr="006C6A56">
        <w:rPr>
          <w:rFonts w:asciiTheme="majorBidi" w:hAnsiTheme="majorBidi" w:cstheme="majorBidi"/>
          <w:b/>
          <w:bCs/>
          <w:sz w:val="24"/>
          <w:szCs w:val="24"/>
        </w:rPr>
        <w:t>les Stentors</w:t>
      </w:r>
      <w:r w:rsidR="006C6A56">
        <w:rPr>
          <w:rFonts w:asciiTheme="majorBidi" w:hAnsiTheme="majorBidi" w:cstheme="majorBidi"/>
          <w:sz w:val="24"/>
          <w:szCs w:val="24"/>
        </w:rPr>
        <w:t xml:space="preserve">, très gros (de 500 microns à 1 millimètre). Ils ont la forme d’une trompette, entièrement couverts de cils. Ils peuvent se fixer par l’extrémité postérieure pointue ou nager librement. </w:t>
      </w:r>
    </w:p>
    <w:p w:rsidR="0061649F" w:rsidRDefault="0061649F" w:rsidP="001A7CEC">
      <w:pPr>
        <w:rPr>
          <w:rFonts w:asciiTheme="majorBidi" w:hAnsiTheme="majorBidi" w:cstheme="majorBidi"/>
          <w:sz w:val="24"/>
          <w:szCs w:val="24"/>
        </w:rPr>
      </w:pPr>
      <w:r w:rsidRPr="0061649F">
        <w:rPr>
          <w:rFonts w:asciiTheme="majorBidi" w:hAnsiTheme="majorBidi" w:cstheme="majorBidi"/>
          <w:sz w:val="24"/>
          <w:szCs w:val="24"/>
        </w:rPr>
        <w:lastRenderedPageBreak/>
        <w:drawing>
          <wp:inline distT="0" distB="0" distL="0" distR="0">
            <wp:extent cx="2619571" cy="2762250"/>
            <wp:effectExtent l="19050" t="0" r="9329"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622290" cy="2765117"/>
                    </a:xfrm>
                    <a:prstGeom prst="rect">
                      <a:avLst/>
                    </a:prstGeom>
                    <a:noFill/>
                    <a:ln w="9525">
                      <a:noFill/>
                      <a:miter lim="800000"/>
                      <a:headEnd/>
                      <a:tailEnd/>
                    </a:ln>
                  </pic:spPr>
                </pic:pic>
              </a:graphicData>
            </a:graphic>
          </wp:inline>
        </w:drawing>
      </w:r>
    </w:p>
    <w:p w:rsidR="00416F9A" w:rsidRDefault="00416F9A" w:rsidP="001A7CEC">
      <w:pPr>
        <w:rPr>
          <w:rFonts w:asciiTheme="majorBidi" w:hAnsiTheme="majorBidi" w:cstheme="majorBidi"/>
          <w:b/>
          <w:bCs/>
          <w:sz w:val="24"/>
          <w:szCs w:val="24"/>
        </w:rPr>
      </w:pPr>
      <w:r w:rsidRPr="00416F9A">
        <w:rPr>
          <w:rFonts w:asciiTheme="majorBidi" w:hAnsiTheme="majorBidi" w:cstheme="majorBidi"/>
          <w:b/>
          <w:bCs/>
          <w:sz w:val="24"/>
          <w:szCs w:val="24"/>
        </w:rPr>
        <w:t xml:space="preserve">B- Classe des </w:t>
      </w:r>
      <w:proofErr w:type="spellStart"/>
      <w:r w:rsidRPr="00416F9A">
        <w:rPr>
          <w:rFonts w:asciiTheme="majorBidi" w:hAnsiTheme="majorBidi" w:cstheme="majorBidi"/>
          <w:b/>
          <w:bCs/>
          <w:sz w:val="24"/>
          <w:szCs w:val="24"/>
        </w:rPr>
        <w:t>Oligohymenophorea</w:t>
      </w:r>
      <w:proofErr w:type="spellEnd"/>
    </w:p>
    <w:p w:rsidR="00416F9A" w:rsidRDefault="00416F9A" w:rsidP="001A7CEC">
      <w:pPr>
        <w:rPr>
          <w:rFonts w:asciiTheme="majorBidi" w:hAnsiTheme="majorBidi" w:cstheme="majorBidi"/>
          <w:sz w:val="24"/>
          <w:szCs w:val="24"/>
        </w:rPr>
      </w:pPr>
      <w:r>
        <w:rPr>
          <w:rFonts w:asciiTheme="majorBidi" w:hAnsiTheme="majorBidi" w:cstheme="majorBidi"/>
          <w:sz w:val="24"/>
          <w:szCs w:val="24"/>
        </w:rPr>
        <w:t xml:space="preserve">Constituent une classe importante de ciliés. Ils sont aquatiques chez la plupart des </w:t>
      </w:r>
      <w:r w:rsidR="00347017">
        <w:rPr>
          <w:rFonts w:asciiTheme="majorBidi" w:hAnsiTheme="majorBidi" w:cstheme="majorBidi"/>
          <w:sz w:val="24"/>
          <w:szCs w:val="24"/>
        </w:rPr>
        <w:t>espèces</w:t>
      </w:r>
      <w:r>
        <w:rPr>
          <w:rFonts w:asciiTheme="majorBidi" w:hAnsiTheme="majorBidi" w:cstheme="majorBidi"/>
          <w:sz w:val="24"/>
          <w:szCs w:val="24"/>
        </w:rPr>
        <w:t xml:space="preserve">, les cils du corps sont uniformes et souvent denses, tandis que les cils oraux sont simples et parfois réduits </w:t>
      </w:r>
      <w:r w:rsidR="00347017">
        <w:rPr>
          <w:rFonts w:asciiTheme="majorBidi" w:hAnsiTheme="majorBidi" w:cstheme="majorBidi"/>
          <w:sz w:val="24"/>
          <w:szCs w:val="24"/>
        </w:rPr>
        <w:t xml:space="preserve">(ou inversement). Le </w:t>
      </w:r>
      <w:r w:rsidR="00347017" w:rsidRPr="006E3E3B">
        <w:rPr>
          <w:rFonts w:asciiTheme="majorBidi" w:hAnsiTheme="majorBidi" w:cstheme="majorBidi"/>
          <w:b/>
          <w:bCs/>
          <w:sz w:val="24"/>
          <w:szCs w:val="24"/>
        </w:rPr>
        <w:t>cytostome</w:t>
      </w:r>
      <w:r w:rsidR="00347017">
        <w:rPr>
          <w:rFonts w:asciiTheme="majorBidi" w:hAnsiTheme="majorBidi" w:cstheme="majorBidi"/>
          <w:sz w:val="24"/>
          <w:szCs w:val="24"/>
        </w:rPr>
        <w:t xml:space="preserve"> est ventral ou proche de l’extrémité antérieure. Parmi les sous classes appartenant à ce groupe :</w:t>
      </w:r>
    </w:p>
    <w:p w:rsidR="00347017" w:rsidRDefault="00347017" w:rsidP="001A7CEC">
      <w:pPr>
        <w:rPr>
          <w:rFonts w:asciiTheme="majorBidi" w:hAnsiTheme="majorBidi" w:cstheme="majorBidi"/>
          <w:b/>
          <w:bCs/>
          <w:sz w:val="24"/>
          <w:szCs w:val="24"/>
        </w:rPr>
      </w:pPr>
      <w:r w:rsidRPr="00347017">
        <w:rPr>
          <w:rFonts w:asciiTheme="majorBidi" w:hAnsiTheme="majorBidi" w:cstheme="majorBidi"/>
          <w:b/>
          <w:bCs/>
          <w:sz w:val="24"/>
          <w:szCs w:val="24"/>
        </w:rPr>
        <w:t xml:space="preserve">Sous-classe des </w:t>
      </w:r>
      <w:proofErr w:type="spellStart"/>
      <w:r w:rsidRPr="00347017">
        <w:rPr>
          <w:rFonts w:asciiTheme="majorBidi" w:hAnsiTheme="majorBidi" w:cstheme="majorBidi"/>
          <w:b/>
          <w:bCs/>
          <w:sz w:val="24"/>
          <w:szCs w:val="24"/>
        </w:rPr>
        <w:t>Peritrichia</w:t>
      </w:r>
      <w:proofErr w:type="spellEnd"/>
    </w:p>
    <w:p w:rsidR="00347017" w:rsidRDefault="00347017" w:rsidP="001A7CEC">
      <w:pPr>
        <w:rPr>
          <w:rFonts w:asciiTheme="majorBidi" w:hAnsiTheme="majorBidi" w:cstheme="majorBidi"/>
          <w:sz w:val="24"/>
          <w:szCs w:val="24"/>
        </w:rPr>
      </w:pPr>
      <w:r>
        <w:rPr>
          <w:rFonts w:asciiTheme="majorBidi" w:hAnsiTheme="majorBidi" w:cstheme="majorBidi"/>
          <w:sz w:val="24"/>
          <w:szCs w:val="24"/>
        </w:rPr>
        <w:t xml:space="preserve">La ciliature somatique temporaire est réduite à un cercle postérieur de cils locomoteurs. Les espèces de cette sous-classe sont généralement pédonculées et sédentaires. Ex : </w:t>
      </w:r>
      <w:proofErr w:type="spellStart"/>
      <w:r w:rsidRPr="00347017">
        <w:rPr>
          <w:rFonts w:asciiTheme="majorBidi" w:hAnsiTheme="majorBidi" w:cstheme="majorBidi"/>
          <w:i/>
          <w:iCs/>
          <w:sz w:val="24"/>
          <w:szCs w:val="24"/>
        </w:rPr>
        <w:t>Vorticella</w:t>
      </w:r>
      <w:proofErr w:type="spellEnd"/>
      <w:r>
        <w:rPr>
          <w:rFonts w:asciiTheme="majorBidi" w:hAnsiTheme="majorBidi" w:cstheme="majorBidi"/>
          <w:sz w:val="24"/>
          <w:szCs w:val="24"/>
        </w:rPr>
        <w:t>.</w:t>
      </w:r>
    </w:p>
    <w:p w:rsidR="0061649F" w:rsidRDefault="0061649F" w:rsidP="001A7CEC">
      <w:pPr>
        <w:rPr>
          <w:rFonts w:asciiTheme="majorBidi" w:hAnsiTheme="majorBidi" w:cstheme="majorBidi"/>
          <w:sz w:val="24"/>
          <w:szCs w:val="24"/>
        </w:rPr>
      </w:pPr>
      <w:r w:rsidRPr="0061649F">
        <w:rPr>
          <w:rFonts w:asciiTheme="majorBidi" w:hAnsiTheme="majorBidi" w:cstheme="majorBidi"/>
          <w:sz w:val="24"/>
          <w:szCs w:val="24"/>
        </w:rPr>
        <w:drawing>
          <wp:inline distT="0" distB="0" distL="0" distR="0">
            <wp:extent cx="2305050" cy="2609894"/>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306960" cy="2612057"/>
                    </a:xfrm>
                    <a:prstGeom prst="rect">
                      <a:avLst/>
                    </a:prstGeom>
                    <a:noFill/>
                    <a:ln w="9525">
                      <a:noFill/>
                      <a:miter lim="800000"/>
                      <a:headEnd/>
                      <a:tailEnd/>
                    </a:ln>
                  </pic:spPr>
                </pic:pic>
              </a:graphicData>
            </a:graphic>
          </wp:inline>
        </w:drawing>
      </w:r>
    </w:p>
    <w:p w:rsidR="0061649F" w:rsidRPr="00347017" w:rsidRDefault="0061649F" w:rsidP="001A7CEC">
      <w:pPr>
        <w:rPr>
          <w:rFonts w:asciiTheme="majorBidi" w:hAnsiTheme="majorBidi" w:cstheme="majorBidi"/>
          <w:sz w:val="24"/>
          <w:szCs w:val="24"/>
        </w:rPr>
      </w:pPr>
    </w:p>
    <w:p w:rsidR="00347017" w:rsidRPr="00006031" w:rsidRDefault="00006031" w:rsidP="001A7CEC">
      <w:pPr>
        <w:rPr>
          <w:rFonts w:asciiTheme="majorBidi" w:hAnsiTheme="majorBidi" w:cstheme="majorBidi"/>
          <w:b/>
          <w:bCs/>
          <w:sz w:val="24"/>
          <w:szCs w:val="24"/>
        </w:rPr>
      </w:pPr>
      <w:r w:rsidRPr="00006031">
        <w:rPr>
          <w:rFonts w:asciiTheme="majorBidi" w:hAnsiTheme="majorBidi" w:cstheme="majorBidi"/>
          <w:b/>
          <w:bCs/>
          <w:sz w:val="24"/>
          <w:szCs w:val="24"/>
        </w:rPr>
        <w:lastRenderedPageBreak/>
        <w:t xml:space="preserve">Sous-classe des </w:t>
      </w:r>
      <w:proofErr w:type="spellStart"/>
      <w:r w:rsidRPr="00006031">
        <w:rPr>
          <w:rFonts w:asciiTheme="majorBidi" w:hAnsiTheme="majorBidi" w:cstheme="majorBidi"/>
          <w:b/>
          <w:bCs/>
          <w:sz w:val="24"/>
          <w:szCs w:val="24"/>
        </w:rPr>
        <w:t>Hymenostomatia</w:t>
      </w:r>
      <w:proofErr w:type="spellEnd"/>
      <w:r w:rsidRPr="00006031">
        <w:rPr>
          <w:rFonts w:asciiTheme="majorBidi" w:hAnsiTheme="majorBidi" w:cstheme="majorBidi"/>
          <w:b/>
          <w:bCs/>
          <w:sz w:val="24"/>
          <w:szCs w:val="24"/>
        </w:rPr>
        <w:t> :</w:t>
      </w:r>
    </w:p>
    <w:p w:rsidR="00006031" w:rsidRDefault="00006031" w:rsidP="00362200">
      <w:pPr>
        <w:rPr>
          <w:rFonts w:asciiTheme="majorBidi" w:hAnsiTheme="majorBidi" w:cstheme="majorBidi"/>
          <w:sz w:val="24"/>
          <w:szCs w:val="24"/>
        </w:rPr>
      </w:pPr>
      <w:r>
        <w:rPr>
          <w:rFonts w:asciiTheme="majorBidi" w:hAnsiTheme="majorBidi" w:cstheme="majorBidi"/>
          <w:sz w:val="24"/>
          <w:szCs w:val="24"/>
        </w:rPr>
        <w:t xml:space="preserve">La ciliature somatique uniforme, abondante, la cavité buccale est ventrale. Ex : </w:t>
      </w:r>
      <w:proofErr w:type="spellStart"/>
      <w:r w:rsidRPr="00006031">
        <w:rPr>
          <w:rFonts w:asciiTheme="majorBidi" w:hAnsiTheme="majorBidi" w:cstheme="majorBidi"/>
          <w:i/>
          <w:iCs/>
          <w:sz w:val="24"/>
          <w:szCs w:val="24"/>
        </w:rPr>
        <w:t>Paramecium</w:t>
      </w:r>
      <w:proofErr w:type="spellEnd"/>
    </w:p>
    <w:p w:rsidR="00362200" w:rsidRDefault="00362200" w:rsidP="00362200">
      <w:pPr>
        <w:rPr>
          <w:rFonts w:asciiTheme="majorBidi" w:hAnsiTheme="majorBidi" w:cstheme="majorBidi"/>
          <w:sz w:val="24"/>
          <w:szCs w:val="24"/>
        </w:rPr>
      </w:pPr>
      <w:proofErr w:type="spellStart"/>
      <w:r w:rsidRPr="00362200">
        <w:rPr>
          <w:rFonts w:asciiTheme="majorBidi" w:hAnsiTheme="majorBidi" w:cstheme="majorBidi"/>
          <w:b/>
          <w:bCs/>
          <w:i/>
          <w:iCs/>
          <w:sz w:val="24"/>
          <w:szCs w:val="24"/>
        </w:rPr>
        <w:t>Paramecium</w:t>
      </w:r>
      <w:proofErr w:type="spellEnd"/>
      <w:r w:rsidRPr="00362200">
        <w:rPr>
          <w:rFonts w:asciiTheme="majorBidi" w:hAnsiTheme="majorBidi" w:cstheme="majorBidi"/>
          <w:b/>
          <w:bCs/>
          <w:i/>
          <w:iCs/>
          <w:sz w:val="24"/>
          <w:szCs w:val="24"/>
        </w:rPr>
        <w:t xml:space="preserve"> </w:t>
      </w:r>
      <w:proofErr w:type="spellStart"/>
      <w:r w:rsidRPr="00362200">
        <w:rPr>
          <w:rFonts w:asciiTheme="majorBidi" w:hAnsiTheme="majorBidi" w:cstheme="majorBidi"/>
          <w:b/>
          <w:bCs/>
          <w:i/>
          <w:iCs/>
          <w:sz w:val="24"/>
          <w:szCs w:val="24"/>
        </w:rPr>
        <w:t>caudatum</w:t>
      </w:r>
      <w:proofErr w:type="spellEnd"/>
      <w:r>
        <w:rPr>
          <w:rFonts w:asciiTheme="majorBidi" w:hAnsiTheme="majorBidi" w:cstheme="majorBidi"/>
          <w:b/>
          <w:bCs/>
          <w:i/>
          <w:iCs/>
          <w:sz w:val="24"/>
          <w:szCs w:val="24"/>
        </w:rPr>
        <w:t> </w:t>
      </w:r>
      <w:r>
        <w:rPr>
          <w:rFonts w:asciiTheme="majorBidi" w:hAnsiTheme="majorBidi" w:cstheme="majorBidi"/>
          <w:sz w:val="24"/>
          <w:szCs w:val="24"/>
        </w:rPr>
        <w:t>: la paramécie se rencontre en eau douce parmi les plantes immergées, elle est très facile à cultiver, un simple grain de blé immergé dans un tube à essai, suffit pour faire apparaître des paramécies au bout de quelques jours.</w:t>
      </w:r>
    </w:p>
    <w:p w:rsidR="0061649F" w:rsidRDefault="0061649F" w:rsidP="00362200">
      <w:pPr>
        <w:rPr>
          <w:rFonts w:asciiTheme="majorBidi" w:hAnsiTheme="majorBidi" w:cstheme="majorBidi"/>
          <w:sz w:val="24"/>
          <w:szCs w:val="24"/>
        </w:rPr>
      </w:pPr>
      <w:r w:rsidRPr="0061649F">
        <w:rPr>
          <w:rFonts w:asciiTheme="majorBidi" w:hAnsiTheme="majorBidi" w:cstheme="majorBidi"/>
          <w:sz w:val="24"/>
          <w:szCs w:val="24"/>
        </w:rPr>
        <w:drawing>
          <wp:inline distT="0" distB="0" distL="0" distR="0">
            <wp:extent cx="5282889" cy="275272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282889" cy="2752725"/>
                    </a:xfrm>
                    <a:prstGeom prst="rect">
                      <a:avLst/>
                    </a:prstGeom>
                    <a:noFill/>
                    <a:ln w="9525">
                      <a:noFill/>
                      <a:miter lim="800000"/>
                      <a:headEnd/>
                      <a:tailEnd/>
                    </a:ln>
                  </pic:spPr>
                </pic:pic>
              </a:graphicData>
            </a:graphic>
          </wp:inline>
        </w:drawing>
      </w:r>
    </w:p>
    <w:p w:rsidR="0061649F" w:rsidRPr="0061649F" w:rsidRDefault="0061649F" w:rsidP="0061649F">
      <w:pPr>
        <w:jc w:val="center"/>
        <w:rPr>
          <w:rFonts w:asciiTheme="majorBidi" w:hAnsiTheme="majorBidi" w:cstheme="majorBidi"/>
          <w:b/>
          <w:bCs/>
          <w:i/>
          <w:iCs/>
          <w:sz w:val="24"/>
          <w:szCs w:val="24"/>
        </w:rPr>
      </w:pPr>
      <w:r w:rsidRPr="0061649F">
        <w:rPr>
          <w:rFonts w:asciiTheme="majorBidi" w:hAnsiTheme="majorBidi" w:cstheme="majorBidi"/>
          <w:b/>
          <w:bCs/>
          <w:i/>
          <w:iCs/>
          <w:sz w:val="24"/>
          <w:szCs w:val="24"/>
        </w:rPr>
        <w:t>Paramecium sp.</w:t>
      </w:r>
    </w:p>
    <w:p w:rsidR="00362200" w:rsidRDefault="00362200" w:rsidP="00362200">
      <w:pPr>
        <w:rPr>
          <w:rFonts w:asciiTheme="majorBidi" w:hAnsiTheme="majorBidi" w:cstheme="majorBidi"/>
          <w:b/>
          <w:bCs/>
          <w:sz w:val="24"/>
          <w:szCs w:val="24"/>
        </w:rPr>
      </w:pPr>
      <w:r w:rsidRPr="00362200">
        <w:rPr>
          <w:rFonts w:asciiTheme="majorBidi" w:hAnsiTheme="majorBidi" w:cstheme="majorBidi"/>
          <w:b/>
          <w:bCs/>
          <w:sz w:val="24"/>
          <w:szCs w:val="24"/>
        </w:rPr>
        <w:t xml:space="preserve">Reproduction sexuée chez les </w:t>
      </w:r>
      <w:proofErr w:type="spellStart"/>
      <w:r w:rsidRPr="00362200">
        <w:rPr>
          <w:rFonts w:asciiTheme="majorBidi" w:hAnsiTheme="majorBidi" w:cstheme="majorBidi"/>
          <w:b/>
          <w:bCs/>
          <w:sz w:val="24"/>
          <w:szCs w:val="24"/>
        </w:rPr>
        <w:t>Ciliophora</w:t>
      </w:r>
      <w:proofErr w:type="spellEnd"/>
    </w:p>
    <w:p w:rsidR="00362200" w:rsidRDefault="00362200" w:rsidP="00362200">
      <w:pPr>
        <w:rPr>
          <w:rFonts w:asciiTheme="majorBidi" w:hAnsiTheme="majorBidi" w:cstheme="majorBidi"/>
          <w:sz w:val="24"/>
          <w:szCs w:val="24"/>
        </w:rPr>
      </w:pPr>
      <w:r>
        <w:rPr>
          <w:rFonts w:asciiTheme="majorBidi" w:hAnsiTheme="majorBidi" w:cstheme="majorBidi"/>
          <w:sz w:val="24"/>
          <w:szCs w:val="24"/>
        </w:rPr>
        <w:t>Chez les ciliés, la reproduction sexuée se fait par conjugaison. Ex : la conjugaison chez la Paramécie :</w:t>
      </w:r>
    </w:p>
    <w:p w:rsidR="00362200" w:rsidRDefault="00362200" w:rsidP="00362200">
      <w:pPr>
        <w:rPr>
          <w:rFonts w:asciiTheme="majorBidi" w:hAnsiTheme="majorBidi" w:cstheme="majorBidi"/>
          <w:sz w:val="24"/>
          <w:szCs w:val="24"/>
        </w:rPr>
      </w:pPr>
      <w:r>
        <w:rPr>
          <w:rFonts w:asciiTheme="majorBidi" w:hAnsiTheme="majorBidi" w:cstheme="majorBidi"/>
          <w:sz w:val="24"/>
          <w:szCs w:val="24"/>
        </w:rPr>
        <w:t xml:space="preserve">Deux individus, issus obligatoirement de parents différents, s’accolent bouche à bouche. Les </w:t>
      </w:r>
      <w:r w:rsidR="00EF0E03">
        <w:rPr>
          <w:rFonts w:asciiTheme="majorBidi" w:hAnsiTheme="majorBidi" w:cstheme="majorBidi"/>
          <w:sz w:val="24"/>
          <w:szCs w:val="24"/>
        </w:rPr>
        <w:t>macronucléus</w:t>
      </w:r>
      <w:r>
        <w:rPr>
          <w:rFonts w:asciiTheme="majorBidi" w:hAnsiTheme="majorBidi" w:cstheme="majorBidi"/>
          <w:sz w:val="24"/>
          <w:szCs w:val="24"/>
        </w:rPr>
        <w:t xml:space="preserve"> se dissolvent, les micronucleus subissent la méiose, c'est-à-dire une multiplication qui transforme chaque micronucleus à 2n (matériel génétique double) en 4 micronucleus à n, trois des quatre</w:t>
      </w:r>
      <w:r w:rsidR="00EF0E03">
        <w:rPr>
          <w:rFonts w:asciiTheme="majorBidi" w:hAnsiTheme="majorBidi" w:cstheme="majorBidi"/>
          <w:sz w:val="24"/>
          <w:szCs w:val="24"/>
        </w:rPr>
        <w:t xml:space="preserve"> micronucleus dégénèrent et le dernier se divise en deux pronucléus. Chaque partenaire échange alors, à travers les membranes accolées, un de ses pronucléus, et le pronucléus reçu s’unit à celui resté en place, il y à donc recombinaison des matériels génétiques de chaque partenaire (</w:t>
      </w:r>
      <w:proofErr w:type="spellStart"/>
      <w:r w:rsidR="00EF0E03">
        <w:rPr>
          <w:rFonts w:asciiTheme="majorBidi" w:hAnsiTheme="majorBidi" w:cstheme="majorBidi"/>
          <w:sz w:val="24"/>
          <w:szCs w:val="24"/>
        </w:rPr>
        <w:t>Syncarion</w:t>
      </w:r>
      <w:proofErr w:type="spellEnd"/>
      <w:r w:rsidR="00EF0E03">
        <w:rPr>
          <w:rFonts w:asciiTheme="majorBidi" w:hAnsiTheme="majorBidi" w:cstheme="majorBidi"/>
          <w:sz w:val="24"/>
          <w:szCs w:val="24"/>
        </w:rPr>
        <w:t>).</w:t>
      </w:r>
    </w:p>
    <w:p w:rsidR="00EF0E03" w:rsidRDefault="002071B3" w:rsidP="00362200">
      <w:pPr>
        <w:rPr>
          <w:rFonts w:asciiTheme="majorBidi" w:hAnsiTheme="majorBidi" w:cstheme="majorBidi"/>
          <w:sz w:val="24"/>
          <w:szCs w:val="24"/>
        </w:rPr>
      </w:pPr>
      <w:r>
        <w:rPr>
          <w:rFonts w:asciiTheme="majorBidi" w:hAnsiTheme="majorBidi" w:cstheme="majorBidi"/>
          <w:sz w:val="24"/>
          <w:szCs w:val="24"/>
        </w:rPr>
        <w:t xml:space="preserve">Les paramécies se séparent, les nucléus fusionnent, et se divisent plusieurs fois, reformant le </w:t>
      </w:r>
      <w:proofErr w:type="spellStart"/>
      <w:r>
        <w:rPr>
          <w:rFonts w:asciiTheme="majorBidi" w:hAnsiTheme="majorBidi" w:cstheme="majorBidi"/>
          <w:sz w:val="24"/>
          <w:szCs w:val="24"/>
        </w:rPr>
        <w:t>macronucleus</w:t>
      </w:r>
      <w:proofErr w:type="spellEnd"/>
      <w:r>
        <w:rPr>
          <w:rFonts w:asciiTheme="majorBidi" w:hAnsiTheme="majorBidi" w:cstheme="majorBidi"/>
          <w:sz w:val="24"/>
          <w:szCs w:val="24"/>
        </w:rPr>
        <w:t xml:space="preserve"> et le micronucleus. Les </w:t>
      </w:r>
      <w:proofErr w:type="spellStart"/>
      <w:r>
        <w:rPr>
          <w:rFonts w:asciiTheme="majorBidi" w:hAnsiTheme="majorBidi" w:cstheme="majorBidi"/>
          <w:sz w:val="24"/>
          <w:szCs w:val="24"/>
        </w:rPr>
        <w:t>paramaécies</w:t>
      </w:r>
      <w:proofErr w:type="spellEnd"/>
      <w:r>
        <w:rPr>
          <w:rFonts w:asciiTheme="majorBidi" w:hAnsiTheme="majorBidi" w:cstheme="majorBidi"/>
          <w:sz w:val="24"/>
          <w:szCs w:val="24"/>
        </w:rPr>
        <w:t xml:space="preserve"> se divisent par mitose.</w:t>
      </w:r>
    </w:p>
    <w:p w:rsidR="002071B3" w:rsidRDefault="002071B3" w:rsidP="00362200">
      <w:pPr>
        <w:rPr>
          <w:rFonts w:asciiTheme="majorBidi" w:hAnsiTheme="majorBidi" w:cstheme="majorBidi"/>
          <w:sz w:val="24"/>
          <w:szCs w:val="24"/>
        </w:rPr>
      </w:pPr>
    </w:p>
    <w:p w:rsidR="002071B3" w:rsidRDefault="002071B3" w:rsidP="00362200">
      <w:pPr>
        <w:rPr>
          <w:rFonts w:asciiTheme="majorBidi" w:hAnsiTheme="majorBidi" w:cstheme="majorBidi"/>
          <w:sz w:val="24"/>
          <w:szCs w:val="24"/>
        </w:rPr>
      </w:pPr>
    </w:p>
    <w:p w:rsidR="002071B3" w:rsidRPr="007606D1" w:rsidRDefault="002071B3" w:rsidP="00362200">
      <w:pPr>
        <w:rPr>
          <w:rFonts w:asciiTheme="majorBidi" w:hAnsiTheme="majorBidi" w:cstheme="majorBidi"/>
          <w:b/>
          <w:bCs/>
          <w:sz w:val="28"/>
          <w:szCs w:val="28"/>
        </w:rPr>
      </w:pPr>
      <w:r w:rsidRPr="007606D1">
        <w:rPr>
          <w:rFonts w:asciiTheme="majorBidi" w:hAnsiTheme="majorBidi" w:cstheme="majorBidi"/>
          <w:b/>
          <w:bCs/>
          <w:sz w:val="28"/>
          <w:szCs w:val="28"/>
        </w:rPr>
        <w:t xml:space="preserve">2-3- Embranchement des </w:t>
      </w:r>
      <w:proofErr w:type="spellStart"/>
      <w:r w:rsidRPr="007606D1">
        <w:rPr>
          <w:rFonts w:asciiTheme="majorBidi" w:hAnsiTheme="majorBidi" w:cstheme="majorBidi"/>
          <w:b/>
          <w:bCs/>
          <w:sz w:val="28"/>
          <w:szCs w:val="28"/>
        </w:rPr>
        <w:t>Apicomplexa</w:t>
      </w:r>
      <w:proofErr w:type="spellEnd"/>
      <w:r w:rsidRPr="007606D1">
        <w:rPr>
          <w:rFonts w:asciiTheme="majorBidi" w:hAnsiTheme="majorBidi" w:cstheme="majorBidi"/>
          <w:b/>
          <w:bCs/>
          <w:sz w:val="28"/>
          <w:szCs w:val="28"/>
        </w:rPr>
        <w:t xml:space="preserve"> ou Sporozoaires</w:t>
      </w:r>
    </w:p>
    <w:p w:rsidR="002071B3" w:rsidRDefault="002071B3" w:rsidP="00362200">
      <w:pPr>
        <w:rPr>
          <w:rFonts w:asciiTheme="majorBidi" w:hAnsiTheme="majorBidi" w:cstheme="majorBidi"/>
          <w:sz w:val="24"/>
          <w:szCs w:val="24"/>
        </w:rPr>
      </w:pPr>
      <w:r>
        <w:rPr>
          <w:rFonts w:asciiTheme="majorBidi" w:hAnsiTheme="majorBidi" w:cstheme="majorBidi"/>
          <w:sz w:val="24"/>
          <w:szCs w:val="24"/>
        </w:rPr>
        <w:t xml:space="preserve">Ils sont tous des parasites de métazoaires. Ils se caractérisent par la présence </w:t>
      </w:r>
      <w:r w:rsidR="006A04F6">
        <w:rPr>
          <w:rFonts w:asciiTheme="majorBidi" w:hAnsiTheme="majorBidi" w:cstheme="majorBidi"/>
          <w:sz w:val="24"/>
          <w:szCs w:val="24"/>
        </w:rPr>
        <w:t>d’un complexe d’organites appelé complexe apical servant à la pénétration dans la cellule hôte. Ils sont dépourvus d’organite locomoteur à l’état adulte. Leur cycle de développement comporte une alternation régulière de générations asexuées de type multiple (schizogonie)  et sexuées (</w:t>
      </w:r>
      <w:proofErr w:type="spellStart"/>
      <w:r w:rsidR="006A04F6">
        <w:rPr>
          <w:rFonts w:asciiTheme="majorBidi" w:hAnsiTheme="majorBidi" w:cstheme="majorBidi"/>
          <w:sz w:val="24"/>
          <w:szCs w:val="24"/>
        </w:rPr>
        <w:t>gamogonie</w:t>
      </w:r>
      <w:proofErr w:type="spellEnd"/>
      <w:r w:rsidR="006A04F6">
        <w:rPr>
          <w:rFonts w:asciiTheme="majorBidi" w:hAnsiTheme="majorBidi" w:cstheme="majorBidi"/>
          <w:sz w:val="24"/>
          <w:szCs w:val="24"/>
        </w:rPr>
        <w:t>).</w:t>
      </w:r>
    </w:p>
    <w:p w:rsidR="006A04F6" w:rsidRDefault="006A04F6" w:rsidP="00362200">
      <w:pPr>
        <w:rPr>
          <w:rFonts w:asciiTheme="majorBidi" w:hAnsiTheme="majorBidi" w:cstheme="majorBidi"/>
          <w:sz w:val="24"/>
          <w:szCs w:val="24"/>
        </w:rPr>
      </w:pPr>
      <w:r>
        <w:rPr>
          <w:rFonts w:asciiTheme="majorBidi" w:hAnsiTheme="majorBidi" w:cstheme="majorBidi"/>
          <w:sz w:val="24"/>
          <w:szCs w:val="24"/>
        </w:rPr>
        <w:t xml:space="preserve">Dans cet embranchement on trouve deux classes : </w:t>
      </w:r>
      <w:proofErr w:type="spellStart"/>
      <w:r w:rsidRPr="006A04F6">
        <w:rPr>
          <w:rFonts w:asciiTheme="majorBidi" w:hAnsiTheme="majorBidi" w:cstheme="majorBidi"/>
          <w:b/>
          <w:bCs/>
          <w:sz w:val="24"/>
          <w:szCs w:val="24"/>
        </w:rPr>
        <w:t>Sporozoea</w:t>
      </w:r>
      <w:proofErr w:type="spellEnd"/>
      <w:r>
        <w:rPr>
          <w:rFonts w:asciiTheme="majorBidi" w:hAnsiTheme="majorBidi" w:cstheme="majorBidi"/>
          <w:sz w:val="24"/>
          <w:szCs w:val="24"/>
        </w:rPr>
        <w:t xml:space="preserve"> et </w:t>
      </w:r>
      <w:proofErr w:type="spellStart"/>
      <w:r w:rsidRPr="006A04F6">
        <w:rPr>
          <w:rFonts w:asciiTheme="majorBidi" w:hAnsiTheme="majorBidi" w:cstheme="majorBidi"/>
          <w:b/>
          <w:bCs/>
          <w:sz w:val="24"/>
          <w:szCs w:val="24"/>
        </w:rPr>
        <w:t>Perkinsea</w:t>
      </w:r>
      <w:proofErr w:type="spellEnd"/>
      <w:r>
        <w:rPr>
          <w:rFonts w:asciiTheme="majorBidi" w:hAnsiTheme="majorBidi" w:cstheme="majorBidi"/>
          <w:sz w:val="24"/>
          <w:szCs w:val="24"/>
        </w:rPr>
        <w:t>.</w:t>
      </w:r>
    </w:p>
    <w:p w:rsidR="006A04F6" w:rsidRPr="006A04F6" w:rsidRDefault="006A04F6" w:rsidP="00362200">
      <w:pPr>
        <w:rPr>
          <w:rFonts w:asciiTheme="majorBidi" w:hAnsiTheme="majorBidi" w:cstheme="majorBidi"/>
          <w:b/>
          <w:bCs/>
          <w:sz w:val="24"/>
          <w:szCs w:val="24"/>
        </w:rPr>
      </w:pPr>
      <w:r w:rsidRPr="006A04F6">
        <w:rPr>
          <w:rFonts w:asciiTheme="majorBidi" w:hAnsiTheme="majorBidi" w:cstheme="majorBidi"/>
          <w:b/>
          <w:bCs/>
          <w:sz w:val="24"/>
          <w:szCs w:val="24"/>
        </w:rPr>
        <w:t xml:space="preserve">1- la classe </w:t>
      </w:r>
      <w:proofErr w:type="spellStart"/>
      <w:r w:rsidRPr="006A04F6">
        <w:rPr>
          <w:rFonts w:asciiTheme="majorBidi" w:hAnsiTheme="majorBidi" w:cstheme="majorBidi"/>
          <w:b/>
          <w:bCs/>
          <w:sz w:val="24"/>
          <w:szCs w:val="24"/>
        </w:rPr>
        <w:t>Sporozoea</w:t>
      </w:r>
      <w:proofErr w:type="spellEnd"/>
    </w:p>
    <w:p w:rsidR="006A04F6" w:rsidRDefault="006A04F6" w:rsidP="00362200">
      <w:pPr>
        <w:rPr>
          <w:rFonts w:asciiTheme="majorBidi" w:hAnsiTheme="majorBidi" w:cstheme="majorBidi"/>
          <w:sz w:val="24"/>
          <w:szCs w:val="24"/>
        </w:rPr>
      </w:pPr>
      <w:r>
        <w:rPr>
          <w:rFonts w:asciiTheme="majorBidi" w:hAnsiTheme="majorBidi" w:cstheme="majorBidi"/>
          <w:sz w:val="24"/>
          <w:szCs w:val="24"/>
        </w:rPr>
        <w:t>Parasites monoxénes ou hétéroxènes.</w:t>
      </w:r>
    </w:p>
    <w:p w:rsidR="006A04F6" w:rsidRDefault="006A04F6" w:rsidP="00362200">
      <w:pPr>
        <w:rPr>
          <w:rFonts w:asciiTheme="majorBidi" w:hAnsiTheme="majorBidi" w:cstheme="majorBidi"/>
          <w:sz w:val="24"/>
          <w:szCs w:val="24"/>
        </w:rPr>
      </w:pPr>
      <w:r>
        <w:rPr>
          <w:rFonts w:asciiTheme="majorBidi" w:hAnsiTheme="majorBidi" w:cstheme="majorBidi"/>
          <w:sz w:val="24"/>
          <w:szCs w:val="24"/>
        </w:rPr>
        <w:t>Absence d’organe locomoteur.</w:t>
      </w:r>
    </w:p>
    <w:p w:rsidR="006A04F6" w:rsidRDefault="006A04F6" w:rsidP="00362200">
      <w:pPr>
        <w:rPr>
          <w:rFonts w:asciiTheme="majorBidi" w:hAnsiTheme="majorBidi" w:cstheme="majorBidi"/>
          <w:sz w:val="24"/>
          <w:szCs w:val="24"/>
        </w:rPr>
      </w:pPr>
      <w:r>
        <w:rPr>
          <w:rFonts w:asciiTheme="majorBidi" w:hAnsiTheme="majorBidi" w:cstheme="majorBidi"/>
          <w:sz w:val="24"/>
          <w:szCs w:val="24"/>
        </w:rPr>
        <w:t xml:space="preserve">Cycle de développement débute par un germe vermiforme : </w:t>
      </w:r>
      <w:proofErr w:type="spellStart"/>
      <w:r w:rsidRPr="006A04F6">
        <w:rPr>
          <w:rFonts w:asciiTheme="majorBidi" w:hAnsiTheme="majorBidi" w:cstheme="majorBidi"/>
          <w:b/>
          <w:bCs/>
          <w:sz w:val="24"/>
          <w:szCs w:val="24"/>
        </w:rPr>
        <w:t>Sporozoite</w:t>
      </w:r>
      <w:proofErr w:type="spellEnd"/>
      <w:r>
        <w:rPr>
          <w:rFonts w:asciiTheme="majorBidi" w:hAnsiTheme="majorBidi" w:cstheme="majorBidi"/>
          <w:sz w:val="24"/>
          <w:szCs w:val="24"/>
        </w:rPr>
        <w:t xml:space="preserve">. </w:t>
      </w:r>
    </w:p>
    <w:p w:rsidR="006A04F6" w:rsidRDefault="006A04F6" w:rsidP="00362200">
      <w:pPr>
        <w:rPr>
          <w:rFonts w:asciiTheme="majorBidi" w:hAnsiTheme="majorBidi" w:cstheme="majorBidi"/>
          <w:b/>
          <w:bCs/>
          <w:sz w:val="24"/>
          <w:szCs w:val="24"/>
        </w:rPr>
      </w:pPr>
      <w:r w:rsidRPr="006A04F6">
        <w:rPr>
          <w:rFonts w:asciiTheme="majorBidi" w:hAnsiTheme="majorBidi" w:cstheme="majorBidi"/>
          <w:b/>
          <w:bCs/>
          <w:sz w:val="24"/>
          <w:szCs w:val="24"/>
        </w:rPr>
        <w:t xml:space="preserve">A- Sous-classe des </w:t>
      </w:r>
      <w:proofErr w:type="spellStart"/>
      <w:r w:rsidRPr="006A04F6">
        <w:rPr>
          <w:rFonts w:asciiTheme="majorBidi" w:hAnsiTheme="majorBidi" w:cstheme="majorBidi"/>
          <w:b/>
          <w:bCs/>
          <w:sz w:val="24"/>
          <w:szCs w:val="24"/>
        </w:rPr>
        <w:t>Gregarinia</w:t>
      </w:r>
      <w:proofErr w:type="spellEnd"/>
    </w:p>
    <w:p w:rsidR="006A04F6" w:rsidRDefault="006A04F6" w:rsidP="00362200">
      <w:pPr>
        <w:rPr>
          <w:rFonts w:asciiTheme="majorBidi" w:hAnsiTheme="majorBidi" w:cstheme="majorBidi"/>
          <w:sz w:val="24"/>
          <w:szCs w:val="24"/>
        </w:rPr>
      </w:pPr>
      <w:r>
        <w:rPr>
          <w:rFonts w:asciiTheme="majorBidi" w:hAnsiTheme="majorBidi" w:cstheme="majorBidi"/>
          <w:sz w:val="24"/>
          <w:szCs w:val="24"/>
        </w:rPr>
        <w:t xml:space="preserve">Les </w:t>
      </w:r>
      <w:r w:rsidR="00AF3976">
        <w:rPr>
          <w:rFonts w:asciiTheme="majorBidi" w:hAnsiTheme="majorBidi" w:cstheme="majorBidi"/>
          <w:sz w:val="24"/>
          <w:szCs w:val="24"/>
        </w:rPr>
        <w:t>grégarines</w:t>
      </w:r>
      <w:r>
        <w:rPr>
          <w:rFonts w:asciiTheme="majorBidi" w:hAnsiTheme="majorBidi" w:cstheme="majorBidi"/>
          <w:sz w:val="24"/>
          <w:szCs w:val="24"/>
        </w:rPr>
        <w:t xml:space="preserve"> sont des parasites monoxénes du tube digestif ou de la cavité géné</w:t>
      </w:r>
      <w:r w:rsidR="00AF3976">
        <w:rPr>
          <w:rFonts w:asciiTheme="majorBidi" w:hAnsiTheme="majorBidi" w:cstheme="majorBidi"/>
          <w:sz w:val="24"/>
          <w:szCs w:val="24"/>
        </w:rPr>
        <w:t>rale des invertébrés ou des vertébrés.</w:t>
      </w:r>
    </w:p>
    <w:p w:rsidR="00AF3976" w:rsidRDefault="00AF3976" w:rsidP="00362200">
      <w:pPr>
        <w:rPr>
          <w:rFonts w:asciiTheme="majorBidi" w:hAnsiTheme="majorBidi" w:cstheme="majorBidi"/>
          <w:sz w:val="24"/>
          <w:szCs w:val="24"/>
        </w:rPr>
      </w:pPr>
      <w:r>
        <w:rPr>
          <w:rFonts w:asciiTheme="majorBidi" w:hAnsiTheme="majorBidi" w:cstheme="majorBidi"/>
          <w:sz w:val="24"/>
          <w:szCs w:val="24"/>
        </w:rPr>
        <w:t>Mobiles à l’état végétatif.</w:t>
      </w:r>
    </w:p>
    <w:p w:rsidR="00AF3976" w:rsidRDefault="00AF3976" w:rsidP="00362200">
      <w:pPr>
        <w:rPr>
          <w:rFonts w:asciiTheme="majorBidi" w:hAnsiTheme="majorBidi" w:cstheme="majorBidi"/>
          <w:sz w:val="24"/>
          <w:szCs w:val="24"/>
        </w:rPr>
      </w:pPr>
      <w:r>
        <w:rPr>
          <w:rFonts w:asciiTheme="majorBidi" w:hAnsiTheme="majorBidi" w:cstheme="majorBidi"/>
          <w:sz w:val="24"/>
          <w:szCs w:val="24"/>
        </w:rPr>
        <w:t>Cycle évolutif comprend une multiplication asexuée et une reproduction sexuée.</w:t>
      </w:r>
    </w:p>
    <w:p w:rsidR="008206CB" w:rsidRDefault="008206CB" w:rsidP="00362200">
      <w:pPr>
        <w:rPr>
          <w:rFonts w:asciiTheme="majorBidi" w:hAnsiTheme="majorBidi" w:cstheme="majorBidi"/>
          <w:sz w:val="24"/>
          <w:szCs w:val="24"/>
        </w:rPr>
      </w:pPr>
      <w:r w:rsidRPr="008206CB">
        <w:rPr>
          <w:rFonts w:asciiTheme="majorBidi" w:hAnsiTheme="majorBidi" w:cstheme="majorBidi"/>
          <w:sz w:val="24"/>
          <w:szCs w:val="24"/>
        </w:rPr>
        <w:drawing>
          <wp:inline distT="0" distB="0" distL="0" distR="0">
            <wp:extent cx="2762250" cy="235267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762663" cy="2353027"/>
                    </a:xfrm>
                    <a:prstGeom prst="rect">
                      <a:avLst/>
                    </a:prstGeom>
                    <a:noFill/>
                    <a:ln w="9525">
                      <a:noFill/>
                      <a:miter lim="800000"/>
                      <a:headEnd/>
                      <a:tailEnd/>
                    </a:ln>
                  </pic:spPr>
                </pic:pic>
              </a:graphicData>
            </a:graphic>
          </wp:inline>
        </w:drawing>
      </w:r>
    </w:p>
    <w:p w:rsidR="008206CB" w:rsidRDefault="008206CB" w:rsidP="00362200">
      <w:pPr>
        <w:rPr>
          <w:rFonts w:asciiTheme="majorBidi" w:hAnsiTheme="majorBidi" w:cstheme="majorBidi"/>
          <w:sz w:val="24"/>
          <w:szCs w:val="24"/>
        </w:rPr>
      </w:pPr>
    </w:p>
    <w:p w:rsidR="00687270" w:rsidRPr="008206CB" w:rsidRDefault="00687270" w:rsidP="00362200">
      <w:pPr>
        <w:rPr>
          <w:rFonts w:asciiTheme="majorBidi" w:hAnsiTheme="majorBidi" w:cstheme="majorBidi"/>
          <w:b/>
          <w:bCs/>
          <w:sz w:val="24"/>
          <w:szCs w:val="24"/>
        </w:rPr>
      </w:pPr>
      <w:r w:rsidRPr="008206CB">
        <w:rPr>
          <w:rFonts w:asciiTheme="majorBidi" w:hAnsiTheme="majorBidi" w:cstheme="majorBidi"/>
          <w:b/>
          <w:bCs/>
          <w:sz w:val="24"/>
          <w:szCs w:val="24"/>
        </w:rPr>
        <w:lastRenderedPageBreak/>
        <w:t xml:space="preserve">B- Sous-classe des </w:t>
      </w:r>
      <w:proofErr w:type="spellStart"/>
      <w:r w:rsidRPr="008206CB">
        <w:rPr>
          <w:rFonts w:asciiTheme="majorBidi" w:hAnsiTheme="majorBidi" w:cstheme="majorBidi"/>
          <w:b/>
          <w:bCs/>
          <w:sz w:val="24"/>
          <w:szCs w:val="24"/>
        </w:rPr>
        <w:t>Coccidia</w:t>
      </w:r>
      <w:proofErr w:type="spellEnd"/>
    </w:p>
    <w:p w:rsidR="00687270" w:rsidRDefault="00687270" w:rsidP="00687270">
      <w:pPr>
        <w:rPr>
          <w:rFonts w:asciiTheme="majorBidi" w:hAnsiTheme="majorBidi" w:cstheme="majorBidi"/>
          <w:sz w:val="24"/>
          <w:szCs w:val="24"/>
        </w:rPr>
      </w:pPr>
      <w:r>
        <w:rPr>
          <w:rFonts w:asciiTheme="majorBidi" w:hAnsiTheme="majorBidi" w:cstheme="majorBidi"/>
          <w:sz w:val="24"/>
          <w:szCs w:val="24"/>
        </w:rPr>
        <w:t xml:space="preserve">Les coccidies sont des parasites des invertébrés ou des vertébrés. Elles </w:t>
      </w:r>
      <w:r w:rsidR="00C95843">
        <w:rPr>
          <w:rFonts w:asciiTheme="majorBidi" w:hAnsiTheme="majorBidi" w:cstheme="majorBidi"/>
          <w:sz w:val="24"/>
          <w:szCs w:val="24"/>
        </w:rPr>
        <w:t xml:space="preserve">occasionnent des maladies graves appelées coccidioses. Ils peuvent être </w:t>
      </w:r>
      <w:proofErr w:type="spellStart"/>
      <w:r w:rsidR="00C95843">
        <w:rPr>
          <w:rFonts w:asciiTheme="majorBidi" w:hAnsiTheme="majorBidi" w:cstheme="majorBidi"/>
          <w:sz w:val="24"/>
          <w:szCs w:val="24"/>
        </w:rPr>
        <w:t>monoxénes</w:t>
      </w:r>
      <w:proofErr w:type="spellEnd"/>
      <w:r w:rsidR="00C95843">
        <w:rPr>
          <w:rFonts w:asciiTheme="majorBidi" w:hAnsiTheme="majorBidi" w:cstheme="majorBidi"/>
          <w:sz w:val="24"/>
          <w:szCs w:val="24"/>
        </w:rPr>
        <w:t xml:space="preserve"> ou hétéroxènes. Leur cycle de développement comprend trois phases : Schizogonie, </w:t>
      </w:r>
      <w:proofErr w:type="spellStart"/>
      <w:r w:rsidR="00C95843">
        <w:rPr>
          <w:rFonts w:asciiTheme="majorBidi" w:hAnsiTheme="majorBidi" w:cstheme="majorBidi"/>
          <w:sz w:val="24"/>
          <w:szCs w:val="24"/>
        </w:rPr>
        <w:t>gamogonie</w:t>
      </w:r>
      <w:proofErr w:type="spellEnd"/>
      <w:r w:rsidR="00C95843">
        <w:rPr>
          <w:rFonts w:asciiTheme="majorBidi" w:hAnsiTheme="majorBidi" w:cstheme="majorBidi"/>
          <w:sz w:val="24"/>
          <w:szCs w:val="24"/>
        </w:rPr>
        <w:t xml:space="preserve"> et </w:t>
      </w:r>
      <w:proofErr w:type="spellStart"/>
      <w:r w:rsidR="00C95843">
        <w:rPr>
          <w:rFonts w:asciiTheme="majorBidi" w:hAnsiTheme="majorBidi" w:cstheme="majorBidi"/>
          <w:sz w:val="24"/>
          <w:szCs w:val="24"/>
        </w:rPr>
        <w:t>sporogonie</w:t>
      </w:r>
      <w:proofErr w:type="spellEnd"/>
      <w:r w:rsidR="00C95843">
        <w:rPr>
          <w:rFonts w:asciiTheme="majorBidi" w:hAnsiTheme="majorBidi" w:cstheme="majorBidi"/>
          <w:sz w:val="24"/>
          <w:szCs w:val="24"/>
        </w:rPr>
        <w:t>.</w:t>
      </w:r>
    </w:p>
    <w:p w:rsidR="00C95843" w:rsidRDefault="00C95843" w:rsidP="00687270">
      <w:pPr>
        <w:rPr>
          <w:rFonts w:asciiTheme="majorBidi" w:hAnsiTheme="majorBidi" w:cstheme="majorBidi"/>
          <w:sz w:val="24"/>
          <w:szCs w:val="24"/>
        </w:rPr>
      </w:pPr>
      <w:r>
        <w:rPr>
          <w:rFonts w:asciiTheme="majorBidi" w:hAnsiTheme="majorBidi" w:cstheme="majorBidi"/>
          <w:sz w:val="24"/>
          <w:szCs w:val="24"/>
        </w:rPr>
        <w:t xml:space="preserve">Ex : </w:t>
      </w:r>
      <w:r w:rsidRPr="00C95843">
        <w:rPr>
          <w:rFonts w:asciiTheme="majorBidi" w:hAnsiTheme="majorBidi" w:cstheme="majorBidi"/>
          <w:i/>
          <w:iCs/>
          <w:sz w:val="24"/>
          <w:szCs w:val="24"/>
        </w:rPr>
        <w:t xml:space="preserve">Plasmodium </w:t>
      </w:r>
      <w:proofErr w:type="spellStart"/>
      <w:r w:rsidRPr="00C95843">
        <w:rPr>
          <w:rFonts w:asciiTheme="majorBidi" w:hAnsiTheme="majorBidi" w:cstheme="majorBidi"/>
          <w:i/>
          <w:iCs/>
          <w:sz w:val="24"/>
          <w:szCs w:val="24"/>
        </w:rPr>
        <w:t>falciparum</w:t>
      </w:r>
      <w:proofErr w:type="spellEnd"/>
      <w:r>
        <w:rPr>
          <w:rFonts w:asciiTheme="majorBidi" w:hAnsiTheme="majorBidi" w:cstheme="majorBidi"/>
          <w:sz w:val="24"/>
          <w:szCs w:val="24"/>
        </w:rPr>
        <w:t xml:space="preserve"> responsable du paludisme.</w:t>
      </w:r>
    </w:p>
    <w:p w:rsidR="00420196" w:rsidRPr="002A018A" w:rsidRDefault="00420196" w:rsidP="00687270">
      <w:pPr>
        <w:rPr>
          <w:rFonts w:asciiTheme="majorBidi" w:hAnsiTheme="majorBidi" w:cstheme="majorBidi"/>
          <w:b/>
          <w:bCs/>
          <w:sz w:val="24"/>
          <w:szCs w:val="24"/>
        </w:rPr>
      </w:pPr>
      <w:r w:rsidRPr="002A018A">
        <w:rPr>
          <w:rFonts w:asciiTheme="majorBidi" w:hAnsiTheme="majorBidi" w:cstheme="majorBidi"/>
          <w:b/>
          <w:bCs/>
          <w:sz w:val="24"/>
          <w:szCs w:val="24"/>
        </w:rPr>
        <w:t>a- Phase de schizogonie :</w:t>
      </w:r>
    </w:p>
    <w:p w:rsidR="00420196" w:rsidRDefault="00420196" w:rsidP="00420196">
      <w:pPr>
        <w:pStyle w:val="Paragraphedeliste"/>
        <w:numPr>
          <w:ilvl w:val="0"/>
          <w:numId w:val="3"/>
        </w:numPr>
        <w:rPr>
          <w:rFonts w:asciiTheme="majorBidi" w:hAnsiTheme="majorBidi" w:cstheme="majorBidi"/>
          <w:sz w:val="24"/>
          <w:szCs w:val="24"/>
        </w:rPr>
      </w:pPr>
      <w:r w:rsidRPr="002A018A">
        <w:rPr>
          <w:rFonts w:asciiTheme="majorBidi" w:hAnsiTheme="majorBidi" w:cstheme="majorBidi"/>
          <w:b/>
          <w:bCs/>
          <w:sz w:val="24"/>
          <w:szCs w:val="24"/>
        </w:rPr>
        <w:t>Schizogonie exo</w:t>
      </w:r>
      <w:r w:rsidR="002A018A" w:rsidRPr="002A018A">
        <w:rPr>
          <w:rFonts w:asciiTheme="majorBidi" w:hAnsiTheme="majorBidi" w:cstheme="majorBidi"/>
          <w:b/>
          <w:bCs/>
          <w:sz w:val="24"/>
          <w:szCs w:val="24"/>
        </w:rPr>
        <w:t>érythrocytaire</w:t>
      </w:r>
      <w:r w:rsidR="002A018A">
        <w:rPr>
          <w:rFonts w:asciiTheme="majorBidi" w:hAnsiTheme="majorBidi" w:cstheme="majorBidi"/>
          <w:sz w:val="24"/>
          <w:szCs w:val="24"/>
        </w:rPr>
        <w:t xml:space="preserve"> : l’Anophèle (moustique), en injectant une goutte de salive à l’homme au moment de la piqure, lui inocule le parasite sous la forme sporozoite (petite cellule allongée). </w:t>
      </w:r>
      <w:r w:rsidR="005F3CCB">
        <w:rPr>
          <w:rFonts w:asciiTheme="majorBidi" w:hAnsiTheme="majorBidi" w:cstheme="majorBidi"/>
          <w:sz w:val="24"/>
          <w:szCs w:val="24"/>
        </w:rPr>
        <w:t xml:space="preserve">Par l’intermédiaire de la circulation sanguine, les sporozoites pénètrent dans les cellules hépatiques, où chacun d’eux multiplie ses noyaux, devient un </w:t>
      </w:r>
      <w:proofErr w:type="spellStart"/>
      <w:r w:rsidR="005F3CCB">
        <w:rPr>
          <w:rFonts w:asciiTheme="majorBidi" w:hAnsiTheme="majorBidi" w:cstheme="majorBidi"/>
          <w:sz w:val="24"/>
          <w:szCs w:val="24"/>
        </w:rPr>
        <w:t>sporozoite</w:t>
      </w:r>
      <w:proofErr w:type="spellEnd"/>
      <w:r w:rsidR="005F3CCB">
        <w:rPr>
          <w:rFonts w:asciiTheme="majorBidi" w:hAnsiTheme="majorBidi" w:cstheme="majorBidi"/>
          <w:sz w:val="24"/>
          <w:szCs w:val="24"/>
        </w:rPr>
        <w:t xml:space="preserve"> plurinucléé, </w:t>
      </w:r>
      <w:r w:rsidR="005F3CCB" w:rsidRPr="005F3CCB">
        <w:rPr>
          <w:rFonts w:asciiTheme="majorBidi" w:hAnsiTheme="majorBidi" w:cstheme="majorBidi"/>
          <w:b/>
          <w:bCs/>
          <w:sz w:val="24"/>
          <w:szCs w:val="24"/>
        </w:rPr>
        <w:t xml:space="preserve">les </w:t>
      </w:r>
      <w:proofErr w:type="spellStart"/>
      <w:r w:rsidR="005F3CCB" w:rsidRPr="005F3CCB">
        <w:rPr>
          <w:rFonts w:asciiTheme="majorBidi" w:hAnsiTheme="majorBidi" w:cstheme="majorBidi"/>
          <w:b/>
          <w:bCs/>
          <w:sz w:val="24"/>
          <w:szCs w:val="24"/>
        </w:rPr>
        <w:t>schizozoites</w:t>
      </w:r>
      <w:proofErr w:type="spellEnd"/>
      <w:r w:rsidR="005F3CCB">
        <w:rPr>
          <w:rFonts w:asciiTheme="majorBidi" w:hAnsiTheme="majorBidi" w:cstheme="majorBidi"/>
          <w:sz w:val="24"/>
          <w:szCs w:val="24"/>
        </w:rPr>
        <w:t>.</w:t>
      </w:r>
    </w:p>
    <w:p w:rsidR="003420E4" w:rsidRDefault="003420E4" w:rsidP="003420E4">
      <w:pPr>
        <w:pStyle w:val="Paragraphedeliste"/>
        <w:rPr>
          <w:rFonts w:asciiTheme="majorBidi" w:hAnsiTheme="majorBidi" w:cstheme="majorBidi"/>
          <w:sz w:val="24"/>
          <w:szCs w:val="24"/>
        </w:rPr>
      </w:pPr>
    </w:p>
    <w:p w:rsidR="00146069" w:rsidRDefault="005F3CCB" w:rsidP="00146069">
      <w:pPr>
        <w:pStyle w:val="Paragraphedeliste"/>
        <w:numPr>
          <w:ilvl w:val="0"/>
          <w:numId w:val="3"/>
        </w:numPr>
        <w:rPr>
          <w:rFonts w:asciiTheme="majorBidi" w:hAnsiTheme="majorBidi" w:cstheme="majorBidi"/>
          <w:sz w:val="24"/>
          <w:szCs w:val="24"/>
        </w:rPr>
      </w:pPr>
      <w:r>
        <w:rPr>
          <w:rFonts w:asciiTheme="majorBidi" w:hAnsiTheme="majorBidi" w:cstheme="majorBidi"/>
          <w:b/>
          <w:bCs/>
          <w:sz w:val="24"/>
          <w:szCs w:val="24"/>
        </w:rPr>
        <w:t>Schizogonie érythrocytaire </w:t>
      </w:r>
      <w:r w:rsidRPr="005F3CCB">
        <w:rPr>
          <w:rFonts w:asciiTheme="majorBidi" w:hAnsiTheme="majorBidi" w:cstheme="majorBidi"/>
          <w:sz w:val="24"/>
          <w:szCs w:val="24"/>
        </w:rPr>
        <w:t>:</w:t>
      </w:r>
      <w:r>
        <w:rPr>
          <w:rFonts w:asciiTheme="majorBidi" w:hAnsiTheme="majorBidi" w:cstheme="majorBidi"/>
          <w:sz w:val="24"/>
          <w:szCs w:val="24"/>
        </w:rPr>
        <w:t xml:space="preserve"> ces schizozoites </w:t>
      </w:r>
      <w:r w:rsidR="003420E4">
        <w:rPr>
          <w:rFonts w:asciiTheme="majorBidi" w:hAnsiTheme="majorBidi" w:cstheme="majorBidi"/>
          <w:sz w:val="24"/>
          <w:szCs w:val="24"/>
        </w:rPr>
        <w:t>pénètrent</w:t>
      </w:r>
      <w:r>
        <w:rPr>
          <w:rFonts w:asciiTheme="majorBidi" w:hAnsiTheme="majorBidi" w:cstheme="majorBidi"/>
          <w:sz w:val="24"/>
          <w:szCs w:val="24"/>
        </w:rPr>
        <w:t xml:space="preserve"> dans les globules rouges, subissent une nouvelle schizogonie et </w:t>
      </w:r>
      <w:r w:rsidR="003420E4">
        <w:rPr>
          <w:rFonts w:asciiTheme="majorBidi" w:hAnsiTheme="majorBidi" w:cstheme="majorBidi"/>
          <w:sz w:val="24"/>
          <w:szCs w:val="24"/>
        </w:rPr>
        <w:t>libèrent</w:t>
      </w:r>
      <w:r>
        <w:rPr>
          <w:rFonts w:asciiTheme="majorBidi" w:hAnsiTheme="majorBidi" w:cstheme="majorBidi"/>
          <w:sz w:val="24"/>
          <w:szCs w:val="24"/>
        </w:rPr>
        <w:t xml:space="preserve"> des schizozoites par éclatement du globule rouge. Les gamontes males et femelles apparus dans le sang humain.</w:t>
      </w:r>
    </w:p>
    <w:p w:rsidR="00146069" w:rsidRPr="00146069" w:rsidRDefault="00146069" w:rsidP="00146069">
      <w:pPr>
        <w:pStyle w:val="Paragraphedeliste"/>
        <w:rPr>
          <w:rFonts w:asciiTheme="majorBidi" w:hAnsiTheme="majorBidi" w:cstheme="majorBidi"/>
          <w:sz w:val="24"/>
          <w:szCs w:val="24"/>
        </w:rPr>
      </w:pPr>
    </w:p>
    <w:p w:rsidR="00146069" w:rsidRPr="00146069" w:rsidRDefault="00146069" w:rsidP="00146069">
      <w:pPr>
        <w:rPr>
          <w:rFonts w:asciiTheme="majorBidi" w:hAnsiTheme="majorBidi" w:cstheme="majorBidi"/>
          <w:b/>
          <w:bCs/>
          <w:sz w:val="24"/>
          <w:szCs w:val="24"/>
        </w:rPr>
      </w:pPr>
      <w:r w:rsidRPr="00146069">
        <w:rPr>
          <w:rFonts w:asciiTheme="majorBidi" w:hAnsiTheme="majorBidi" w:cstheme="majorBidi"/>
          <w:b/>
          <w:bCs/>
          <w:sz w:val="24"/>
          <w:szCs w:val="24"/>
        </w:rPr>
        <w:t>b- Phase de gamogonie :</w:t>
      </w:r>
    </w:p>
    <w:p w:rsidR="0028712A" w:rsidRDefault="00146069" w:rsidP="00146069">
      <w:pPr>
        <w:rPr>
          <w:rFonts w:asciiTheme="majorBidi" w:hAnsiTheme="majorBidi" w:cstheme="majorBidi"/>
          <w:sz w:val="24"/>
          <w:szCs w:val="24"/>
        </w:rPr>
      </w:pPr>
      <w:r>
        <w:rPr>
          <w:rFonts w:asciiTheme="majorBidi" w:hAnsiTheme="majorBidi" w:cstheme="majorBidi"/>
          <w:sz w:val="24"/>
          <w:szCs w:val="24"/>
        </w:rPr>
        <w:t xml:space="preserve">Lorsqu’un Anophèle femelle pique le malade et absorbe son sang, les gamontes poursuivent leur évolution dans l’intestin de cet anophèle. Le gamonte femelle se transforme directement en </w:t>
      </w:r>
      <w:r w:rsidR="00D95326">
        <w:rPr>
          <w:rFonts w:asciiTheme="majorBidi" w:hAnsiTheme="majorBidi" w:cstheme="majorBidi"/>
          <w:sz w:val="24"/>
          <w:szCs w:val="24"/>
        </w:rPr>
        <w:t>gamète</w:t>
      </w:r>
      <w:r>
        <w:rPr>
          <w:rFonts w:asciiTheme="majorBidi" w:hAnsiTheme="majorBidi" w:cstheme="majorBidi"/>
          <w:sz w:val="24"/>
          <w:szCs w:val="24"/>
        </w:rPr>
        <w:t xml:space="preserve"> femelle, mais le gamonte male divise ses noyaux et donnent plusieurs gamètes males. La fécondation s’effectue dans la lumière de l’intestin.</w:t>
      </w:r>
    </w:p>
    <w:p w:rsidR="00146069" w:rsidRDefault="0028712A" w:rsidP="0028712A">
      <w:pPr>
        <w:rPr>
          <w:rFonts w:asciiTheme="majorBidi" w:hAnsiTheme="majorBidi" w:cstheme="majorBidi"/>
          <w:b/>
          <w:bCs/>
          <w:sz w:val="24"/>
          <w:szCs w:val="24"/>
        </w:rPr>
      </w:pPr>
      <w:r w:rsidRPr="0028712A">
        <w:rPr>
          <w:rFonts w:asciiTheme="majorBidi" w:hAnsiTheme="majorBidi" w:cstheme="majorBidi"/>
          <w:b/>
          <w:bCs/>
          <w:sz w:val="24"/>
          <w:szCs w:val="24"/>
        </w:rPr>
        <w:t xml:space="preserve">c- Phase de </w:t>
      </w:r>
      <w:proofErr w:type="spellStart"/>
      <w:r w:rsidRPr="0028712A">
        <w:rPr>
          <w:rFonts w:asciiTheme="majorBidi" w:hAnsiTheme="majorBidi" w:cstheme="majorBidi"/>
          <w:b/>
          <w:bCs/>
          <w:sz w:val="24"/>
          <w:szCs w:val="24"/>
        </w:rPr>
        <w:t>sporogonie</w:t>
      </w:r>
      <w:proofErr w:type="spellEnd"/>
      <w:r w:rsidRPr="0028712A">
        <w:rPr>
          <w:rFonts w:asciiTheme="majorBidi" w:hAnsiTheme="majorBidi" w:cstheme="majorBidi"/>
          <w:b/>
          <w:bCs/>
          <w:sz w:val="24"/>
          <w:szCs w:val="24"/>
        </w:rPr>
        <w:t> :</w:t>
      </w:r>
    </w:p>
    <w:p w:rsidR="00A2469D" w:rsidRDefault="00A2469D" w:rsidP="0028712A">
      <w:pPr>
        <w:rPr>
          <w:rFonts w:asciiTheme="majorBidi" w:hAnsiTheme="majorBidi" w:cstheme="majorBidi"/>
          <w:sz w:val="24"/>
          <w:szCs w:val="24"/>
        </w:rPr>
      </w:pPr>
      <w:proofErr w:type="gramStart"/>
      <w:r>
        <w:rPr>
          <w:rFonts w:asciiTheme="majorBidi" w:hAnsiTheme="majorBidi" w:cstheme="majorBidi"/>
          <w:sz w:val="24"/>
          <w:szCs w:val="24"/>
        </w:rPr>
        <w:t>le</w:t>
      </w:r>
      <w:proofErr w:type="gramEnd"/>
      <w:r>
        <w:rPr>
          <w:rFonts w:asciiTheme="majorBidi" w:hAnsiTheme="majorBidi" w:cstheme="majorBidi"/>
          <w:sz w:val="24"/>
          <w:szCs w:val="24"/>
        </w:rPr>
        <w:t xml:space="preserve"> zygote est mobile. Il traverse la paroi intestinale par des mouvements </w:t>
      </w:r>
      <w:proofErr w:type="spellStart"/>
      <w:r>
        <w:rPr>
          <w:rFonts w:asciiTheme="majorBidi" w:hAnsiTheme="majorBidi" w:cstheme="majorBidi"/>
          <w:sz w:val="24"/>
          <w:szCs w:val="24"/>
        </w:rPr>
        <w:t>amiboides</w:t>
      </w:r>
      <w:proofErr w:type="spellEnd"/>
      <w:r>
        <w:rPr>
          <w:rFonts w:asciiTheme="majorBidi" w:hAnsiTheme="majorBidi" w:cstheme="majorBidi"/>
          <w:sz w:val="24"/>
          <w:szCs w:val="24"/>
        </w:rPr>
        <w:t xml:space="preserve"> puis s’enkyste sous l’épithélium intestinal, subit la réduction chromatique par des mitos</w:t>
      </w:r>
      <w:r w:rsidR="00CD4191">
        <w:rPr>
          <w:rFonts w:asciiTheme="majorBidi" w:hAnsiTheme="majorBidi" w:cstheme="majorBidi"/>
          <w:sz w:val="24"/>
          <w:szCs w:val="24"/>
        </w:rPr>
        <w:t xml:space="preserve">es et engendre de nombreux </w:t>
      </w:r>
      <w:proofErr w:type="spellStart"/>
      <w:r w:rsidR="00CD4191">
        <w:rPr>
          <w:rFonts w:asciiTheme="majorBidi" w:hAnsiTheme="majorBidi" w:cstheme="majorBidi"/>
          <w:sz w:val="24"/>
          <w:szCs w:val="24"/>
        </w:rPr>
        <w:t>sporo</w:t>
      </w:r>
      <w:r>
        <w:rPr>
          <w:rFonts w:asciiTheme="majorBidi" w:hAnsiTheme="majorBidi" w:cstheme="majorBidi"/>
          <w:sz w:val="24"/>
          <w:szCs w:val="24"/>
        </w:rPr>
        <w:t>zoites</w:t>
      </w:r>
      <w:proofErr w:type="spellEnd"/>
      <w:r>
        <w:rPr>
          <w:rFonts w:asciiTheme="majorBidi" w:hAnsiTheme="majorBidi" w:cstheme="majorBidi"/>
          <w:sz w:val="24"/>
          <w:szCs w:val="24"/>
        </w:rPr>
        <w:t xml:space="preserve"> qui sont transportés par l’hémolymphe jusque dans les glandes salivaires de l’anophèle (figure : Cycle de développement du </w:t>
      </w:r>
      <w:r w:rsidRPr="00A2469D">
        <w:rPr>
          <w:rFonts w:asciiTheme="majorBidi" w:hAnsiTheme="majorBidi" w:cstheme="majorBidi"/>
          <w:i/>
          <w:iCs/>
          <w:sz w:val="24"/>
          <w:szCs w:val="24"/>
        </w:rPr>
        <w:t xml:space="preserve">Plasmodium </w:t>
      </w:r>
      <w:proofErr w:type="spellStart"/>
      <w:r w:rsidRPr="00A2469D">
        <w:rPr>
          <w:rFonts w:asciiTheme="majorBidi" w:hAnsiTheme="majorBidi" w:cstheme="majorBidi"/>
          <w:i/>
          <w:iCs/>
          <w:sz w:val="24"/>
          <w:szCs w:val="24"/>
        </w:rPr>
        <w:t>falciparum</w:t>
      </w:r>
      <w:proofErr w:type="spellEnd"/>
      <w:r>
        <w:rPr>
          <w:rFonts w:asciiTheme="majorBidi" w:hAnsiTheme="majorBidi" w:cstheme="majorBidi"/>
          <w:sz w:val="24"/>
          <w:szCs w:val="24"/>
        </w:rPr>
        <w:t>).</w:t>
      </w:r>
    </w:p>
    <w:p w:rsidR="00A2469D" w:rsidRDefault="00A2469D" w:rsidP="0028712A">
      <w:pPr>
        <w:rPr>
          <w:rFonts w:asciiTheme="majorBidi" w:hAnsiTheme="majorBidi" w:cstheme="majorBidi"/>
          <w:sz w:val="24"/>
          <w:szCs w:val="24"/>
        </w:rPr>
      </w:pPr>
      <w:r>
        <w:rPr>
          <w:rFonts w:asciiTheme="majorBidi" w:hAnsiTheme="majorBidi" w:cstheme="majorBidi"/>
          <w:sz w:val="24"/>
          <w:szCs w:val="24"/>
        </w:rPr>
        <w:t>Trois espèces sont agents du paludisme :</w:t>
      </w:r>
    </w:p>
    <w:p w:rsidR="00A2469D" w:rsidRDefault="00A2469D" w:rsidP="0028712A">
      <w:pPr>
        <w:rPr>
          <w:rFonts w:asciiTheme="majorBidi" w:hAnsiTheme="majorBidi" w:cstheme="majorBidi"/>
          <w:sz w:val="24"/>
          <w:szCs w:val="24"/>
        </w:rPr>
      </w:pPr>
      <w:r w:rsidRPr="006F7A67">
        <w:rPr>
          <w:rFonts w:asciiTheme="majorBidi" w:hAnsiTheme="majorBidi" w:cstheme="majorBidi"/>
          <w:b/>
          <w:bCs/>
          <w:i/>
          <w:iCs/>
          <w:sz w:val="24"/>
          <w:szCs w:val="24"/>
        </w:rPr>
        <w:t xml:space="preserve">1 Plasmodium </w:t>
      </w:r>
      <w:proofErr w:type="spellStart"/>
      <w:r w:rsidRPr="006F7A67">
        <w:rPr>
          <w:rFonts w:asciiTheme="majorBidi" w:hAnsiTheme="majorBidi" w:cstheme="majorBidi"/>
          <w:b/>
          <w:bCs/>
          <w:i/>
          <w:iCs/>
          <w:sz w:val="24"/>
          <w:szCs w:val="24"/>
        </w:rPr>
        <w:t>falciparum</w:t>
      </w:r>
      <w:proofErr w:type="spellEnd"/>
      <w:r>
        <w:rPr>
          <w:rFonts w:asciiTheme="majorBidi" w:hAnsiTheme="majorBidi" w:cstheme="majorBidi"/>
          <w:sz w:val="24"/>
          <w:szCs w:val="24"/>
        </w:rPr>
        <w:t xml:space="preserve"> : </w:t>
      </w:r>
      <w:r w:rsidR="00CD4191">
        <w:rPr>
          <w:rFonts w:asciiTheme="majorBidi" w:hAnsiTheme="majorBidi" w:cstheme="majorBidi"/>
          <w:sz w:val="24"/>
          <w:szCs w:val="24"/>
        </w:rPr>
        <w:t>fièvres</w:t>
      </w:r>
      <w:r>
        <w:rPr>
          <w:rFonts w:asciiTheme="majorBidi" w:hAnsiTheme="majorBidi" w:cstheme="majorBidi"/>
          <w:sz w:val="24"/>
          <w:szCs w:val="24"/>
        </w:rPr>
        <w:t xml:space="preserve"> quotidienne (le plus dangereux).</w:t>
      </w:r>
    </w:p>
    <w:p w:rsidR="00CD4191" w:rsidRDefault="00CD4191" w:rsidP="0028712A">
      <w:pPr>
        <w:rPr>
          <w:rFonts w:asciiTheme="majorBidi" w:hAnsiTheme="majorBidi" w:cstheme="majorBidi"/>
          <w:sz w:val="24"/>
          <w:szCs w:val="24"/>
        </w:rPr>
      </w:pPr>
      <w:r w:rsidRPr="006F7A67">
        <w:rPr>
          <w:rFonts w:asciiTheme="majorBidi" w:hAnsiTheme="majorBidi" w:cstheme="majorBidi"/>
          <w:b/>
          <w:bCs/>
          <w:i/>
          <w:iCs/>
          <w:sz w:val="24"/>
          <w:szCs w:val="24"/>
        </w:rPr>
        <w:lastRenderedPageBreak/>
        <w:t xml:space="preserve">2 Plasmodium </w:t>
      </w:r>
      <w:proofErr w:type="spellStart"/>
      <w:r w:rsidRPr="006F7A67">
        <w:rPr>
          <w:rFonts w:asciiTheme="majorBidi" w:hAnsiTheme="majorBidi" w:cstheme="majorBidi"/>
          <w:b/>
          <w:bCs/>
          <w:i/>
          <w:iCs/>
          <w:sz w:val="24"/>
          <w:szCs w:val="24"/>
        </w:rPr>
        <w:t>vivax</w:t>
      </w:r>
      <w:proofErr w:type="spellEnd"/>
      <w:r>
        <w:rPr>
          <w:rFonts w:asciiTheme="majorBidi" w:hAnsiTheme="majorBidi" w:cstheme="majorBidi"/>
          <w:sz w:val="24"/>
          <w:szCs w:val="24"/>
        </w:rPr>
        <w:t> : fièvre tierce bénigne (48 heures)</w:t>
      </w:r>
    </w:p>
    <w:p w:rsidR="00CD4191" w:rsidRDefault="00CD4191" w:rsidP="0028712A">
      <w:pPr>
        <w:rPr>
          <w:rFonts w:asciiTheme="majorBidi" w:hAnsiTheme="majorBidi" w:cstheme="majorBidi"/>
          <w:sz w:val="24"/>
          <w:szCs w:val="24"/>
        </w:rPr>
      </w:pPr>
      <w:r w:rsidRPr="006F7A67">
        <w:rPr>
          <w:rFonts w:asciiTheme="majorBidi" w:hAnsiTheme="majorBidi" w:cstheme="majorBidi"/>
          <w:b/>
          <w:bCs/>
          <w:i/>
          <w:iCs/>
          <w:sz w:val="24"/>
          <w:szCs w:val="24"/>
        </w:rPr>
        <w:t xml:space="preserve">3 Plasmodium </w:t>
      </w:r>
      <w:proofErr w:type="spellStart"/>
      <w:r w:rsidRPr="006F7A67">
        <w:rPr>
          <w:rFonts w:asciiTheme="majorBidi" w:hAnsiTheme="majorBidi" w:cstheme="majorBidi"/>
          <w:b/>
          <w:bCs/>
          <w:i/>
          <w:iCs/>
          <w:sz w:val="24"/>
          <w:szCs w:val="24"/>
        </w:rPr>
        <w:t>malariae</w:t>
      </w:r>
      <w:proofErr w:type="spellEnd"/>
      <w:r>
        <w:rPr>
          <w:rFonts w:asciiTheme="majorBidi" w:hAnsiTheme="majorBidi" w:cstheme="majorBidi"/>
          <w:sz w:val="24"/>
          <w:szCs w:val="24"/>
        </w:rPr>
        <w:t> : fièvre quarte (72 heures)</w:t>
      </w:r>
    </w:p>
    <w:p w:rsidR="0033379E" w:rsidRPr="00A2469D" w:rsidRDefault="0033379E" w:rsidP="0028712A">
      <w:pPr>
        <w:rPr>
          <w:rFonts w:asciiTheme="majorBidi" w:hAnsiTheme="majorBidi" w:cstheme="majorBidi"/>
          <w:sz w:val="24"/>
          <w:szCs w:val="24"/>
        </w:rPr>
      </w:pPr>
      <w:r w:rsidRPr="0033379E">
        <w:rPr>
          <w:rFonts w:asciiTheme="majorBidi" w:hAnsiTheme="majorBidi" w:cstheme="majorBidi"/>
          <w:sz w:val="24"/>
          <w:szCs w:val="24"/>
        </w:rPr>
        <w:drawing>
          <wp:inline distT="0" distB="0" distL="0" distR="0">
            <wp:extent cx="4962525" cy="5488129"/>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4961466" cy="5486958"/>
                    </a:xfrm>
                    <a:prstGeom prst="rect">
                      <a:avLst/>
                    </a:prstGeom>
                    <a:noFill/>
                    <a:ln w="9525">
                      <a:noFill/>
                      <a:miter lim="800000"/>
                      <a:headEnd/>
                      <a:tailEnd/>
                    </a:ln>
                  </pic:spPr>
                </pic:pic>
              </a:graphicData>
            </a:graphic>
          </wp:inline>
        </w:drawing>
      </w:r>
    </w:p>
    <w:p w:rsidR="00B575E8" w:rsidRPr="00B575E8" w:rsidRDefault="00B575E8" w:rsidP="0028712A">
      <w:pPr>
        <w:rPr>
          <w:rFonts w:asciiTheme="majorBidi" w:hAnsiTheme="majorBidi" w:cstheme="majorBidi"/>
          <w:b/>
          <w:bCs/>
          <w:sz w:val="24"/>
          <w:szCs w:val="24"/>
        </w:rPr>
      </w:pPr>
      <w:r w:rsidRPr="00B575E8">
        <w:rPr>
          <w:rFonts w:asciiTheme="majorBidi" w:hAnsiTheme="majorBidi" w:cstheme="majorBidi"/>
          <w:b/>
          <w:bCs/>
          <w:sz w:val="24"/>
          <w:szCs w:val="24"/>
        </w:rPr>
        <w:t xml:space="preserve">2- Classe </w:t>
      </w:r>
      <w:proofErr w:type="spellStart"/>
      <w:r w:rsidRPr="00B575E8">
        <w:rPr>
          <w:rFonts w:asciiTheme="majorBidi" w:hAnsiTheme="majorBidi" w:cstheme="majorBidi"/>
          <w:b/>
          <w:bCs/>
          <w:sz w:val="24"/>
          <w:szCs w:val="24"/>
        </w:rPr>
        <w:t>Perkinsea</w:t>
      </w:r>
      <w:proofErr w:type="spellEnd"/>
    </w:p>
    <w:p w:rsidR="00B575E8" w:rsidRDefault="00B575E8" w:rsidP="0028712A">
      <w:pPr>
        <w:rPr>
          <w:rFonts w:asciiTheme="majorBidi" w:hAnsiTheme="majorBidi" w:cstheme="majorBidi"/>
          <w:sz w:val="24"/>
          <w:szCs w:val="24"/>
        </w:rPr>
      </w:pPr>
      <w:r>
        <w:rPr>
          <w:rFonts w:asciiTheme="majorBidi" w:hAnsiTheme="majorBidi" w:cstheme="majorBidi"/>
          <w:sz w:val="24"/>
          <w:szCs w:val="24"/>
        </w:rPr>
        <w:t>Possèdent des zoospores qui ressemblent aux sporozoites mais flagellés.</w:t>
      </w:r>
    </w:p>
    <w:p w:rsidR="00B575E8" w:rsidRDefault="00B575E8" w:rsidP="0028712A">
      <w:pPr>
        <w:rPr>
          <w:rFonts w:asciiTheme="majorBidi" w:hAnsiTheme="majorBidi" w:cstheme="majorBidi"/>
          <w:sz w:val="24"/>
          <w:szCs w:val="24"/>
        </w:rPr>
      </w:pPr>
      <w:r>
        <w:rPr>
          <w:rFonts w:asciiTheme="majorBidi" w:hAnsiTheme="majorBidi" w:cstheme="majorBidi"/>
          <w:sz w:val="24"/>
          <w:szCs w:val="24"/>
        </w:rPr>
        <w:t>N’ont pas de reproduction sexuée.</w:t>
      </w:r>
    </w:p>
    <w:p w:rsidR="00B575E8" w:rsidRDefault="00B575E8" w:rsidP="0028712A">
      <w:pPr>
        <w:rPr>
          <w:rFonts w:asciiTheme="majorBidi" w:hAnsiTheme="majorBidi" w:cstheme="majorBidi"/>
          <w:sz w:val="24"/>
          <w:szCs w:val="24"/>
        </w:rPr>
      </w:pPr>
      <w:r>
        <w:rPr>
          <w:rFonts w:asciiTheme="majorBidi" w:hAnsiTheme="majorBidi" w:cstheme="majorBidi"/>
          <w:sz w:val="24"/>
          <w:szCs w:val="24"/>
        </w:rPr>
        <w:t>Ils sont monixénes.</w:t>
      </w:r>
    </w:p>
    <w:p w:rsidR="007606D1" w:rsidRDefault="00B575E8" w:rsidP="0028712A">
      <w:pPr>
        <w:rPr>
          <w:rFonts w:asciiTheme="majorBidi" w:hAnsiTheme="majorBidi" w:cstheme="majorBidi"/>
          <w:b/>
          <w:bCs/>
          <w:sz w:val="24"/>
          <w:szCs w:val="24"/>
        </w:rPr>
      </w:pPr>
      <w:r>
        <w:rPr>
          <w:rFonts w:asciiTheme="majorBidi" w:hAnsiTheme="majorBidi" w:cstheme="majorBidi"/>
          <w:sz w:val="24"/>
          <w:szCs w:val="24"/>
        </w:rPr>
        <w:t xml:space="preserve">On trouve un seul ordre : </w:t>
      </w:r>
      <w:proofErr w:type="spellStart"/>
      <w:r w:rsidRPr="00B575E8">
        <w:rPr>
          <w:rFonts w:asciiTheme="majorBidi" w:hAnsiTheme="majorBidi" w:cstheme="majorBidi"/>
          <w:b/>
          <w:bCs/>
          <w:sz w:val="24"/>
          <w:szCs w:val="24"/>
        </w:rPr>
        <w:t>Perkinsida</w:t>
      </w:r>
      <w:proofErr w:type="spellEnd"/>
      <w:r w:rsidRPr="00B575E8">
        <w:rPr>
          <w:rFonts w:asciiTheme="majorBidi" w:hAnsiTheme="majorBidi" w:cstheme="majorBidi"/>
          <w:b/>
          <w:bCs/>
          <w:sz w:val="24"/>
          <w:szCs w:val="24"/>
        </w:rPr>
        <w:t>.</w:t>
      </w:r>
    </w:p>
    <w:p w:rsidR="0033379E" w:rsidRDefault="0033379E" w:rsidP="0028712A">
      <w:pPr>
        <w:rPr>
          <w:rFonts w:asciiTheme="majorBidi" w:hAnsiTheme="majorBidi" w:cstheme="majorBidi"/>
          <w:b/>
          <w:bCs/>
          <w:sz w:val="24"/>
          <w:szCs w:val="24"/>
        </w:rPr>
      </w:pPr>
    </w:p>
    <w:p w:rsidR="00B575E8" w:rsidRPr="00332A10" w:rsidRDefault="007606D1" w:rsidP="007606D1">
      <w:pPr>
        <w:rPr>
          <w:rFonts w:asciiTheme="majorBidi" w:hAnsiTheme="majorBidi" w:cstheme="majorBidi"/>
          <w:b/>
          <w:bCs/>
          <w:sz w:val="28"/>
          <w:szCs w:val="28"/>
        </w:rPr>
      </w:pPr>
      <w:r w:rsidRPr="00332A10">
        <w:rPr>
          <w:rFonts w:asciiTheme="majorBidi" w:hAnsiTheme="majorBidi" w:cstheme="majorBidi"/>
          <w:b/>
          <w:bCs/>
          <w:sz w:val="28"/>
          <w:szCs w:val="28"/>
        </w:rPr>
        <w:lastRenderedPageBreak/>
        <w:t xml:space="preserve">2-4- Embranchement des </w:t>
      </w:r>
      <w:proofErr w:type="spellStart"/>
      <w:r w:rsidRPr="00332A10">
        <w:rPr>
          <w:rFonts w:asciiTheme="majorBidi" w:hAnsiTheme="majorBidi" w:cstheme="majorBidi"/>
          <w:b/>
          <w:bCs/>
          <w:sz w:val="28"/>
          <w:szCs w:val="28"/>
        </w:rPr>
        <w:t>Cnidosporidies</w:t>
      </w:r>
      <w:proofErr w:type="spellEnd"/>
    </w:p>
    <w:p w:rsidR="00407FAC" w:rsidRDefault="007606D1" w:rsidP="007606D1">
      <w:pPr>
        <w:rPr>
          <w:rFonts w:asciiTheme="majorBidi" w:hAnsiTheme="majorBidi" w:cstheme="majorBidi"/>
          <w:sz w:val="24"/>
          <w:szCs w:val="24"/>
        </w:rPr>
      </w:pPr>
      <w:r>
        <w:rPr>
          <w:rFonts w:asciiTheme="majorBidi" w:hAnsiTheme="majorBidi" w:cstheme="majorBidi"/>
          <w:sz w:val="24"/>
          <w:szCs w:val="24"/>
        </w:rPr>
        <w:t xml:space="preserve">Protozoaires parasites d’invertébrés et des poissons. Leur cycle de développement commence sous la forme d’un petit germe </w:t>
      </w:r>
      <w:r w:rsidR="00332A10">
        <w:rPr>
          <w:rFonts w:asciiTheme="majorBidi" w:hAnsiTheme="majorBidi" w:cstheme="majorBidi"/>
          <w:sz w:val="24"/>
          <w:szCs w:val="24"/>
        </w:rPr>
        <w:t>amiboïde</w:t>
      </w:r>
      <w:r>
        <w:rPr>
          <w:rFonts w:asciiTheme="majorBidi" w:hAnsiTheme="majorBidi" w:cstheme="majorBidi"/>
          <w:sz w:val="24"/>
          <w:szCs w:val="24"/>
        </w:rPr>
        <w:t xml:space="preserve"> (</w:t>
      </w:r>
      <w:proofErr w:type="spellStart"/>
      <w:r>
        <w:rPr>
          <w:rFonts w:asciiTheme="majorBidi" w:hAnsiTheme="majorBidi" w:cstheme="majorBidi"/>
          <w:sz w:val="24"/>
          <w:szCs w:val="24"/>
        </w:rPr>
        <w:t>sporoplasme</w:t>
      </w:r>
      <w:proofErr w:type="spellEnd"/>
      <w:r>
        <w:rPr>
          <w:rFonts w:asciiTheme="majorBidi" w:hAnsiTheme="majorBidi" w:cstheme="majorBidi"/>
          <w:sz w:val="24"/>
          <w:szCs w:val="24"/>
        </w:rPr>
        <w:t>) dont l’accroissement entraine la  formation de volumineux plasmodes plurinucléés à l’origine des tumeurs chez l’</w:t>
      </w:r>
      <w:r w:rsidR="00332A10">
        <w:rPr>
          <w:rFonts w:asciiTheme="majorBidi" w:hAnsiTheme="majorBidi" w:cstheme="majorBidi"/>
          <w:sz w:val="24"/>
          <w:szCs w:val="24"/>
        </w:rPr>
        <w:t>hôte</w:t>
      </w:r>
      <w:r>
        <w:rPr>
          <w:rFonts w:asciiTheme="majorBidi" w:hAnsiTheme="majorBidi" w:cstheme="majorBidi"/>
          <w:sz w:val="24"/>
          <w:szCs w:val="24"/>
        </w:rPr>
        <w:t>. Ces plasmodes forment de</w:t>
      </w:r>
      <w:r w:rsidR="00332A10">
        <w:rPr>
          <w:rFonts w:asciiTheme="majorBidi" w:hAnsiTheme="majorBidi" w:cstheme="majorBidi"/>
          <w:sz w:val="24"/>
          <w:szCs w:val="24"/>
        </w:rPr>
        <w:t xml:space="preserve">s spores </w:t>
      </w:r>
      <w:r w:rsidR="00332A10" w:rsidRPr="00332A10">
        <w:rPr>
          <w:rFonts w:asciiTheme="majorBidi" w:hAnsiTheme="majorBidi" w:cstheme="majorBidi"/>
          <w:sz w:val="24"/>
          <w:szCs w:val="24"/>
        </w:rPr>
        <w:t xml:space="preserve">complexes. Cet embranchement comporte la classe des </w:t>
      </w:r>
      <w:proofErr w:type="spellStart"/>
      <w:r w:rsidR="00332A10" w:rsidRPr="00332A10">
        <w:rPr>
          <w:rFonts w:asciiTheme="majorBidi" w:hAnsiTheme="majorBidi" w:cstheme="majorBidi"/>
          <w:b/>
          <w:bCs/>
          <w:sz w:val="24"/>
          <w:szCs w:val="24"/>
        </w:rPr>
        <w:t>Myxosporidies</w:t>
      </w:r>
      <w:proofErr w:type="spellEnd"/>
      <w:r w:rsidR="00332A10" w:rsidRPr="00332A10">
        <w:rPr>
          <w:rFonts w:asciiTheme="majorBidi" w:hAnsiTheme="majorBidi" w:cstheme="majorBidi"/>
          <w:sz w:val="24"/>
          <w:szCs w:val="24"/>
        </w:rPr>
        <w:t xml:space="preserve">, ex : </w:t>
      </w:r>
      <w:proofErr w:type="spellStart"/>
      <w:r w:rsidR="00332A10" w:rsidRPr="00332A10">
        <w:rPr>
          <w:rFonts w:asciiTheme="majorBidi" w:hAnsiTheme="majorBidi" w:cstheme="majorBidi"/>
          <w:b/>
          <w:bCs/>
          <w:i/>
          <w:iCs/>
          <w:sz w:val="24"/>
          <w:szCs w:val="24"/>
        </w:rPr>
        <w:t>Myxobolus</w:t>
      </w:r>
      <w:proofErr w:type="spellEnd"/>
      <w:r w:rsidR="00332A10" w:rsidRPr="00332A10">
        <w:rPr>
          <w:rFonts w:asciiTheme="majorBidi" w:hAnsiTheme="majorBidi" w:cstheme="majorBidi"/>
          <w:b/>
          <w:bCs/>
          <w:i/>
          <w:iCs/>
          <w:sz w:val="24"/>
          <w:szCs w:val="24"/>
        </w:rPr>
        <w:t xml:space="preserve"> </w:t>
      </w:r>
      <w:proofErr w:type="spellStart"/>
      <w:r w:rsidR="00332A10" w:rsidRPr="00332A10">
        <w:rPr>
          <w:rFonts w:asciiTheme="majorBidi" w:hAnsiTheme="majorBidi" w:cstheme="majorBidi"/>
          <w:b/>
          <w:bCs/>
          <w:i/>
          <w:iCs/>
          <w:sz w:val="24"/>
          <w:szCs w:val="24"/>
        </w:rPr>
        <w:t>pfeiferi</w:t>
      </w:r>
      <w:proofErr w:type="spellEnd"/>
      <w:r w:rsidR="00332A10">
        <w:rPr>
          <w:rFonts w:asciiTheme="majorBidi" w:hAnsiTheme="majorBidi" w:cstheme="majorBidi"/>
          <w:sz w:val="24"/>
          <w:szCs w:val="24"/>
        </w:rPr>
        <w:t xml:space="preserve"> parasite des poissons d’eau douce. </w:t>
      </w:r>
    </w:p>
    <w:p w:rsidR="00407FAC" w:rsidRPr="00407FAC" w:rsidRDefault="0033379E" w:rsidP="00407FAC">
      <w:pPr>
        <w:rPr>
          <w:rFonts w:asciiTheme="majorBidi" w:hAnsiTheme="majorBidi" w:cstheme="majorBidi"/>
          <w:sz w:val="24"/>
          <w:szCs w:val="24"/>
        </w:rPr>
      </w:pPr>
      <w:r w:rsidRPr="0033379E">
        <w:rPr>
          <w:rFonts w:asciiTheme="majorBidi" w:hAnsiTheme="majorBidi" w:cstheme="majorBidi"/>
          <w:sz w:val="24"/>
          <w:szCs w:val="24"/>
        </w:rPr>
        <w:drawing>
          <wp:inline distT="0" distB="0" distL="0" distR="0">
            <wp:extent cx="3076575" cy="270510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076575" cy="2705100"/>
                    </a:xfrm>
                    <a:prstGeom prst="rect">
                      <a:avLst/>
                    </a:prstGeom>
                    <a:noFill/>
                    <a:ln w="9525">
                      <a:noFill/>
                      <a:miter lim="800000"/>
                      <a:headEnd/>
                      <a:tailEnd/>
                    </a:ln>
                  </pic:spPr>
                </pic:pic>
              </a:graphicData>
            </a:graphic>
          </wp:inline>
        </w:drawing>
      </w:r>
    </w:p>
    <w:p w:rsidR="00407FAC" w:rsidRPr="00407FAC" w:rsidRDefault="00407FAC" w:rsidP="00407FAC">
      <w:pPr>
        <w:rPr>
          <w:rFonts w:asciiTheme="majorBidi" w:hAnsiTheme="majorBidi" w:cstheme="majorBidi"/>
          <w:sz w:val="24"/>
          <w:szCs w:val="24"/>
        </w:rPr>
      </w:pPr>
    </w:p>
    <w:p w:rsidR="00407FAC" w:rsidRPr="00407FAC" w:rsidRDefault="00407FAC" w:rsidP="00407FAC">
      <w:pPr>
        <w:rPr>
          <w:rFonts w:asciiTheme="majorBidi" w:hAnsiTheme="majorBidi" w:cstheme="majorBidi"/>
          <w:sz w:val="24"/>
          <w:szCs w:val="24"/>
        </w:rPr>
      </w:pPr>
    </w:p>
    <w:p w:rsidR="00407FAC" w:rsidRPr="00407FAC" w:rsidRDefault="00407FAC" w:rsidP="00407FAC">
      <w:pPr>
        <w:rPr>
          <w:rFonts w:asciiTheme="majorBidi" w:hAnsiTheme="majorBidi" w:cstheme="majorBidi"/>
          <w:sz w:val="24"/>
          <w:szCs w:val="24"/>
        </w:rPr>
      </w:pPr>
    </w:p>
    <w:p w:rsidR="00407FAC" w:rsidRPr="00407FAC" w:rsidRDefault="00407FAC" w:rsidP="00407FAC">
      <w:pPr>
        <w:rPr>
          <w:rFonts w:asciiTheme="majorBidi" w:hAnsiTheme="majorBidi" w:cstheme="majorBidi"/>
          <w:sz w:val="24"/>
          <w:szCs w:val="24"/>
        </w:rPr>
      </w:pPr>
    </w:p>
    <w:p w:rsidR="00407FAC" w:rsidRPr="00407FAC" w:rsidRDefault="00407FAC" w:rsidP="00407FAC">
      <w:pPr>
        <w:rPr>
          <w:rFonts w:asciiTheme="majorBidi" w:hAnsiTheme="majorBidi" w:cstheme="majorBidi"/>
          <w:sz w:val="24"/>
          <w:szCs w:val="24"/>
        </w:rPr>
      </w:pPr>
    </w:p>
    <w:p w:rsidR="00407FAC" w:rsidRPr="00407FAC" w:rsidRDefault="00407FAC" w:rsidP="00407FAC">
      <w:pPr>
        <w:rPr>
          <w:rFonts w:asciiTheme="majorBidi" w:hAnsiTheme="majorBidi" w:cstheme="majorBidi"/>
          <w:sz w:val="24"/>
          <w:szCs w:val="24"/>
        </w:rPr>
      </w:pPr>
    </w:p>
    <w:p w:rsidR="00407FAC" w:rsidRDefault="00407FAC" w:rsidP="00407FAC">
      <w:pPr>
        <w:rPr>
          <w:rFonts w:asciiTheme="majorBidi" w:hAnsiTheme="majorBidi" w:cstheme="majorBidi"/>
          <w:sz w:val="24"/>
          <w:szCs w:val="24"/>
        </w:rPr>
      </w:pPr>
    </w:p>
    <w:p w:rsidR="00407FAC" w:rsidRDefault="00407FAC" w:rsidP="00407FAC">
      <w:pPr>
        <w:rPr>
          <w:rFonts w:asciiTheme="majorBidi" w:hAnsiTheme="majorBidi" w:cstheme="majorBidi"/>
          <w:sz w:val="24"/>
          <w:szCs w:val="24"/>
        </w:rPr>
      </w:pPr>
    </w:p>
    <w:p w:rsidR="007606D1" w:rsidRDefault="00407FAC" w:rsidP="00407FAC">
      <w:pPr>
        <w:tabs>
          <w:tab w:val="left" w:pos="4065"/>
        </w:tabs>
        <w:rPr>
          <w:rFonts w:asciiTheme="majorBidi" w:hAnsiTheme="majorBidi" w:cstheme="majorBidi"/>
          <w:sz w:val="24"/>
          <w:szCs w:val="24"/>
        </w:rPr>
      </w:pPr>
      <w:r>
        <w:rPr>
          <w:rFonts w:asciiTheme="majorBidi" w:hAnsiTheme="majorBidi" w:cstheme="majorBidi"/>
          <w:sz w:val="24"/>
          <w:szCs w:val="24"/>
        </w:rPr>
        <w:tab/>
      </w:r>
    </w:p>
    <w:p w:rsidR="00407FAC" w:rsidRDefault="00407FAC" w:rsidP="00407FAC">
      <w:pPr>
        <w:tabs>
          <w:tab w:val="left" w:pos="4065"/>
        </w:tabs>
        <w:rPr>
          <w:rFonts w:asciiTheme="majorBidi" w:hAnsiTheme="majorBidi" w:cstheme="majorBidi"/>
          <w:sz w:val="24"/>
          <w:szCs w:val="24"/>
        </w:rPr>
      </w:pPr>
    </w:p>
    <w:p w:rsidR="00407FAC" w:rsidRDefault="00407FAC" w:rsidP="00407FAC">
      <w:pPr>
        <w:tabs>
          <w:tab w:val="left" w:pos="4065"/>
        </w:tabs>
        <w:rPr>
          <w:rFonts w:asciiTheme="majorBidi" w:hAnsiTheme="majorBidi" w:cstheme="majorBidi"/>
          <w:sz w:val="24"/>
          <w:szCs w:val="24"/>
        </w:rPr>
      </w:pPr>
    </w:p>
    <w:p w:rsidR="00407FAC" w:rsidRDefault="00407FAC" w:rsidP="00407FAC">
      <w:pPr>
        <w:tabs>
          <w:tab w:val="left" w:pos="4065"/>
        </w:tabs>
        <w:jc w:val="center"/>
        <w:rPr>
          <w:rFonts w:asciiTheme="majorBidi" w:hAnsiTheme="majorBidi" w:cstheme="majorBidi"/>
          <w:b/>
          <w:bCs/>
          <w:sz w:val="32"/>
          <w:szCs w:val="32"/>
        </w:rPr>
      </w:pPr>
      <w:r w:rsidRPr="00407FAC">
        <w:rPr>
          <w:rFonts w:asciiTheme="majorBidi" w:hAnsiTheme="majorBidi" w:cstheme="majorBidi"/>
          <w:b/>
          <w:bCs/>
          <w:sz w:val="32"/>
          <w:szCs w:val="32"/>
        </w:rPr>
        <w:lastRenderedPageBreak/>
        <w:t>II- Sous-règne des Métazoaires (</w:t>
      </w:r>
      <w:proofErr w:type="spellStart"/>
      <w:r w:rsidRPr="00407FAC">
        <w:rPr>
          <w:rFonts w:asciiTheme="majorBidi" w:hAnsiTheme="majorBidi" w:cstheme="majorBidi"/>
          <w:b/>
          <w:bCs/>
          <w:sz w:val="32"/>
          <w:szCs w:val="32"/>
        </w:rPr>
        <w:t>Metazoa</w:t>
      </w:r>
      <w:proofErr w:type="spellEnd"/>
      <w:r w:rsidRPr="00407FAC">
        <w:rPr>
          <w:rFonts w:asciiTheme="majorBidi" w:hAnsiTheme="majorBidi" w:cstheme="majorBidi"/>
          <w:b/>
          <w:bCs/>
          <w:sz w:val="32"/>
          <w:szCs w:val="32"/>
        </w:rPr>
        <w:t>)</w:t>
      </w:r>
    </w:p>
    <w:p w:rsidR="00BE6F1E" w:rsidRDefault="00BE6F1E" w:rsidP="00BE6F1E">
      <w:pPr>
        <w:tabs>
          <w:tab w:val="left" w:pos="4065"/>
        </w:tabs>
        <w:jc w:val="left"/>
        <w:rPr>
          <w:rFonts w:asciiTheme="majorBidi" w:hAnsiTheme="majorBidi" w:cstheme="majorBidi"/>
          <w:b/>
          <w:bCs/>
          <w:sz w:val="28"/>
          <w:szCs w:val="28"/>
        </w:rPr>
      </w:pPr>
      <w:r>
        <w:rPr>
          <w:rFonts w:asciiTheme="majorBidi" w:hAnsiTheme="majorBidi" w:cstheme="majorBidi"/>
          <w:b/>
          <w:bCs/>
          <w:sz w:val="28"/>
          <w:szCs w:val="28"/>
        </w:rPr>
        <w:t>3-1- Embranchement des Spongiaires (</w:t>
      </w:r>
      <w:proofErr w:type="spellStart"/>
      <w:r>
        <w:rPr>
          <w:rFonts w:asciiTheme="majorBidi" w:hAnsiTheme="majorBidi" w:cstheme="majorBidi"/>
          <w:b/>
          <w:bCs/>
          <w:sz w:val="28"/>
          <w:szCs w:val="28"/>
        </w:rPr>
        <w:t>Porifera</w:t>
      </w:r>
      <w:proofErr w:type="spellEnd"/>
      <w:r>
        <w:rPr>
          <w:rFonts w:asciiTheme="majorBidi" w:hAnsiTheme="majorBidi" w:cstheme="majorBidi"/>
          <w:b/>
          <w:bCs/>
          <w:sz w:val="28"/>
          <w:szCs w:val="28"/>
        </w:rPr>
        <w:t>)</w:t>
      </w:r>
    </w:p>
    <w:p w:rsidR="00BE6F1E" w:rsidRDefault="00BE6F1E" w:rsidP="004929BA">
      <w:pPr>
        <w:tabs>
          <w:tab w:val="left" w:pos="4065"/>
        </w:tabs>
        <w:spacing w:after="0"/>
        <w:jc w:val="left"/>
        <w:rPr>
          <w:rFonts w:asciiTheme="majorBidi" w:hAnsiTheme="majorBidi" w:cstheme="majorBidi"/>
          <w:sz w:val="24"/>
          <w:szCs w:val="24"/>
        </w:rPr>
      </w:pPr>
      <w:r>
        <w:rPr>
          <w:rFonts w:asciiTheme="majorBidi" w:hAnsiTheme="majorBidi" w:cstheme="majorBidi"/>
          <w:sz w:val="24"/>
          <w:szCs w:val="24"/>
        </w:rPr>
        <w:t xml:space="preserve">C’est l’organisation la plus simple des </w:t>
      </w:r>
      <w:r w:rsidR="002557DF">
        <w:rPr>
          <w:rFonts w:asciiTheme="majorBidi" w:hAnsiTheme="majorBidi" w:cstheme="majorBidi"/>
          <w:sz w:val="24"/>
          <w:szCs w:val="24"/>
        </w:rPr>
        <w:t>Métazoaires</w:t>
      </w:r>
      <w:r>
        <w:rPr>
          <w:rFonts w:asciiTheme="majorBidi" w:hAnsiTheme="majorBidi" w:cstheme="majorBidi"/>
          <w:sz w:val="24"/>
          <w:szCs w:val="24"/>
        </w:rPr>
        <w:t>.</w:t>
      </w:r>
    </w:p>
    <w:p w:rsidR="00BE6F1E" w:rsidRDefault="00BE6F1E" w:rsidP="004929BA">
      <w:pPr>
        <w:tabs>
          <w:tab w:val="left" w:pos="4065"/>
        </w:tabs>
        <w:spacing w:after="0"/>
        <w:jc w:val="left"/>
        <w:rPr>
          <w:rFonts w:asciiTheme="majorBidi" w:hAnsiTheme="majorBidi" w:cstheme="majorBidi"/>
          <w:sz w:val="24"/>
          <w:szCs w:val="24"/>
        </w:rPr>
      </w:pPr>
      <w:r>
        <w:rPr>
          <w:rFonts w:asciiTheme="majorBidi" w:hAnsiTheme="majorBidi" w:cstheme="majorBidi"/>
          <w:sz w:val="24"/>
          <w:szCs w:val="24"/>
        </w:rPr>
        <w:t xml:space="preserve">Ils se présentent sous forme massive ou arborescente. </w:t>
      </w:r>
    </w:p>
    <w:p w:rsidR="00DB4ABA" w:rsidRDefault="00DB4ABA" w:rsidP="004929BA">
      <w:pPr>
        <w:tabs>
          <w:tab w:val="left" w:pos="4065"/>
        </w:tabs>
        <w:spacing w:after="0"/>
        <w:jc w:val="left"/>
        <w:rPr>
          <w:rFonts w:asciiTheme="majorBidi" w:hAnsiTheme="majorBidi" w:cstheme="majorBidi"/>
          <w:sz w:val="24"/>
          <w:szCs w:val="24"/>
        </w:rPr>
      </w:pPr>
      <w:r>
        <w:rPr>
          <w:rFonts w:asciiTheme="majorBidi" w:hAnsiTheme="majorBidi" w:cstheme="majorBidi"/>
          <w:sz w:val="24"/>
          <w:szCs w:val="24"/>
        </w:rPr>
        <w:t xml:space="preserve">Ils sont </w:t>
      </w:r>
      <w:r w:rsidR="002557DF">
        <w:rPr>
          <w:rFonts w:asciiTheme="majorBidi" w:hAnsiTheme="majorBidi" w:cstheme="majorBidi"/>
          <w:sz w:val="24"/>
          <w:szCs w:val="24"/>
        </w:rPr>
        <w:t>asymétriques</w:t>
      </w:r>
      <w:r>
        <w:rPr>
          <w:rFonts w:asciiTheme="majorBidi" w:hAnsiTheme="majorBidi" w:cstheme="majorBidi"/>
          <w:sz w:val="24"/>
          <w:szCs w:val="24"/>
        </w:rPr>
        <w:t xml:space="preserve">, dépourvus d’organes et d’appareils définis. Les cellules sont faiblement attachées les unes aux autres qui ne forment pas de vrais tissus. Ils forment ainsi le </w:t>
      </w:r>
      <w:r w:rsidR="002557DF">
        <w:rPr>
          <w:rFonts w:asciiTheme="majorBidi" w:hAnsiTheme="majorBidi" w:cstheme="majorBidi"/>
          <w:sz w:val="24"/>
          <w:szCs w:val="24"/>
        </w:rPr>
        <w:t>sous-règne</w:t>
      </w:r>
      <w:r>
        <w:rPr>
          <w:rFonts w:asciiTheme="majorBidi" w:hAnsiTheme="majorBidi" w:cstheme="majorBidi"/>
          <w:sz w:val="24"/>
          <w:szCs w:val="24"/>
        </w:rPr>
        <w:t xml:space="preserve"> des Parazoaires (Parazoa).</w:t>
      </w:r>
    </w:p>
    <w:p w:rsidR="00DB4ABA" w:rsidRDefault="00DB4ABA" w:rsidP="00BE6F1E">
      <w:pPr>
        <w:tabs>
          <w:tab w:val="left" w:pos="4065"/>
        </w:tabs>
        <w:jc w:val="left"/>
        <w:rPr>
          <w:rFonts w:asciiTheme="majorBidi" w:hAnsiTheme="majorBidi" w:cstheme="majorBidi"/>
          <w:sz w:val="24"/>
          <w:szCs w:val="24"/>
        </w:rPr>
      </w:pPr>
      <w:r>
        <w:rPr>
          <w:rFonts w:asciiTheme="majorBidi" w:hAnsiTheme="majorBidi" w:cstheme="majorBidi"/>
          <w:sz w:val="24"/>
          <w:szCs w:val="24"/>
        </w:rPr>
        <w:t>Ils sont diploblastiques. La paroi de leur corps est formée de :</w:t>
      </w:r>
    </w:p>
    <w:p w:rsidR="002557DF" w:rsidRDefault="002557DF" w:rsidP="002557DF">
      <w:pPr>
        <w:pStyle w:val="Paragraphedeliste"/>
        <w:numPr>
          <w:ilvl w:val="0"/>
          <w:numId w:val="4"/>
        </w:numPr>
        <w:tabs>
          <w:tab w:val="left" w:pos="4065"/>
        </w:tabs>
        <w:jc w:val="left"/>
        <w:rPr>
          <w:rFonts w:asciiTheme="majorBidi" w:hAnsiTheme="majorBidi" w:cstheme="majorBidi"/>
          <w:sz w:val="24"/>
          <w:szCs w:val="24"/>
        </w:rPr>
      </w:pPr>
      <w:r>
        <w:rPr>
          <w:rFonts w:asciiTheme="majorBidi" w:hAnsiTheme="majorBidi" w:cstheme="majorBidi"/>
          <w:sz w:val="24"/>
          <w:szCs w:val="24"/>
        </w:rPr>
        <w:t xml:space="preserve">Membrane externe ou ectoderme qui est un simple épithélium de revêtement. Elle est formée de cellules épidermiques, les </w:t>
      </w:r>
      <w:r w:rsidRPr="002557DF">
        <w:rPr>
          <w:rFonts w:asciiTheme="majorBidi" w:hAnsiTheme="majorBidi" w:cstheme="majorBidi"/>
          <w:b/>
          <w:bCs/>
          <w:sz w:val="24"/>
          <w:szCs w:val="24"/>
        </w:rPr>
        <w:t>pinacocytes</w:t>
      </w:r>
      <w:r>
        <w:rPr>
          <w:rFonts w:asciiTheme="majorBidi" w:hAnsiTheme="majorBidi" w:cstheme="majorBidi"/>
          <w:sz w:val="24"/>
          <w:szCs w:val="24"/>
        </w:rPr>
        <w:t xml:space="preserve">. </w:t>
      </w:r>
    </w:p>
    <w:p w:rsidR="002557DF" w:rsidRDefault="002557DF" w:rsidP="002557DF">
      <w:pPr>
        <w:pStyle w:val="Paragraphedeliste"/>
        <w:numPr>
          <w:ilvl w:val="0"/>
          <w:numId w:val="4"/>
        </w:numPr>
        <w:tabs>
          <w:tab w:val="left" w:pos="4065"/>
        </w:tabs>
        <w:jc w:val="left"/>
        <w:rPr>
          <w:rFonts w:asciiTheme="majorBidi" w:hAnsiTheme="majorBidi" w:cstheme="majorBidi"/>
          <w:sz w:val="24"/>
          <w:szCs w:val="24"/>
        </w:rPr>
      </w:pPr>
      <w:r>
        <w:rPr>
          <w:rFonts w:asciiTheme="majorBidi" w:hAnsiTheme="majorBidi" w:cstheme="majorBidi"/>
          <w:sz w:val="24"/>
          <w:szCs w:val="24"/>
        </w:rPr>
        <w:t xml:space="preserve">Membrane interne ou endoderme est formée de cellules à collerette, </w:t>
      </w:r>
      <w:r w:rsidRPr="00C572A1">
        <w:rPr>
          <w:rFonts w:asciiTheme="majorBidi" w:hAnsiTheme="majorBidi" w:cstheme="majorBidi"/>
          <w:b/>
          <w:bCs/>
          <w:sz w:val="24"/>
          <w:szCs w:val="24"/>
        </w:rPr>
        <w:t>les choanocytes</w:t>
      </w:r>
      <w:r>
        <w:rPr>
          <w:rFonts w:asciiTheme="majorBidi" w:hAnsiTheme="majorBidi" w:cstheme="majorBidi"/>
          <w:sz w:val="24"/>
          <w:szCs w:val="24"/>
        </w:rPr>
        <w:t xml:space="preserve"> qui tapissent la cavité gastrale (ou atrium). </w:t>
      </w:r>
      <w:r w:rsidR="00C572A1">
        <w:rPr>
          <w:rFonts w:asciiTheme="majorBidi" w:hAnsiTheme="majorBidi" w:cstheme="majorBidi"/>
          <w:sz w:val="24"/>
          <w:szCs w:val="24"/>
        </w:rPr>
        <w:t>Ces cellules flagellées assurent une circulation d’eau et une rétention de nourriture.</w:t>
      </w:r>
    </w:p>
    <w:p w:rsidR="00F027B1" w:rsidRDefault="008B554E" w:rsidP="00F027B1">
      <w:pPr>
        <w:pStyle w:val="Paragraphedeliste"/>
        <w:numPr>
          <w:ilvl w:val="0"/>
          <w:numId w:val="4"/>
        </w:numPr>
        <w:tabs>
          <w:tab w:val="left" w:pos="4065"/>
        </w:tabs>
        <w:jc w:val="left"/>
        <w:rPr>
          <w:rFonts w:asciiTheme="majorBidi" w:hAnsiTheme="majorBidi" w:cstheme="majorBidi"/>
          <w:sz w:val="24"/>
          <w:szCs w:val="24"/>
        </w:rPr>
      </w:pPr>
      <w:r>
        <w:rPr>
          <w:rFonts w:asciiTheme="majorBidi" w:hAnsiTheme="majorBidi" w:cstheme="majorBidi"/>
          <w:sz w:val="24"/>
          <w:szCs w:val="24"/>
        </w:rPr>
        <w:t xml:space="preserve">Ces deux couches cellulaires sont séparées par une couche gélatineuse ou </w:t>
      </w:r>
      <w:r w:rsidRPr="008B554E">
        <w:rPr>
          <w:rFonts w:asciiTheme="majorBidi" w:hAnsiTheme="majorBidi" w:cstheme="majorBidi"/>
          <w:b/>
          <w:bCs/>
          <w:sz w:val="24"/>
          <w:szCs w:val="24"/>
        </w:rPr>
        <w:t>mésoglée</w:t>
      </w:r>
      <w:r>
        <w:rPr>
          <w:rFonts w:asciiTheme="majorBidi" w:hAnsiTheme="majorBidi" w:cstheme="majorBidi"/>
          <w:sz w:val="24"/>
          <w:szCs w:val="24"/>
        </w:rPr>
        <w:t xml:space="preserve"> dans laquelle se trouvent de minuscules spicules qui peuvent être calcaires, siliceuses ou constituées d’une substance cornée (spongine- protéine) qui renforcent la structure de l’éponge. Les spicules sont isolés ou soudés les uns aux autres en une armature rigide.</w:t>
      </w:r>
    </w:p>
    <w:p w:rsidR="00F027B1" w:rsidRDefault="0040486E" w:rsidP="00F027B1">
      <w:pPr>
        <w:tabs>
          <w:tab w:val="left" w:pos="4065"/>
        </w:tabs>
        <w:jc w:val="left"/>
        <w:rPr>
          <w:rFonts w:asciiTheme="majorBidi" w:hAnsiTheme="majorBidi" w:cstheme="majorBidi"/>
          <w:sz w:val="24"/>
          <w:szCs w:val="24"/>
        </w:rPr>
      </w:pPr>
      <w:r>
        <w:rPr>
          <w:rFonts w:asciiTheme="majorBidi" w:hAnsiTheme="majorBidi" w:cstheme="majorBidi"/>
          <w:sz w:val="24"/>
          <w:szCs w:val="24"/>
        </w:rPr>
        <w:t xml:space="preserve">La cavité interne communique avec l’extérieur par deux types d’orifices, </w:t>
      </w:r>
      <w:r w:rsidRPr="000D0ADA">
        <w:rPr>
          <w:rFonts w:asciiTheme="majorBidi" w:hAnsiTheme="majorBidi" w:cstheme="majorBidi"/>
          <w:b/>
          <w:bCs/>
          <w:sz w:val="24"/>
          <w:szCs w:val="24"/>
        </w:rPr>
        <w:t xml:space="preserve">les pores </w:t>
      </w:r>
      <w:proofErr w:type="spellStart"/>
      <w:r w:rsidRPr="000D0ADA">
        <w:rPr>
          <w:rFonts w:asciiTheme="majorBidi" w:hAnsiTheme="majorBidi" w:cstheme="majorBidi"/>
          <w:b/>
          <w:bCs/>
          <w:sz w:val="24"/>
          <w:szCs w:val="24"/>
        </w:rPr>
        <w:t>inhalants</w:t>
      </w:r>
      <w:proofErr w:type="spellEnd"/>
      <w:r>
        <w:rPr>
          <w:rFonts w:asciiTheme="majorBidi" w:hAnsiTheme="majorBidi" w:cstheme="majorBidi"/>
          <w:sz w:val="24"/>
          <w:szCs w:val="24"/>
        </w:rPr>
        <w:t xml:space="preserve"> (</w:t>
      </w:r>
      <w:proofErr w:type="spellStart"/>
      <w:r w:rsidRPr="000D0ADA">
        <w:rPr>
          <w:rFonts w:asciiTheme="majorBidi" w:hAnsiTheme="majorBidi" w:cstheme="majorBidi"/>
          <w:b/>
          <w:bCs/>
          <w:sz w:val="24"/>
          <w:szCs w:val="24"/>
        </w:rPr>
        <w:t>ostia</w:t>
      </w:r>
      <w:proofErr w:type="spellEnd"/>
      <w:r>
        <w:rPr>
          <w:rFonts w:asciiTheme="majorBidi" w:hAnsiTheme="majorBidi" w:cstheme="majorBidi"/>
          <w:sz w:val="24"/>
          <w:szCs w:val="24"/>
        </w:rPr>
        <w:t>) permettant le passage de l’eau vers l’</w:t>
      </w:r>
      <w:r w:rsidR="000D0ADA">
        <w:rPr>
          <w:rFonts w:asciiTheme="majorBidi" w:hAnsiTheme="majorBidi" w:cstheme="majorBidi"/>
          <w:sz w:val="24"/>
          <w:szCs w:val="24"/>
        </w:rPr>
        <w:t>intérieur</w:t>
      </w:r>
      <w:r>
        <w:rPr>
          <w:rFonts w:asciiTheme="majorBidi" w:hAnsiTheme="majorBidi" w:cstheme="majorBidi"/>
          <w:sz w:val="24"/>
          <w:szCs w:val="24"/>
        </w:rPr>
        <w:t xml:space="preserve"> </w:t>
      </w:r>
      <w:r w:rsidR="000D0ADA">
        <w:rPr>
          <w:rFonts w:asciiTheme="majorBidi" w:hAnsiTheme="majorBidi" w:cstheme="majorBidi"/>
          <w:sz w:val="24"/>
          <w:szCs w:val="24"/>
        </w:rPr>
        <w:t xml:space="preserve">de l’éponge et </w:t>
      </w:r>
      <w:r w:rsidR="000D0ADA" w:rsidRPr="000D0ADA">
        <w:rPr>
          <w:rFonts w:asciiTheme="majorBidi" w:hAnsiTheme="majorBidi" w:cstheme="majorBidi"/>
          <w:b/>
          <w:bCs/>
          <w:sz w:val="24"/>
          <w:szCs w:val="24"/>
        </w:rPr>
        <w:t>le pore exhalant</w:t>
      </w:r>
      <w:r w:rsidR="000D0ADA">
        <w:rPr>
          <w:rFonts w:asciiTheme="majorBidi" w:hAnsiTheme="majorBidi" w:cstheme="majorBidi"/>
          <w:sz w:val="24"/>
          <w:szCs w:val="24"/>
        </w:rPr>
        <w:t xml:space="preserve"> (</w:t>
      </w:r>
      <w:r w:rsidR="000D0ADA" w:rsidRPr="000D0ADA">
        <w:rPr>
          <w:rFonts w:asciiTheme="majorBidi" w:hAnsiTheme="majorBidi" w:cstheme="majorBidi"/>
          <w:b/>
          <w:bCs/>
          <w:sz w:val="24"/>
          <w:szCs w:val="24"/>
        </w:rPr>
        <w:t>oscule</w:t>
      </w:r>
      <w:r w:rsidR="000D0ADA">
        <w:rPr>
          <w:rFonts w:asciiTheme="majorBidi" w:hAnsiTheme="majorBidi" w:cstheme="majorBidi"/>
          <w:sz w:val="24"/>
          <w:szCs w:val="24"/>
        </w:rPr>
        <w:t>), gros orifice permettant l’évacuation de l’eau.</w:t>
      </w:r>
    </w:p>
    <w:p w:rsidR="00DA290B" w:rsidRPr="00F027B1" w:rsidRDefault="00DA290B" w:rsidP="00F027B1">
      <w:pPr>
        <w:tabs>
          <w:tab w:val="left" w:pos="4065"/>
        </w:tabs>
        <w:jc w:val="left"/>
        <w:rPr>
          <w:rFonts w:asciiTheme="majorBidi" w:hAnsiTheme="majorBidi" w:cstheme="majorBidi"/>
          <w:sz w:val="24"/>
          <w:szCs w:val="24"/>
        </w:rPr>
      </w:pPr>
      <w:r w:rsidRPr="00DA290B">
        <w:rPr>
          <w:rFonts w:asciiTheme="majorBidi" w:hAnsiTheme="majorBidi" w:cstheme="majorBidi"/>
          <w:sz w:val="24"/>
          <w:szCs w:val="24"/>
        </w:rPr>
        <w:lastRenderedPageBreak/>
        <w:drawing>
          <wp:inline distT="0" distB="0" distL="0" distR="0">
            <wp:extent cx="5760720" cy="264950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5760720" cy="2649505"/>
                    </a:xfrm>
                    <a:prstGeom prst="rect">
                      <a:avLst/>
                    </a:prstGeom>
                    <a:noFill/>
                    <a:ln w="9525">
                      <a:noFill/>
                      <a:miter lim="800000"/>
                      <a:headEnd/>
                      <a:tailEnd/>
                    </a:ln>
                  </pic:spPr>
                </pic:pic>
              </a:graphicData>
            </a:graphic>
          </wp:inline>
        </w:drawing>
      </w:r>
    </w:p>
    <w:p w:rsidR="00DB4ABA" w:rsidRDefault="00B62271" w:rsidP="00BE6F1E">
      <w:pPr>
        <w:tabs>
          <w:tab w:val="left" w:pos="4065"/>
        </w:tabs>
        <w:jc w:val="left"/>
        <w:rPr>
          <w:rFonts w:asciiTheme="majorBidi" w:hAnsiTheme="majorBidi" w:cstheme="majorBidi"/>
          <w:sz w:val="24"/>
          <w:szCs w:val="24"/>
        </w:rPr>
      </w:pPr>
      <w:r>
        <w:rPr>
          <w:rFonts w:asciiTheme="majorBidi" w:hAnsiTheme="majorBidi" w:cstheme="majorBidi"/>
          <w:sz w:val="24"/>
          <w:szCs w:val="24"/>
        </w:rPr>
        <w:t>Il est possible de reconnaître trois formes corporelles chez les spongiaires :</w:t>
      </w:r>
    </w:p>
    <w:p w:rsidR="00B62271" w:rsidRDefault="00B62271" w:rsidP="00B62271">
      <w:pPr>
        <w:pStyle w:val="Paragraphedeliste"/>
        <w:numPr>
          <w:ilvl w:val="0"/>
          <w:numId w:val="5"/>
        </w:numPr>
        <w:tabs>
          <w:tab w:val="left" w:pos="4065"/>
        </w:tabs>
        <w:jc w:val="left"/>
        <w:rPr>
          <w:rFonts w:asciiTheme="majorBidi" w:hAnsiTheme="majorBidi" w:cstheme="majorBidi"/>
          <w:sz w:val="24"/>
          <w:szCs w:val="24"/>
        </w:rPr>
      </w:pPr>
      <w:r w:rsidRPr="00B62271">
        <w:rPr>
          <w:rFonts w:asciiTheme="majorBidi" w:hAnsiTheme="majorBidi" w:cstheme="majorBidi"/>
          <w:b/>
          <w:bCs/>
          <w:sz w:val="24"/>
          <w:szCs w:val="24"/>
        </w:rPr>
        <w:t xml:space="preserve">La forme </w:t>
      </w:r>
      <w:proofErr w:type="spellStart"/>
      <w:r w:rsidRPr="00B62271">
        <w:rPr>
          <w:rFonts w:asciiTheme="majorBidi" w:hAnsiTheme="majorBidi" w:cstheme="majorBidi"/>
          <w:b/>
          <w:bCs/>
          <w:sz w:val="24"/>
          <w:szCs w:val="24"/>
        </w:rPr>
        <w:t>asconoïde</w:t>
      </w:r>
      <w:proofErr w:type="spellEnd"/>
      <w:r w:rsidRPr="00B62271">
        <w:rPr>
          <w:rFonts w:asciiTheme="majorBidi" w:hAnsiTheme="majorBidi" w:cstheme="majorBidi"/>
          <w:b/>
          <w:bCs/>
          <w:sz w:val="24"/>
          <w:szCs w:val="24"/>
        </w:rPr>
        <w:t xml:space="preserve"> (type </w:t>
      </w:r>
      <w:proofErr w:type="spellStart"/>
      <w:r w:rsidRPr="00B62271">
        <w:rPr>
          <w:rFonts w:asciiTheme="majorBidi" w:hAnsiTheme="majorBidi" w:cstheme="majorBidi"/>
          <w:b/>
          <w:bCs/>
          <w:sz w:val="24"/>
          <w:szCs w:val="24"/>
        </w:rPr>
        <w:t>Ascon</w:t>
      </w:r>
      <w:proofErr w:type="spellEnd"/>
      <w:r w:rsidRPr="00B62271">
        <w:rPr>
          <w:rFonts w:asciiTheme="majorBidi" w:hAnsiTheme="majorBidi" w:cstheme="majorBidi"/>
          <w:b/>
          <w:bCs/>
          <w:sz w:val="24"/>
          <w:szCs w:val="24"/>
        </w:rPr>
        <w:t>)</w:t>
      </w:r>
      <w:r>
        <w:rPr>
          <w:rFonts w:asciiTheme="majorBidi" w:hAnsiTheme="majorBidi" w:cstheme="majorBidi"/>
          <w:sz w:val="24"/>
          <w:szCs w:val="24"/>
        </w:rPr>
        <w:t xml:space="preserve">, la plus simple, se rencontre chez les plus petites éponges et se caractérise par des </w:t>
      </w:r>
      <w:proofErr w:type="spellStart"/>
      <w:r>
        <w:rPr>
          <w:rFonts w:asciiTheme="majorBidi" w:hAnsiTheme="majorBidi" w:cstheme="majorBidi"/>
          <w:sz w:val="24"/>
          <w:szCs w:val="24"/>
        </w:rPr>
        <w:t>ostia</w:t>
      </w:r>
      <w:proofErr w:type="spellEnd"/>
      <w:r>
        <w:rPr>
          <w:rFonts w:asciiTheme="majorBidi" w:hAnsiTheme="majorBidi" w:cstheme="majorBidi"/>
          <w:sz w:val="24"/>
          <w:szCs w:val="24"/>
        </w:rPr>
        <w:t xml:space="preserve"> menant directement à la cavité gastrale, laquelle est tapissée de choanocytes.</w:t>
      </w:r>
    </w:p>
    <w:p w:rsidR="00B62271" w:rsidRDefault="00B62271" w:rsidP="00B62271">
      <w:pPr>
        <w:pStyle w:val="Paragraphedeliste"/>
        <w:numPr>
          <w:ilvl w:val="0"/>
          <w:numId w:val="5"/>
        </w:numPr>
        <w:tabs>
          <w:tab w:val="left" w:pos="4065"/>
        </w:tabs>
        <w:jc w:val="left"/>
        <w:rPr>
          <w:rFonts w:asciiTheme="majorBidi" w:hAnsiTheme="majorBidi" w:cstheme="majorBidi"/>
          <w:sz w:val="24"/>
          <w:szCs w:val="24"/>
        </w:rPr>
      </w:pPr>
      <w:r>
        <w:rPr>
          <w:rFonts w:asciiTheme="majorBidi" w:hAnsiTheme="majorBidi" w:cstheme="majorBidi"/>
          <w:b/>
          <w:bCs/>
          <w:sz w:val="24"/>
          <w:szCs w:val="24"/>
        </w:rPr>
        <w:t xml:space="preserve">La forme </w:t>
      </w:r>
      <w:proofErr w:type="spellStart"/>
      <w:r>
        <w:rPr>
          <w:rFonts w:asciiTheme="majorBidi" w:hAnsiTheme="majorBidi" w:cstheme="majorBidi"/>
          <w:b/>
          <w:bCs/>
          <w:sz w:val="24"/>
          <w:szCs w:val="24"/>
        </w:rPr>
        <w:t>syconoide</w:t>
      </w:r>
      <w:proofErr w:type="spellEnd"/>
      <w:r>
        <w:rPr>
          <w:rFonts w:asciiTheme="majorBidi" w:hAnsiTheme="majorBidi" w:cstheme="majorBidi"/>
          <w:b/>
          <w:bCs/>
          <w:sz w:val="24"/>
          <w:szCs w:val="24"/>
        </w:rPr>
        <w:t xml:space="preserve"> (type </w:t>
      </w:r>
      <w:proofErr w:type="spellStart"/>
      <w:r>
        <w:rPr>
          <w:rFonts w:asciiTheme="majorBidi" w:hAnsiTheme="majorBidi" w:cstheme="majorBidi"/>
          <w:b/>
          <w:bCs/>
          <w:sz w:val="24"/>
          <w:szCs w:val="24"/>
        </w:rPr>
        <w:t>Sycon</w:t>
      </w:r>
      <w:proofErr w:type="spellEnd"/>
      <w:r>
        <w:rPr>
          <w:rFonts w:asciiTheme="majorBidi" w:hAnsiTheme="majorBidi" w:cstheme="majorBidi"/>
          <w:b/>
          <w:bCs/>
          <w:sz w:val="24"/>
          <w:szCs w:val="24"/>
        </w:rPr>
        <w:t xml:space="preserve">), </w:t>
      </w:r>
      <w:r w:rsidR="00097BC2">
        <w:rPr>
          <w:rFonts w:asciiTheme="majorBidi" w:hAnsiTheme="majorBidi" w:cstheme="majorBidi"/>
          <w:sz w:val="24"/>
          <w:szCs w:val="24"/>
        </w:rPr>
        <w:t xml:space="preserve">représente une évolution par rapport à la </w:t>
      </w:r>
      <w:r w:rsidR="00AC5791">
        <w:rPr>
          <w:rFonts w:asciiTheme="majorBidi" w:hAnsiTheme="majorBidi" w:cstheme="majorBidi"/>
          <w:sz w:val="24"/>
          <w:szCs w:val="24"/>
        </w:rPr>
        <w:t>première</w:t>
      </w:r>
      <w:r w:rsidR="00097BC2">
        <w:rPr>
          <w:rFonts w:asciiTheme="majorBidi" w:hAnsiTheme="majorBidi" w:cstheme="majorBidi"/>
          <w:sz w:val="24"/>
          <w:szCs w:val="24"/>
        </w:rPr>
        <w:t xml:space="preserve"> forme. Les choanocytes ne tapissent plus la cavité gastrale mais </w:t>
      </w:r>
      <w:r w:rsidR="00AC5791">
        <w:rPr>
          <w:rFonts w:asciiTheme="majorBidi" w:hAnsiTheme="majorBidi" w:cstheme="majorBidi"/>
          <w:sz w:val="24"/>
          <w:szCs w:val="24"/>
        </w:rPr>
        <w:t>plutôt</w:t>
      </w:r>
      <w:r w:rsidR="00097BC2">
        <w:rPr>
          <w:rFonts w:asciiTheme="majorBidi" w:hAnsiTheme="majorBidi" w:cstheme="majorBidi"/>
          <w:sz w:val="24"/>
          <w:szCs w:val="24"/>
        </w:rPr>
        <w:t xml:space="preserve"> une multitude de petits canaux, </w:t>
      </w:r>
      <w:r w:rsidR="00097BC2" w:rsidRPr="00AC5791">
        <w:rPr>
          <w:rFonts w:asciiTheme="majorBidi" w:hAnsiTheme="majorBidi" w:cstheme="majorBidi"/>
          <w:b/>
          <w:bCs/>
          <w:sz w:val="24"/>
          <w:szCs w:val="24"/>
        </w:rPr>
        <w:t>les canaux radiaires</w:t>
      </w:r>
      <w:r w:rsidR="00097BC2">
        <w:rPr>
          <w:rFonts w:asciiTheme="majorBidi" w:hAnsiTheme="majorBidi" w:cstheme="majorBidi"/>
          <w:sz w:val="24"/>
          <w:szCs w:val="24"/>
        </w:rPr>
        <w:t xml:space="preserve"> qui augmentent la surface de contact entre l’eau et les cellules de l’animal permettant </w:t>
      </w:r>
      <w:r w:rsidR="00AC5791">
        <w:rPr>
          <w:rFonts w:asciiTheme="majorBidi" w:hAnsiTheme="majorBidi" w:cstheme="majorBidi"/>
          <w:sz w:val="24"/>
          <w:szCs w:val="24"/>
        </w:rPr>
        <w:t>une plus grande absorption de nourriture.</w:t>
      </w:r>
    </w:p>
    <w:p w:rsidR="009966C9" w:rsidRDefault="00B23BB3" w:rsidP="00B62271">
      <w:pPr>
        <w:pStyle w:val="Paragraphedeliste"/>
        <w:numPr>
          <w:ilvl w:val="0"/>
          <w:numId w:val="5"/>
        </w:numPr>
        <w:tabs>
          <w:tab w:val="left" w:pos="4065"/>
        </w:tabs>
        <w:jc w:val="left"/>
        <w:rPr>
          <w:rFonts w:asciiTheme="majorBidi" w:hAnsiTheme="majorBidi" w:cstheme="majorBidi"/>
          <w:sz w:val="24"/>
          <w:szCs w:val="24"/>
        </w:rPr>
      </w:pPr>
      <w:r>
        <w:rPr>
          <w:rFonts w:asciiTheme="majorBidi" w:hAnsiTheme="majorBidi" w:cstheme="majorBidi"/>
          <w:b/>
          <w:bCs/>
          <w:sz w:val="24"/>
          <w:szCs w:val="24"/>
        </w:rPr>
        <w:t xml:space="preserve">La forme </w:t>
      </w:r>
      <w:proofErr w:type="spellStart"/>
      <w:r>
        <w:rPr>
          <w:rFonts w:asciiTheme="majorBidi" w:hAnsiTheme="majorBidi" w:cstheme="majorBidi"/>
          <w:b/>
          <w:bCs/>
          <w:sz w:val="24"/>
          <w:szCs w:val="24"/>
        </w:rPr>
        <w:t>leuconoïde</w:t>
      </w:r>
      <w:proofErr w:type="spellEnd"/>
      <w:r>
        <w:rPr>
          <w:rFonts w:asciiTheme="majorBidi" w:hAnsiTheme="majorBidi" w:cstheme="majorBidi"/>
          <w:b/>
          <w:bCs/>
          <w:sz w:val="24"/>
          <w:szCs w:val="24"/>
        </w:rPr>
        <w:t xml:space="preserve"> (type </w:t>
      </w:r>
      <w:proofErr w:type="spellStart"/>
      <w:r>
        <w:rPr>
          <w:rFonts w:asciiTheme="majorBidi" w:hAnsiTheme="majorBidi" w:cstheme="majorBidi"/>
          <w:b/>
          <w:bCs/>
          <w:sz w:val="24"/>
          <w:szCs w:val="24"/>
        </w:rPr>
        <w:t>Leucon</w:t>
      </w:r>
      <w:proofErr w:type="spellEnd"/>
      <w:r>
        <w:rPr>
          <w:rFonts w:asciiTheme="majorBidi" w:hAnsiTheme="majorBidi" w:cstheme="majorBidi"/>
          <w:b/>
          <w:bCs/>
          <w:sz w:val="24"/>
          <w:szCs w:val="24"/>
        </w:rPr>
        <w:t xml:space="preserve">), </w:t>
      </w:r>
      <w:r>
        <w:rPr>
          <w:rFonts w:asciiTheme="majorBidi" w:hAnsiTheme="majorBidi" w:cstheme="majorBidi"/>
          <w:sz w:val="24"/>
          <w:szCs w:val="24"/>
        </w:rPr>
        <w:t xml:space="preserve">est la plus complexe, avec les </w:t>
      </w:r>
      <w:proofErr w:type="spellStart"/>
      <w:r>
        <w:rPr>
          <w:rFonts w:asciiTheme="majorBidi" w:hAnsiTheme="majorBidi" w:cstheme="majorBidi"/>
          <w:sz w:val="24"/>
          <w:szCs w:val="24"/>
        </w:rPr>
        <w:t>ostia</w:t>
      </w:r>
      <w:proofErr w:type="spellEnd"/>
      <w:r>
        <w:rPr>
          <w:rFonts w:asciiTheme="majorBidi" w:hAnsiTheme="majorBidi" w:cstheme="majorBidi"/>
          <w:sz w:val="24"/>
          <w:szCs w:val="24"/>
        </w:rPr>
        <w:t xml:space="preserve"> et canaux menant à de nombreuses chambres (corbeilles) tapissées de choanocytes. Cette forme se rencontre chez les grosses éponges coloniales.</w:t>
      </w:r>
    </w:p>
    <w:p w:rsidR="00DA290B" w:rsidRPr="00B62271" w:rsidRDefault="00DA290B" w:rsidP="00DA290B">
      <w:pPr>
        <w:pStyle w:val="Paragraphedeliste"/>
        <w:tabs>
          <w:tab w:val="left" w:pos="4065"/>
        </w:tabs>
        <w:jc w:val="left"/>
        <w:rPr>
          <w:rFonts w:asciiTheme="majorBidi" w:hAnsiTheme="majorBidi" w:cstheme="majorBidi"/>
          <w:sz w:val="24"/>
          <w:szCs w:val="24"/>
        </w:rPr>
      </w:pPr>
      <w:r w:rsidRPr="00DA290B">
        <w:rPr>
          <w:rFonts w:asciiTheme="majorBidi" w:hAnsiTheme="majorBidi" w:cstheme="majorBidi"/>
          <w:b/>
          <w:bCs/>
          <w:sz w:val="24"/>
          <w:szCs w:val="24"/>
        </w:rPr>
        <w:drawing>
          <wp:inline distT="0" distB="0" distL="0" distR="0">
            <wp:extent cx="5760720" cy="278512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760720" cy="2785120"/>
                    </a:xfrm>
                    <a:prstGeom prst="rect">
                      <a:avLst/>
                    </a:prstGeom>
                    <a:noFill/>
                    <a:ln w="9525">
                      <a:noFill/>
                      <a:miter lim="800000"/>
                      <a:headEnd/>
                      <a:tailEnd/>
                    </a:ln>
                  </pic:spPr>
                </pic:pic>
              </a:graphicData>
            </a:graphic>
          </wp:inline>
        </w:drawing>
      </w:r>
    </w:p>
    <w:p w:rsidR="00B62271" w:rsidRPr="007434FA" w:rsidRDefault="007434FA" w:rsidP="00BE6F1E">
      <w:pPr>
        <w:tabs>
          <w:tab w:val="left" w:pos="4065"/>
        </w:tabs>
        <w:jc w:val="left"/>
        <w:rPr>
          <w:rFonts w:asciiTheme="majorBidi" w:hAnsiTheme="majorBidi" w:cstheme="majorBidi"/>
          <w:b/>
          <w:bCs/>
          <w:sz w:val="24"/>
          <w:szCs w:val="24"/>
        </w:rPr>
      </w:pPr>
      <w:r w:rsidRPr="007434FA">
        <w:rPr>
          <w:rFonts w:asciiTheme="majorBidi" w:hAnsiTheme="majorBidi" w:cstheme="majorBidi"/>
          <w:b/>
          <w:bCs/>
          <w:sz w:val="24"/>
          <w:szCs w:val="24"/>
        </w:rPr>
        <w:lastRenderedPageBreak/>
        <w:t>3-1-2- Classification</w:t>
      </w:r>
    </w:p>
    <w:p w:rsidR="007434FA" w:rsidRDefault="007434FA" w:rsidP="00BE6F1E">
      <w:pPr>
        <w:tabs>
          <w:tab w:val="left" w:pos="4065"/>
        </w:tabs>
        <w:jc w:val="left"/>
        <w:rPr>
          <w:rFonts w:asciiTheme="majorBidi" w:hAnsiTheme="majorBidi" w:cstheme="majorBidi"/>
          <w:sz w:val="24"/>
          <w:szCs w:val="24"/>
        </w:rPr>
      </w:pPr>
      <w:r>
        <w:rPr>
          <w:rFonts w:asciiTheme="majorBidi" w:hAnsiTheme="majorBidi" w:cstheme="majorBidi"/>
          <w:sz w:val="24"/>
          <w:szCs w:val="24"/>
        </w:rPr>
        <w:t>Les spongiaires se répartissent en trois classes :</w:t>
      </w:r>
    </w:p>
    <w:p w:rsidR="007434FA" w:rsidRDefault="007434FA" w:rsidP="00BE6F1E">
      <w:pPr>
        <w:tabs>
          <w:tab w:val="left" w:pos="4065"/>
        </w:tabs>
        <w:jc w:val="left"/>
        <w:rPr>
          <w:rFonts w:asciiTheme="majorBidi" w:hAnsiTheme="majorBidi" w:cstheme="majorBidi"/>
          <w:sz w:val="24"/>
          <w:szCs w:val="24"/>
        </w:rPr>
      </w:pPr>
      <w:r w:rsidRPr="007434FA">
        <w:rPr>
          <w:rFonts w:asciiTheme="majorBidi" w:hAnsiTheme="majorBidi" w:cstheme="majorBidi"/>
          <w:b/>
          <w:bCs/>
          <w:sz w:val="24"/>
          <w:szCs w:val="24"/>
        </w:rPr>
        <w:t xml:space="preserve">Classe des </w:t>
      </w:r>
      <w:proofErr w:type="spellStart"/>
      <w:r w:rsidRPr="007434FA">
        <w:rPr>
          <w:rFonts w:asciiTheme="majorBidi" w:hAnsiTheme="majorBidi" w:cstheme="majorBidi"/>
          <w:b/>
          <w:bCs/>
          <w:sz w:val="24"/>
          <w:szCs w:val="24"/>
        </w:rPr>
        <w:t>Calcarea</w:t>
      </w:r>
      <w:proofErr w:type="spellEnd"/>
      <w:r>
        <w:rPr>
          <w:rFonts w:asciiTheme="majorBidi" w:hAnsiTheme="majorBidi" w:cstheme="majorBidi"/>
          <w:sz w:val="24"/>
          <w:szCs w:val="24"/>
        </w:rPr>
        <w:t xml:space="preserve"> : ou éponges calcaires, vivent uniquement dans le milieu marin. Elles possèdent des spicules calcaires (CaCO3). Ex : </w:t>
      </w:r>
      <w:proofErr w:type="spellStart"/>
      <w:r w:rsidRPr="007434FA">
        <w:rPr>
          <w:rFonts w:asciiTheme="majorBidi" w:hAnsiTheme="majorBidi" w:cstheme="majorBidi"/>
          <w:b/>
          <w:bCs/>
          <w:i/>
          <w:iCs/>
          <w:sz w:val="24"/>
          <w:szCs w:val="24"/>
        </w:rPr>
        <w:t>Sycon</w:t>
      </w:r>
      <w:proofErr w:type="spellEnd"/>
      <w:r w:rsidRPr="007434FA">
        <w:rPr>
          <w:rFonts w:asciiTheme="majorBidi" w:hAnsiTheme="majorBidi" w:cstheme="majorBidi"/>
          <w:b/>
          <w:bCs/>
          <w:i/>
          <w:iCs/>
          <w:sz w:val="24"/>
          <w:szCs w:val="24"/>
        </w:rPr>
        <w:t xml:space="preserve"> </w:t>
      </w:r>
      <w:proofErr w:type="spellStart"/>
      <w:r w:rsidRPr="007434FA">
        <w:rPr>
          <w:rFonts w:asciiTheme="majorBidi" w:hAnsiTheme="majorBidi" w:cstheme="majorBidi"/>
          <w:b/>
          <w:bCs/>
          <w:i/>
          <w:iCs/>
          <w:sz w:val="24"/>
          <w:szCs w:val="24"/>
        </w:rPr>
        <w:t>sp</w:t>
      </w:r>
      <w:proofErr w:type="spellEnd"/>
      <w:r w:rsidRPr="007434FA">
        <w:rPr>
          <w:rFonts w:asciiTheme="majorBidi" w:hAnsiTheme="majorBidi" w:cstheme="majorBidi"/>
          <w:b/>
          <w:bCs/>
          <w:i/>
          <w:iCs/>
          <w:sz w:val="24"/>
          <w:szCs w:val="24"/>
        </w:rPr>
        <w:t>.</w:t>
      </w:r>
    </w:p>
    <w:p w:rsidR="007434FA" w:rsidRDefault="007434FA" w:rsidP="007434FA">
      <w:pPr>
        <w:rPr>
          <w:rFonts w:asciiTheme="majorBidi" w:hAnsiTheme="majorBidi" w:cstheme="majorBidi"/>
          <w:sz w:val="24"/>
          <w:szCs w:val="24"/>
        </w:rPr>
      </w:pPr>
    </w:p>
    <w:p w:rsidR="007434FA" w:rsidRDefault="007434FA" w:rsidP="007434FA">
      <w:pPr>
        <w:rPr>
          <w:rFonts w:asciiTheme="majorBidi" w:hAnsiTheme="majorBidi" w:cstheme="majorBidi"/>
          <w:sz w:val="24"/>
          <w:szCs w:val="24"/>
        </w:rPr>
      </w:pPr>
      <w:r w:rsidRPr="007434FA">
        <w:rPr>
          <w:rFonts w:asciiTheme="majorBidi" w:hAnsiTheme="majorBidi" w:cstheme="majorBidi"/>
          <w:b/>
          <w:bCs/>
          <w:sz w:val="24"/>
          <w:szCs w:val="24"/>
        </w:rPr>
        <w:t xml:space="preserve">Classe des </w:t>
      </w:r>
      <w:proofErr w:type="spellStart"/>
      <w:r w:rsidRPr="007434FA">
        <w:rPr>
          <w:rFonts w:asciiTheme="majorBidi" w:hAnsiTheme="majorBidi" w:cstheme="majorBidi"/>
          <w:b/>
          <w:bCs/>
          <w:sz w:val="24"/>
          <w:szCs w:val="24"/>
        </w:rPr>
        <w:t>Hexactinellida</w:t>
      </w:r>
      <w:proofErr w:type="spellEnd"/>
      <w:r>
        <w:rPr>
          <w:rFonts w:asciiTheme="majorBidi" w:hAnsiTheme="majorBidi" w:cstheme="majorBidi"/>
          <w:sz w:val="24"/>
          <w:szCs w:val="24"/>
        </w:rPr>
        <w:t xml:space="preserve"> : ou éponge siliceuses, ce sont des éponges. Elles ont des spicules siliceux (SiO2). Ex : </w:t>
      </w:r>
      <w:r w:rsidRPr="007434FA">
        <w:rPr>
          <w:rFonts w:asciiTheme="majorBidi" w:hAnsiTheme="majorBidi" w:cstheme="majorBidi"/>
          <w:b/>
          <w:bCs/>
          <w:sz w:val="24"/>
          <w:szCs w:val="24"/>
        </w:rPr>
        <w:t>Euplectelle</w:t>
      </w:r>
      <w:r>
        <w:rPr>
          <w:rFonts w:asciiTheme="majorBidi" w:hAnsiTheme="majorBidi" w:cstheme="majorBidi"/>
          <w:sz w:val="24"/>
          <w:szCs w:val="24"/>
        </w:rPr>
        <w:t>.</w:t>
      </w:r>
    </w:p>
    <w:p w:rsidR="007434FA" w:rsidRDefault="007434FA" w:rsidP="007434FA">
      <w:pPr>
        <w:rPr>
          <w:rFonts w:asciiTheme="majorBidi" w:hAnsiTheme="majorBidi" w:cstheme="majorBidi"/>
          <w:sz w:val="24"/>
          <w:szCs w:val="24"/>
        </w:rPr>
      </w:pPr>
    </w:p>
    <w:p w:rsidR="007434FA" w:rsidRDefault="007434FA" w:rsidP="007434FA">
      <w:pPr>
        <w:rPr>
          <w:rFonts w:asciiTheme="majorBidi" w:hAnsiTheme="majorBidi" w:cstheme="majorBidi"/>
          <w:sz w:val="24"/>
          <w:szCs w:val="24"/>
        </w:rPr>
      </w:pPr>
      <w:r w:rsidRPr="007434FA">
        <w:rPr>
          <w:rFonts w:asciiTheme="majorBidi" w:hAnsiTheme="majorBidi" w:cstheme="majorBidi"/>
          <w:b/>
          <w:bCs/>
          <w:sz w:val="24"/>
          <w:szCs w:val="24"/>
        </w:rPr>
        <w:t xml:space="preserve">Classe des </w:t>
      </w:r>
      <w:proofErr w:type="spellStart"/>
      <w:r w:rsidRPr="007434FA">
        <w:rPr>
          <w:rFonts w:asciiTheme="majorBidi" w:hAnsiTheme="majorBidi" w:cstheme="majorBidi"/>
          <w:b/>
          <w:bCs/>
          <w:sz w:val="24"/>
          <w:szCs w:val="24"/>
        </w:rPr>
        <w:t>Demospongiae</w:t>
      </w:r>
      <w:proofErr w:type="spellEnd"/>
      <w:r>
        <w:rPr>
          <w:rFonts w:asciiTheme="majorBidi" w:hAnsiTheme="majorBidi" w:cstheme="majorBidi"/>
          <w:sz w:val="24"/>
          <w:szCs w:val="24"/>
        </w:rPr>
        <w:t xml:space="preserve"> : ou </w:t>
      </w:r>
      <w:proofErr w:type="spellStart"/>
      <w:r>
        <w:rPr>
          <w:rFonts w:asciiTheme="majorBidi" w:hAnsiTheme="majorBidi" w:cstheme="majorBidi"/>
          <w:sz w:val="24"/>
          <w:szCs w:val="24"/>
        </w:rPr>
        <w:t>démosponges</w:t>
      </w:r>
      <w:proofErr w:type="spellEnd"/>
      <w:r>
        <w:rPr>
          <w:rFonts w:asciiTheme="majorBidi" w:hAnsiTheme="majorBidi" w:cstheme="majorBidi"/>
          <w:sz w:val="24"/>
          <w:szCs w:val="24"/>
        </w:rPr>
        <w:t xml:space="preserve"> aquatiques, la plupart sont marins. Elles possèdent des spicules siliceux et des fibres de protéine spongieuse. </w:t>
      </w:r>
    </w:p>
    <w:p w:rsidR="007434FA" w:rsidRDefault="007434FA" w:rsidP="007434FA">
      <w:pPr>
        <w:rPr>
          <w:rFonts w:asciiTheme="majorBidi" w:hAnsiTheme="majorBidi" w:cstheme="majorBidi"/>
          <w:b/>
          <w:bCs/>
          <w:sz w:val="24"/>
          <w:szCs w:val="24"/>
        </w:rPr>
      </w:pPr>
      <w:r w:rsidRPr="007434FA">
        <w:rPr>
          <w:rFonts w:asciiTheme="majorBidi" w:hAnsiTheme="majorBidi" w:cstheme="majorBidi"/>
          <w:b/>
          <w:bCs/>
          <w:sz w:val="24"/>
          <w:szCs w:val="24"/>
        </w:rPr>
        <w:t>3-1-3- Reproduction</w:t>
      </w:r>
    </w:p>
    <w:p w:rsidR="007434FA" w:rsidRDefault="007434FA" w:rsidP="007434FA">
      <w:pPr>
        <w:rPr>
          <w:rFonts w:asciiTheme="majorBidi" w:hAnsiTheme="majorBidi" w:cstheme="majorBidi"/>
          <w:sz w:val="24"/>
          <w:szCs w:val="24"/>
        </w:rPr>
      </w:pPr>
      <w:r>
        <w:rPr>
          <w:rFonts w:asciiTheme="majorBidi" w:hAnsiTheme="majorBidi" w:cstheme="majorBidi"/>
          <w:sz w:val="24"/>
          <w:szCs w:val="24"/>
        </w:rPr>
        <w:t>Il existe deux modes :</w:t>
      </w:r>
    </w:p>
    <w:p w:rsidR="007434FA" w:rsidRPr="00E765B6" w:rsidRDefault="007434FA" w:rsidP="007434FA">
      <w:pPr>
        <w:rPr>
          <w:rFonts w:asciiTheme="majorBidi" w:hAnsiTheme="majorBidi" w:cstheme="majorBidi"/>
          <w:b/>
          <w:bCs/>
          <w:sz w:val="24"/>
          <w:szCs w:val="24"/>
        </w:rPr>
      </w:pPr>
      <w:r w:rsidRPr="00E765B6">
        <w:rPr>
          <w:rFonts w:asciiTheme="majorBidi" w:hAnsiTheme="majorBidi" w:cstheme="majorBidi"/>
          <w:b/>
          <w:bCs/>
          <w:sz w:val="24"/>
          <w:szCs w:val="24"/>
        </w:rPr>
        <w:t>A- Reproduction asexuée</w:t>
      </w:r>
    </w:p>
    <w:p w:rsidR="007434FA" w:rsidRDefault="00E765B6" w:rsidP="00E765B6">
      <w:pPr>
        <w:pStyle w:val="Paragraphedeliste"/>
        <w:numPr>
          <w:ilvl w:val="0"/>
          <w:numId w:val="6"/>
        </w:numPr>
        <w:rPr>
          <w:rFonts w:asciiTheme="majorBidi" w:hAnsiTheme="majorBidi" w:cstheme="majorBidi"/>
          <w:sz w:val="24"/>
          <w:szCs w:val="24"/>
        </w:rPr>
      </w:pPr>
      <w:r w:rsidRPr="000A179B">
        <w:rPr>
          <w:rFonts w:asciiTheme="majorBidi" w:hAnsiTheme="majorBidi" w:cstheme="majorBidi"/>
          <w:b/>
          <w:bCs/>
          <w:sz w:val="24"/>
          <w:szCs w:val="24"/>
        </w:rPr>
        <w:t xml:space="preserve">Bourgeonnement externe : </w:t>
      </w:r>
      <w:r>
        <w:rPr>
          <w:rFonts w:asciiTheme="majorBidi" w:hAnsiTheme="majorBidi" w:cstheme="majorBidi"/>
          <w:sz w:val="24"/>
          <w:szCs w:val="24"/>
        </w:rPr>
        <w:t xml:space="preserve">les cellules indifférenciées se trouvent dans la mésoglée appelées </w:t>
      </w:r>
      <w:r w:rsidRPr="00E765B6">
        <w:rPr>
          <w:rFonts w:asciiTheme="majorBidi" w:hAnsiTheme="majorBidi" w:cstheme="majorBidi"/>
          <w:b/>
          <w:bCs/>
          <w:sz w:val="24"/>
          <w:szCs w:val="24"/>
        </w:rPr>
        <w:t>archéocytes</w:t>
      </w:r>
      <w:r>
        <w:rPr>
          <w:rFonts w:asciiTheme="majorBidi" w:hAnsiTheme="majorBidi" w:cstheme="majorBidi"/>
          <w:sz w:val="24"/>
          <w:szCs w:val="24"/>
        </w:rPr>
        <w:t xml:space="preserve"> peuvent être à l’origine de l’apparition du bourgeon qui donne une nouvelle éponge.</w:t>
      </w:r>
    </w:p>
    <w:p w:rsidR="00C80ADD" w:rsidRDefault="00C80ADD" w:rsidP="00E765B6">
      <w:pPr>
        <w:pStyle w:val="Paragraphedeliste"/>
        <w:numPr>
          <w:ilvl w:val="0"/>
          <w:numId w:val="6"/>
        </w:numPr>
        <w:rPr>
          <w:rFonts w:asciiTheme="majorBidi" w:hAnsiTheme="majorBidi" w:cstheme="majorBidi"/>
          <w:sz w:val="24"/>
          <w:szCs w:val="24"/>
        </w:rPr>
      </w:pPr>
      <w:r w:rsidRPr="000A179B">
        <w:rPr>
          <w:rFonts w:asciiTheme="majorBidi" w:hAnsiTheme="majorBidi" w:cstheme="majorBidi"/>
          <w:b/>
          <w:bCs/>
          <w:sz w:val="24"/>
          <w:szCs w:val="24"/>
        </w:rPr>
        <w:t>Bourgeonnement interne :</w:t>
      </w:r>
      <w:r>
        <w:rPr>
          <w:rFonts w:asciiTheme="majorBidi" w:hAnsiTheme="majorBidi" w:cstheme="majorBidi"/>
          <w:sz w:val="24"/>
          <w:szCs w:val="24"/>
        </w:rPr>
        <w:t xml:space="preserve"> chez les éponges d’eaux douces et certaines éponges marines, il y à phénomène de la reproduction des gemmules. Ces gemmules vont être libérées à la fin de l’automne. Les archéocytes quittent l’intérieur des gemmules et se développe en une éponge nouvelle.</w:t>
      </w:r>
    </w:p>
    <w:p w:rsidR="000D047F" w:rsidRDefault="000A179B" w:rsidP="000D047F">
      <w:pPr>
        <w:pStyle w:val="Paragraphedeliste"/>
        <w:numPr>
          <w:ilvl w:val="0"/>
          <w:numId w:val="6"/>
        </w:numPr>
        <w:rPr>
          <w:rFonts w:asciiTheme="majorBidi" w:hAnsiTheme="majorBidi" w:cstheme="majorBidi"/>
          <w:sz w:val="24"/>
          <w:szCs w:val="24"/>
        </w:rPr>
      </w:pPr>
      <w:r>
        <w:rPr>
          <w:rFonts w:asciiTheme="majorBidi" w:hAnsiTheme="majorBidi" w:cstheme="majorBidi"/>
          <w:b/>
          <w:bCs/>
          <w:sz w:val="24"/>
          <w:szCs w:val="24"/>
        </w:rPr>
        <w:t>Régénération :</w:t>
      </w:r>
      <w:r>
        <w:rPr>
          <w:rFonts w:asciiTheme="majorBidi" w:hAnsiTheme="majorBidi" w:cstheme="majorBidi"/>
          <w:sz w:val="24"/>
          <w:szCs w:val="24"/>
        </w:rPr>
        <w:t xml:space="preserve"> des fragments détachés peuvent reformer une éponge entière.</w:t>
      </w:r>
    </w:p>
    <w:p w:rsidR="000D047F" w:rsidRPr="000D047F" w:rsidRDefault="000D047F" w:rsidP="000D047F">
      <w:pPr>
        <w:pStyle w:val="Paragraphedeliste"/>
        <w:rPr>
          <w:rFonts w:asciiTheme="majorBidi" w:hAnsiTheme="majorBidi" w:cstheme="majorBidi"/>
          <w:sz w:val="24"/>
          <w:szCs w:val="24"/>
        </w:rPr>
      </w:pPr>
      <w:r w:rsidRPr="000D047F">
        <w:rPr>
          <w:rFonts w:asciiTheme="majorBidi" w:hAnsiTheme="majorBidi" w:cstheme="majorBidi"/>
          <w:b/>
          <w:bCs/>
          <w:sz w:val="24"/>
          <w:szCs w:val="24"/>
        </w:rPr>
        <w:lastRenderedPageBreak/>
        <w:drawing>
          <wp:inline distT="0" distB="0" distL="0" distR="0">
            <wp:extent cx="3038475" cy="21145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3038475" cy="2114550"/>
                    </a:xfrm>
                    <a:prstGeom prst="rect">
                      <a:avLst/>
                    </a:prstGeom>
                    <a:noFill/>
                    <a:ln w="9525">
                      <a:noFill/>
                      <a:miter lim="800000"/>
                      <a:headEnd/>
                      <a:tailEnd/>
                    </a:ln>
                  </pic:spPr>
                </pic:pic>
              </a:graphicData>
            </a:graphic>
          </wp:inline>
        </w:drawing>
      </w:r>
    </w:p>
    <w:p w:rsidR="002618F0" w:rsidRDefault="000A179B" w:rsidP="000A179B">
      <w:pPr>
        <w:rPr>
          <w:rFonts w:asciiTheme="majorBidi" w:hAnsiTheme="majorBidi" w:cstheme="majorBidi"/>
          <w:b/>
          <w:bCs/>
          <w:sz w:val="24"/>
          <w:szCs w:val="24"/>
        </w:rPr>
      </w:pPr>
      <w:r w:rsidRPr="000A179B">
        <w:rPr>
          <w:rFonts w:asciiTheme="majorBidi" w:hAnsiTheme="majorBidi" w:cstheme="majorBidi"/>
          <w:b/>
          <w:bCs/>
          <w:sz w:val="24"/>
          <w:szCs w:val="24"/>
        </w:rPr>
        <w:t>B- Reproduction sexuée</w:t>
      </w:r>
    </w:p>
    <w:p w:rsidR="000A179B" w:rsidRDefault="002618F0" w:rsidP="002618F0">
      <w:pPr>
        <w:rPr>
          <w:rFonts w:asciiTheme="majorBidi" w:hAnsiTheme="majorBidi" w:cstheme="majorBidi"/>
          <w:sz w:val="24"/>
          <w:szCs w:val="24"/>
        </w:rPr>
      </w:pPr>
      <w:r>
        <w:rPr>
          <w:rFonts w:asciiTheme="majorBidi" w:hAnsiTheme="majorBidi" w:cstheme="majorBidi"/>
          <w:sz w:val="24"/>
          <w:szCs w:val="24"/>
        </w:rPr>
        <w:t xml:space="preserve">La plupart des éponges sont hermaphrodites (éponges siliceuses), quelques </w:t>
      </w:r>
      <w:r w:rsidR="006164E7">
        <w:rPr>
          <w:rFonts w:asciiTheme="majorBidi" w:hAnsiTheme="majorBidi" w:cstheme="majorBidi"/>
          <w:sz w:val="24"/>
          <w:szCs w:val="24"/>
        </w:rPr>
        <w:t>espèces</w:t>
      </w:r>
      <w:r>
        <w:rPr>
          <w:rFonts w:asciiTheme="majorBidi" w:hAnsiTheme="majorBidi" w:cstheme="majorBidi"/>
          <w:sz w:val="24"/>
          <w:szCs w:val="24"/>
        </w:rPr>
        <w:t xml:space="preserve"> sont gonochoriques (éponges calcaires). Les </w:t>
      </w:r>
      <w:r w:rsidR="006164E7">
        <w:rPr>
          <w:rFonts w:asciiTheme="majorBidi" w:hAnsiTheme="majorBidi" w:cstheme="majorBidi"/>
          <w:sz w:val="24"/>
          <w:szCs w:val="24"/>
        </w:rPr>
        <w:t>spermatozoïdes</w:t>
      </w:r>
      <w:r>
        <w:rPr>
          <w:rFonts w:asciiTheme="majorBidi" w:hAnsiTheme="majorBidi" w:cstheme="majorBidi"/>
          <w:sz w:val="24"/>
          <w:szCs w:val="24"/>
        </w:rPr>
        <w:t xml:space="preserve"> sont expulsés par un individu et </w:t>
      </w:r>
      <w:r w:rsidR="006164E7">
        <w:rPr>
          <w:rFonts w:asciiTheme="majorBidi" w:hAnsiTheme="majorBidi" w:cstheme="majorBidi"/>
          <w:sz w:val="24"/>
          <w:szCs w:val="24"/>
        </w:rPr>
        <w:t>pénètrent</w:t>
      </w:r>
      <w:r>
        <w:rPr>
          <w:rFonts w:asciiTheme="majorBidi" w:hAnsiTheme="majorBidi" w:cstheme="majorBidi"/>
          <w:sz w:val="24"/>
          <w:szCs w:val="24"/>
        </w:rPr>
        <w:t xml:space="preserve"> dans une autre éponge. Les choanocytes ayant capturé un </w:t>
      </w:r>
      <w:r w:rsidR="006164E7">
        <w:rPr>
          <w:rFonts w:asciiTheme="majorBidi" w:hAnsiTheme="majorBidi" w:cstheme="majorBidi"/>
          <w:sz w:val="24"/>
          <w:szCs w:val="24"/>
        </w:rPr>
        <w:t>spermatozoïde</w:t>
      </w:r>
      <w:r>
        <w:rPr>
          <w:rFonts w:asciiTheme="majorBidi" w:hAnsiTheme="majorBidi" w:cstheme="majorBidi"/>
          <w:sz w:val="24"/>
          <w:szCs w:val="24"/>
        </w:rPr>
        <w:t xml:space="preserve"> deviennent mobiles et transportent les spermatozoides à travers la mésoglée puis devient une larve recouverte de flagelles (</w:t>
      </w:r>
      <w:proofErr w:type="spellStart"/>
      <w:r w:rsidRPr="006164E7">
        <w:rPr>
          <w:rFonts w:asciiTheme="majorBidi" w:hAnsiTheme="majorBidi" w:cstheme="majorBidi"/>
          <w:b/>
          <w:bCs/>
          <w:sz w:val="24"/>
          <w:szCs w:val="24"/>
        </w:rPr>
        <w:t>amphiblastula</w:t>
      </w:r>
      <w:proofErr w:type="spellEnd"/>
      <w:r w:rsidRPr="006164E7">
        <w:rPr>
          <w:rFonts w:asciiTheme="majorBidi" w:hAnsiTheme="majorBidi" w:cstheme="majorBidi"/>
          <w:b/>
          <w:bCs/>
          <w:sz w:val="24"/>
          <w:szCs w:val="24"/>
        </w:rPr>
        <w:t xml:space="preserve"> </w:t>
      </w:r>
      <w:r w:rsidRPr="006164E7">
        <w:rPr>
          <w:rFonts w:asciiTheme="majorBidi" w:hAnsiTheme="majorBidi" w:cstheme="majorBidi"/>
          <w:sz w:val="24"/>
          <w:szCs w:val="24"/>
        </w:rPr>
        <w:t>ou</w:t>
      </w:r>
      <w:r w:rsidRPr="006164E7">
        <w:rPr>
          <w:rFonts w:asciiTheme="majorBidi" w:hAnsiTheme="majorBidi" w:cstheme="majorBidi"/>
          <w:b/>
          <w:bCs/>
          <w:sz w:val="24"/>
          <w:szCs w:val="24"/>
        </w:rPr>
        <w:t xml:space="preserve"> </w:t>
      </w:r>
      <w:proofErr w:type="spellStart"/>
      <w:r w:rsidRPr="006164E7">
        <w:rPr>
          <w:rFonts w:asciiTheme="majorBidi" w:hAnsiTheme="majorBidi" w:cstheme="majorBidi"/>
          <w:b/>
          <w:bCs/>
          <w:sz w:val="24"/>
          <w:szCs w:val="24"/>
        </w:rPr>
        <w:t>parenchymula</w:t>
      </w:r>
      <w:proofErr w:type="spellEnd"/>
      <w:r>
        <w:rPr>
          <w:rFonts w:asciiTheme="majorBidi" w:hAnsiTheme="majorBidi" w:cstheme="majorBidi"/>
          <w:sz w:val="24"/>
          <w:szCs w:val="24"/>
        </w:rPr>
        <w:t xml:space="preserve">) qui est libérée dans le milieu </w:t>
      </w:r>
      <w:r w:rsidR="006164E7">
        <w:rPr>
          <w:rFonts w:asciiTheme="majorBidi" w:hAnsiTheme="majorBidi" w:cstheme="majorBidi"/>
          <w:sz w:val="24"/>
          <w:szCs w:val="24"/>
        </w:rPr>
        <w:t>extérieur</w:t>
      </w:r>
      <w:r>
        <w:rPr>
          <w:rFonts w:asciiTheme="majorBidi" w:hAnsiTheme="majorBidi" w:cstheme="majorBidi"/>
          <w:sz w:val="24"/>
          <w:szCs w:val="24"/>
        </w:rPr>
        <w:t>. La faible proportion de larves qui réussissent à survivre va se fixer sur un support et se métamorphoser en éponge adulte.</w:t>
      </w:r>
    </w:p>
    <w:p w:rsidR="006814EA" w:rsidRDefault="006814EA" w:rsidP="002618F0">
      <w:pPr>
        <w:rPr>
          <w:rFonts w:asciiTheme="majorBidi" w:hAnsiTheme="majorBidi" w:cstheme="majorBidi"/>
          <w:sz w:val="24"/>
          <w:szCs w:val="24"/>
        </w:rPr>
      </w:pPr>
      <w:r w:rsidRPr="006814EA">
        <w:rPr>
          <w:rFonts w:asciiTheme="majorBidi" w:hAnsiTheme="majorBidi" w:cstheme="majorBidi"/>
          <w:sz w:val="24"/>
          <w:szCs w:val="24"/>
        </w:rPr>
        <w:drawing>
          <wp:inline distT="0" distB="0" distL="0" distR="0">
            <wp:extent cx="3876675" cy="18097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3876675" cy="1809750"/>
                    </a:xfrm>
                    <a:prstGeom prst="rect">
                      <a:avLst/>
                    </a:prstGeom>
                    <a:noFill/>
                    <a:ln w="9525">
                      <a:noFill/>
                      <a:miter lim="800000"/>
                      <a:headEnd/>
                      <a:tailEnd/>
                    </a:ln>
                  </pic:spPr>
                </pic:pic>
              </a:graphicData>
            </a:graphic>
          </wp:inline>
        </w:drawing>
      </w:r>
    </w:p>
    <w:p w:rsidR="00197A3A" w:rsidRPr="00542FE7" w:rsidRDefault="00197A3A" w:rsidP="002618F0">
      <w:pPr>
        <w:rPr>
          <w:rFonts w:asciiTheme="majorBidi" w:hAnsiTheme="majorBidi" w:cstheme="majorBidi"/>
          <w:b/>
          <w:bCs/>
          <w:sz w:val="24"/>
          <w:szCs w:val="24"/>
        </w:rPr>
      </w:pPr>
      <w:r w:rsidRPr="00542FE7">
        <w:rPr>
          <w:rFonts w:asciiTheme="majorBidi" w:hAnsiTheme="majorBidi" w:cstheme="majorBidi"/>
          <w:b/>
          <w:bCs/>
          <w:sz w:val="24"/>
          <w:szCs w:val="24"/>
        </w:rPr>
        <w:t>3-1-4- Milieu de vie et nutrition des spongiaires</w:t>
      </w:r>
    </w:p>
    <w:p w:rsidR="00197A3A" w:rsidRDefault="00197A3A" w:rsidP="002618F0">
      <w:pPr>
        <w:rPr>
          <w:rFonts w:asciiTheme="majorBidi" w:hAnsiTheme="majorBidi" w:cstheme="majorBidi"/>
          <w:sz w:val="24"/>
          <w:szCs w:val="24"/>
        </w:rPr>
      </w:pPr>
      <w:r>
        <w:rPr>
          <w:rFonts w:asciiTheme="majorBidi" w:hAnsiTheme="majorBidi" w:cstheme="majorBidi"/>
          <w:sz w:val="24"/>
          <w:szCs w:val="24"/>
        </w:rPr>
        <w:t xml:space="preserve">Ils sont aquatiques généralement sédentaires. </w:t>
      </w:r>
      <w:r w:rsidR="00542FE7">
        <w:rPr>
          <w:rFonts w:asciiTheme="majorBidi" w:hAnsiTheme="majorBidi" w:cstheme="majorBidi"/>
          <w:sz w:val="24"/>
          <w:szCs w:val="24"/>
        </w:rPr>
        <w:t xml:space="preserve">Ils vivent sur un substrat. La plupart sont marines mais il existe des espèces vivant dans les eaux douces. L’éponge se nourrit en attirant l’eau vers elle, entrant par les pores inhalants, et en filtrant les particules nutritives (phytoplanctons, bactéries, débris organiques). L’eau ainsi filtrée est ensuite expulsée par l’oscule. Une fois la nourriture capturée, des cellules mobiles (amaebocytes) répartissent les nutriments entre les autres cellules. </w:t>
      </w:r>
    </w:p>
    <w:p w:rsidR="006F3853" w:rsidRPr="006F3853" w:rsidRDefault="006F3853" w:rsidP="002618F0">
      <w:pPr>
        <w:rPr>
          <w:rFonts w:asciiTheme="majorBidi" w:hAnsiTheme="majorBidi" w:cstheme="majorBidi"/>
          <w:b/>
          <w:bCs/>
          <w:sz w:val="28"/>
          <w:szCs w:val="28"/>
        </w:rPr>
      </w:pPr>
      <w:r w:rsidRPr="006F3853">
        <w:rPr>
          <w:rFonts w:asciiTheme="majorBidi" w:hAnsiTheme="majorBidi" w:cstheme="majorBidi"/>
          <w:b/>
          <w:bCs/>
          <w:sz w:val="28"/>
          <w:szCs w:val="28"/>
        </w:rPr>
        <w:lastRenderedPageBreak/>
        <w:t>3-2- Embranchement des Cnidaires (</w:t>
      </w:r>
      <w:proofErr w:type="spellStart"/>
      <w:r w:rsidRPr="006F3853">
        <w:rPr>
          <w:rFonts w:asciiTheme="majorBidi" w:hAnsiTheme="majorBidi" w:cstheme="majorBidi"/>
          <w:b/>
          <w:bCs/>
          <w:sz w:val="28"/>
          <w:szCs w:val="28"/>
        </w:rPr>
        <w:t>Cnidaria</w:t>
      </w:r>
      <w:proofErr w:type="spellEnd"/>
      <w:r w:rsidRPr="006F3853">
        <w:rPr>
          <w:rFonts w:asciiTheme="majorBidi" w:hAnsiTheme="majorBidi" w:cstheme="majorBidi"/>
          <w:b/>
          <w:bCs/>
          <w:sz w:val="28"/>
          <w:szCs w:val="28"/>
        </w:rPr>
        <w:t>)</w:t>
      </w:r>
    </w:p>
    <w:p w:rsidR="006F3853" w:rsidRDefault="006F3853" w:rsidP="002618F0">
      <w:pPr>
        <w:rPr>
          <w:rFonts w:asciiTheme="majorBidi" w:hAnsiTheme="majorBidi" w:cstheme="majorBidi"/>
          <w:b/>
          <w:bCs/>
          <w:sz w:val="24"/>
          <w:szCs w:val="24"/>
        </w:rPr>
      </w:pPr>
      <w:r w:rsidRPr="006F3853">
        <w:rPr>
          <w:rFonts w:asciiTheme="majorBidi" w:hAnsiTheme="majorBidi" w:cstheme="majorBidi"/>
          <w:b/>
          <w:bCs/>
          <w:sz w:val="24"/>
          <w:szCs w:val="24"/>
        </w:rPr>
        <w:t xml:space="preserve">3-2-1- Caractères généraux : </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 xml:space="preserve">Organismes diploblastiques à </w:t>
      </w:r>
      <w:proofErr w:type="spellStart"/>
      <w:r>
        <w:rPr>
          <w:rFonts w:asciiTheme="majorBidi" w:hAnsiTheme="majorBidi" w:cstheme="majorBidi"/>
          <w:sz w:val="24"/>
          <w:szCs w:val="24"/>
        </w:rPr>
        <w:t>symètrie</w:t>
      </w:r>
      <w:proofErr w:type="spellEnd"/>
      <w:r>
        <w:rPr>
          <w:rFonts w:asciiTheme="majorBidi" w:hAnsiTheme="majorBidi" w:cstheme="majorBidi"/>
          <w:sz w:val="24"/>
          <w:szCs w:val="24"/>
        </w:rPr>
        <w:t xml:space="preserve"> radiaire, essentiellement marins, solitaires ou coloniaux, pélagiques ou benthiques.</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Ils existent sous deux formes : les formes fixées au substrat (polypes) et les formes libres nageuses (méduses).</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 xml:space="preserve">La cavité interne s’ouvre par un seul orifice et qui joue le </w:t>
      </w:r>
      <w:proofErr w:type="spellStart"/>
      <w:r>
        <w:rPr>
          <w:rFonts w:asciiTheme="majorBidi" w:hAnsiTheme="majorBidi" w:cstheme="majorBidi"/>
          <w:sz w:val="24"/>
          <w:szCs w:val="24"/>
        </w:rPr>
        <w:t>role</w:t>
      </w:r>
      <w:proofErr w:type="spellEnd"/>
      <w:r>
        <w:rPr>
          <w:rFonts w:asciiTheme="majorBidi" w:hAnsiTheme="majorBidi" w:cstheme="majorBidi"/>
          <w:sz w:val="24"/>
          <w:szCs w:val="24"/>
        </w:rPr>
        <w:t xml:space="preserve"> de bouche et d’anus.</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Présence de tentacules creux autour de la bouche.</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 xml:space="preserve">Présence de cellules urticantes, les cnidoblastes d’où le nom de cnidaires. Leur </w:t>
      </w:r>
      <w:proofErr w:type="spellStart"/>
      <w:r>
        <w:rPr>
          <w:rFonts w:asciiTheme="majorBidi" w:hAnsiTheme="majorBidi" w:cstheme="majorBidi"/>
          <w:sz w:val="24"/>
          <w:szCs w:val="24"/>
        </w:rPr>
        <w:t>role</w:t>
      </w:r>
      <w:proofErr w:type="spellEnd"/>
      <w:r>
        <w:rPr>
          <w:rFonts w:asciiTheme="majorBidi" w:hAnsiTheme="majorBidi" w:cstheme="majorBidi"/>
          <w:sz w:val="24"/>
          <w:szCs w:val="24"/>
        </w:rPr>
        <w:t xml:space="preserve"> est la capture de la proie.</w:t>
      </w:r>
    </w:p>
    <w:p w:rsidR="006F3853" w:rsidRDefault="006F3853" w:rsidP="002618F0">
      <w:pPr>
        <w:rPr>
          <w:rFonts w:asciiTheme="majorBidi" w:hAnsiTheme="majorBidi" w:cstheme="majorBidi"/>
          <w:sz w:val="24"/>
          <w:szCs w:val="24"/>
        </w:rPr>
      </w:pPr>
      <w:r>
        <w:rPr>
          <w:rFonts w:asciiTheme="majorBidi" w:hAnsiTheme="majorBidi" w:cstheme="majorBidi"/>
          <w:sz w:val="24"/>
          <w:szCs w:val="24"/>
        </w:rPr>
        <w:t>La paroi du corps des cnidaires  (ex : Hydre) est formée de :</w:t>
      </w:r>
    </w:p>
    <w:p w:rsidR="006F3853" w:rsidRDefault="006F3853" w:rsidP="006F3853">
      <w:pPr>
        <w:pStyle w:val="Paragraphedeliste"/>
        <w:numPr>
          <w:ilvl w:val="0"/>
          <w:numId w:val="7"/>
        </w:numPr>
        <w:rPr>
          <w:rFonts w:asciiTheme="majorBidi" w:hAnsiTheme="majorBidi" w:cstheme="majorBidi"/>
          <w:sz w:val="24"/>
          <w:szCs w:val="24"/>
        </w:rPr>
      </w:pPr>
      <w:r>
        <w:rPr>
          <w:rFonts w:asciiTheme="majorBidi" w:hAnsiTheme="majorBidi" w:cstheme="majorBidi"/>
          <w:sz w:val="24"/>
          <w:szCs w:val="24"/>
        </w:rPr>
        <w:t>L’ectoderme, constitué de quatre sortes de cellules :</w:t>
      </w:r>
    </w:p>
    <w:p w:rsidR="006F3853" w:rsidRDefault="006F3853" w:rsidP="006F3853">
      <w:pPr>
        <w:rPr>
          <w:rFonts w:asciiTheme="majorBidi" w:hAnsiTheme="majorBidi" w:cstheme="majorBidi"/>
          <w:sz w:val="24"/>
          <w:szCs w:val="24"/>
        </w:rPr>
      </w:pPr>
      <w:r>
        <w:rPr>
          <w:rFonts w:asciiTheme="majorBidi" w:hAnsiTheme="majorBidi" w:cstheme="majorBidi"/>
          <w:sz w:val="24"/>
          <w:szCs w:val="24"/>
        </w:rPr>
        <w:t>Cellules myoépithéliales</w:t>
      </w:r>
    </w:p>
    <w:p w:rsidR="006F3853" w:rsidRDefault="006F3853" w:rsidP="006F3853">
      <w:pPr>
        <w:rPr>
          <w:rFonts w:asciiTheme="majorBidi" w:hAnsiTheme="majorBidi" w:cstheme="majorBidi"/>
          <w:sz w:val="24"/>
          <w:szCs w:val="24"/>
        </w:rPr>
      </w:pPr>
      <w:r>
        <w:rPr>
          <w:rFonts w:asciiTheme="majorBidi" w:hAnsiTheme="majorBidi" w:cstheme="majorBidi"/>
          <w:sz w:val="24"/>
          <w:szCs w:val="24"/>
        </w:rPr>
        <w:t>Cellules neurosensorielles</w:t>
      </w:r>
    </w:p>
    <w:p w:rsidR="006F3853" w:rsidRDefault="006F3853" w:rsidP="006F3853">
      <w:pPr>
        <w:rPr>
          <w:rFonts w:asciiTheme="majorBidi" w:hAnsiTheme="majorBidi" w:cstheme="majorBidi"/>
          <w:sz w:val="24"/>
          <w:szCs w:val="24"/>
        </w:rPr>
      </w:pPr>
      <w:r>
        <w:rPr>
          <w:rFonts w:asciiTheme="majorBidi" w:hAnsiTheme="majorBidi" w:cstheme="majorBidi"/>
          <w:sz w:val="24"/>
          <w:szCs w:val="24"/>
        </w:rPr>
        <w:t xml:space="preserve">Cellules interstitielles </w:t>
      </w:r>
    </w:p>
    <w:p w:rsidR="006F3853" w:rsidRDefault="006F3853" w:rsidP="006F3853">
      <w:pPr>
        <w:rPr>
          <w:rFonts w:asciiTheme="majorBidi" w:hAnsiTheme="majorBidi" w:cstheme="majorBidi"/>
          <w:sz w:val="24"/>
          <w:szCs w:val="24"/>
        </w:rPr>
      </w:pPr>
      <w:r>
        <w:rPr>
          <w:rFonts w:asciiTheme="majorBidi" w:hAnsiTheme="majorBidi" w:cstheme="majorBidi"/>
          <w:sz w:val="24"/>
          <w:szCs w:val="24"/>
        </w:rPr>
        <w:t>Cellules urticantes</w:t>
      </w:r>
    </w:p>
    <w:p w:rsidR="006F3853" w:rsidRDefault="003849E3" w:rsidP="006F3853">
      <w:pPr>
        <w:pStyle w:val="Paragraphedeliste"/>
        <w:numPr>
          <w:ilvl w:val="0"/>
          <w:numId w:val="7"/>
        </w:numPr>
        <w:rPr>
          <w:rFonts w:asciiTheme="majorBidi" w:hAnsiTheme="majorBidi" w:cstheme="majorBidi"/>
          <w:sz w:val="24"/>
          <w:szCs w:val="24"/>
        </w:rPr>
      </w:pPr>
      <w:r>
        <w:rPr>
          <w:rFonts w:asciiTheme="majorBidi" w:hAnsiTheme="majorBidi" w:cstheme="majorBidi"/>
          <w:sz w:val="24"/>
          <w:szCs w:val="24"/>
        </w:rPr>
        <w:t>L’endoderme, composé de quatre types de cellules :</w:t>
      </w:r>
    </w:p>
    <w:p w:rsidR="003849E3" w:rsidRDefault="003849E3" w:rsidP="003849E3">
      <w:pPr>
        <w:rPr>
          <w:rFonts w:asciiTheme="majorBidi" w:hAnsiTheme="majorBidi" w:cstheme="majorBidi"/>
          <w:sz w:val="24"/>
          <w:szCs w:val="24"/>
        </w:rPr>
      </w:pPr>
      <w:r>
        <w:rPr>
          <w:rFonts w:asciiTheme="majorBidi" w:hAnsiTheme="majorBidi" w:cstheme="majorBidi"/>
          <w:sz w:val="24"/>
          <w:szCs w:val="24"/>
        </w:rPr>
        <w:t>Cellules myoépithéliales</w:t>
      </w:r>
    </w:p>
    <w:p w:rsidR="003849E3" w:rsidRDefault="003849E3" w:rsidP="003849E3">
      <w:pPr>
        <w:rPr>
          <w:rFonts w:asciiTheme="majorBidi" w:hAnsiTheme="majorBidi" w:cstheme="majorBidi"/>
          <w:sz w:val="24"/>
          <w:szCs w:val="24"/>
        </w:rPr>
      </w:pPr>
      <w:r>
        <w:rPr>
          <w:rFonts w:asciiTheme="majorBidi" w:hAnsiTheme="majorBidi" w:cstheme="majorBidi"/>
          <w:sz w:val="24"/>
          <w:szCs w:val="24"/>
        </w:rPr>
        <w:t>Cellules glandulaires</w:t>
      </w:r>
    </w:p>
    <w:p w:rsidR="003849E3" w:rsidRDefault="003849E3" w:rsidP="003849E3">
      <w:pPr>
        <w:rPr>
          <w:rFonts w:asciiTheme="majorBidi" w:hAnsiTheme="majorBidi" w:cstheme="majorBidi"/>
          <w:sz w:val="24"/>
          <w:szCs w:val="24"/>
        </w:rPr>
      </w:pPr>
      <w:r>
        <w:rPr>
          <w:rFonts w:asciiTheme="majorBidi" w:hAnsiTheme="majorBidi" w:cstheme="majorBidi"/>
          <w:sz w:val="24"/>
          <w:szCs w:val="24"/>
        </w:rPr>
        <w:t>Cellules sensorielles</w:t>
      </w:r>
    </w:p>
    <w:p w:rsidR="003849E3" w:rsidRDefault="003849E3" w:rsidP="003849E3">
      <w:pPr>
        <w:rPr>
          <w:rFonts w:asciiTheme="majorBidi" w:hAnsiTheme="majorBidi" w:cstheme="majorBidi"/>
          <w:sz w:val="24"/>
          <w:szCs w:val="24"/>
        </w:rPr>
      </w:pPr>
      <w:r>
        <w:rPr>
          <w:rFonts w:asciiTheme="majorBidi" w:hAnsiTheme="majorBidi" w:cstheme="majorBidi"/>
          <w:sz w:val="24"/>
          <w:szCs w:val="24"/>
        </w:rPr>
        <w:t>Cellules interstitielles</w:t>
      </w:r>
    </w:p>
    <w:p w:rsidR="003849E3" w:rsidRDefault="003849E3" w:rsidP="003849E3">
      <w:pPr>
        <w:pStyle w:val="Paragraphedeliste"/>
        <w:numPr>
          <w:ilvl w:val="0"/>
          <w:numId w:val="7"/>
        </w:numPr>
        <w:rPr>
          <w:rFonts w:asciiTheme="majorBidi" w:hAnsiTheme="majorBidi" w:cstheme="majorBidi"/>
          <w:sz w:val="24"/>
          <w:szCs w:val="24"/>
        </w:rPr>
      </w:pPr>
      <w:r>
        <w:rPr>
          <w:rFonts w:asciiTheme="majorBidi" w:hAnsiTheme="majorBidi" w:cstheme="majorBidi"/>
          <w:sz w:val="24"/>
          <w:szCs w:val="24"/>
        </w:rPr>
        <w:t xml:space="preserve">Entre les deux feuillets se trouve une couche intermédiaire la </w:t>
      </w:r>
      <w:proofErr w:type="spellStart"/>
      <w:r>
        <w:rPr>
          <w:rFonts w:asciiTheme="majorBidi" w:hAnsiTheme="majorBidi" w:cstheme="majorBidi"/>
          <w:sz w:val="24"/>
          <w:szCs w:val="24"/>
        </w:rPr>
        <w:t>mésoglée</w:t>
      </w:r>
      <w:proofErr w:type="spellEnd"/>
      <w:r>
        <w:rPr>
          <w:rFonts w:asciiTheme="majorBidi" w:hAnsiTheme="majorBidi" w:cstheme="majorBidi"/>
          <w:sz w:val="24"/>
          <w:szCs w:val="24"/>
        </w:rPr>
        <w:t xml:space="preserve"> contenant des </w:t>
      </w:r>
      <w:proofErr w:type="spellStart"/>
      <w:r>
        <w:rPr>
          <w:rFonts w:asciiTheme="majorBidi" w:hAnsiTheme="majorBidi" w:cstheme="majorBidi"/>
          <w:sz w:val="24"/>
          <w:szCs w:val="24"/>
        </w:rPr>
        <w:t>protoneurones</w:t>
      </w:r>
      <w:proofErr w:type="spellEnd"/>
      <w:r>
        <w:rPr>
          <w:rFonts w:asciiTheme="majorBidi" w:hAnsiTheme="majorBidi" w:cstheme="majorBidi"/>
          <w:sz w:val="24"/>
          <w:szCs w:val="24"/>
        </w:rPr>
        <w:t>.</w:t>
      </w:r>
    </w:p>
    <w:p w:rsidR="003849E3" w:rsidRDefault="00E27811" w:rsidP="003849E3">
      <w:pPr>
        <w:rPr>
          <w:rFonts w:asciiTheme="majorBidi" w:hAnsiTheme="majorBidi" w:cstheme="majorBidi"/>
          <w:sz w:val="24"/>
          <w:szCs w:val="24"/>
        </w:rPr>
      </w:pPr>
      <w:r w:rsidRPr="00E27811">
        <w:rPr>
          <w:rFonts w:asciiTheme="majorBidi" w:hAnsiTheme="majorBidi" w:cstheme="majorBidi"/>
          <w:sz w:val="24"/>
          <w:szCs w:val="24"/>
        </w:rPr>
        <w:lastRenderedPageBreak/>
        <w:drawing>
          <wp:inline distT="0" distB="0" distL="0" distR="0">
            <wp:extent cx="4152900" cy="2530552"/>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152900" cy="2530552"/>
                    </a:xfrm>
                    <a:prstGeom prst="rect">
                      <a:avLst/>
                    </a:prstGeom>
                    <a:noFill/>
                    <a:ln w="9525">
                      <a:noFill/>
                      <a:miter lim="800000"/>
                      <a:headEnd/>
                      <a:tailEnd/>
                    </a:ln>
                  </pic:spPr>
                </pic:pic>
              </a:graphicData>
            </a:graphic>
          </wp:inline>
        </w:drawing>
      </w:r>
    </w:p>
    <w:p w:rsidR="003F524C" w:rsidRPr="003049EB" w:rsidRDefault="003F524C" w:rsidP="003849E3">
      <w:pPr>
        <w:rPr>
          <w:rFonts w:asciiTheme="majorBidi" w:hAnsiTheme="majorBidi" w:cstheme="majorBidi"/>
          <w:b/>
          <w:bCs/>
          <w:sz w:val="24"/>
          <w:szCs w:val="24"/>
        </w:rPr>
      </w:pPr>
      <w:r w:rsidRPr="003049EB">
        <w:rPr>
          <w:rFonts w:asciiTheme="majorBidi" w:hAnsiTheme="majorBidi" w:cstheme="majorBidi"/>
          <w:b/>
          <w:bCs/>
          <w:sz w:val="24"/>
          <w:szCs w:val="24"/>
        </w:rPr>
        <w:t>3-2-2- Reproduction</w:t>
      </w:r>
    </w:p>
    <w:p w:rsidR="003F524C" w:rsidRDefault="003F524C" w:rsidP="003849E3">
      <w:pPr>
        <w:rPr>
          <w:rFonts w:asciiTheme="majorBidi" w:hAnsiTheme="majorBidi" w:cstheme="majorBidi"/>
          <w:sz w:val="24"/>
          <w:szCs w:val="24"/>
        </w:rPr>
      </w:pPr>
      <w:r>
        <w:rPr>
          <w:rFonts w:asciiTheme="majorBidi" w:hAnsiTheme="majorBidi" w:cstheme="majorBidi"/>
          <w:sz w:val="24"/>
          <w:szCs w:val="24"/>
        </w:rPr>
        <w:t xml:space="preserve">Le cycle de vie des cnidaires présente en général une alternance entre forme polype et forme méduse. Deux formes peuvent émettre des </w:t>
      </w:r>
      <w:r w:rsidR="003049EB">
        <w:rPr>
          <w:rFonts w:asciiTheme="majorBidi" w:hAnsiTheme="majorBidi" w:cstheme="majorBidi"/>
          <w:sz w:val="24"/>
          <w:szCs w:val="24"/>
        </w:rPr>
        <w:t>gamètes</w:t>
      </w:r>
      <w:r>
        <w:rPr>
          <w:rFonts w:asciiTheme="majorBidi" w:hAnsiTheme="majorBidi" w:cstheme="majorBidi"/>
          <w:sz w:val="24"/>
          <w:szCs w:val="24"/>
        </w:rPr>
        <w:t xml:space="preserve">. Le résultat de la fécondation est une larve ciliée, </w:t>
      </w:r>
      <w:r w:rsidRPr="003049EB">
        <w:rPr>
          <w:rFonts w:asciiTheme="majorBidi" w:hAnsiTheme="majorBidi" w:cstheme="majorBidi"/>
          <w:b/>
          <w:bCs/>
          <w:sz w:val="24"/>
          <w:szCs w:val="24"/>
        </w:rPr>
        <w:t xml:space="preserve">la </w:t>
      </w:r>
      <w:proofErr w:type="spellStart"/>
      <w:r w:rsidRPr="003049EB">
        <w:rPr>
          <w:rFonts w:asciiTheme="majorBidi" w:hAnsiTheme="majorBidi" w:cstheme="majorBidi"/>
          <w:b/>
          <w:bCs/>
          <w:sz w:val="24"/>
          <w:szCs w:val="24"/>
        </w:rPr>
        <w:t>planula</w:t>
      </w:r>
      <w:proofErr w:type="spellEnd"/>
      <w:r>
        <w:rPr>
          <w:rFonts w:asciiTheme="majorBidi" w:hAnsiTheme="majorBidi" w:cstheme="majorBidi"/>
          <w:sz w:val="24"/>
          <w:szCs w:val="24"/>
        </w:rPr>
        <w:t>. Cette larve se fixe et se transforme en un petit polype (</w:t>
      </w:r>
      <w:proofErr w:type="spellStart"/>
      <w:r>
        <w:rPr>
          <w:rFonts w:asciiTheme="majorBidi" w:hAnsiTheme="majorBidi" w:cstheme="majorBidi"/>
          <w:sz w:val="24"/>
          <w:szCs w:val="24"/>
        </w:rPr>
        <w:t>scyphistome</w:t>
      </w:r>
      <w:proofErr w:type="spellEnd"/>
      <w:r>
        <w:rPr>
          <w:rFonts w:asciiTheme="majorBidi" w:hAnsiTheme="majorBidi" w:cstheme="majorBidi"/>
          <w:sz w:val="24"/>
          <w:szCs w:val="24"/>
        </w:rPr>
        <w:t xml:space="preserve">) qui peut vivre plusieurs années et se multiplier par bourgeonnement latéral. Des constrictions transversales apparaissent le long du </w:t>
      </w:r>
      <w:proofErr w:type="spellStart"/>
      <w:r>
        <w:rPr>
          <w:rFonts w:asciiTheme="majorBidi" w:hAnsiTheme="majorBidi" w:cstheme="majorBidi"/>
          <w:sz w:val="24"/>
          <w:szCs w:val="24"/>
        </w:rPr>
        <w:t>scyphistome</w:t>
      </w:r>
      <w:proofErr w:type="spellEnd"/>
      <w:r>
        <w:rPr>
          <w:rFonts w:asciiTheme="majorBidi" w:hAnsiTheme="majorBidi" w:cstheme="majorBidi"/>
          <w:sz w:val="24"/>
          <w:szCs w:val="24"/>
        </w:rPr>
        <w:t xml:space="preserve"> pour donner de petites méduses (</w:t>
      </w:r>
      <w:proofErr w:type="spellStart"/>
      <w:r>
        <w:rPr>
          <w:rFonts w:asciiTheme="majorBidi" w:hAnsiTheme="majorBidi" w:cstheme="majorBidi"/>
          <w:sz w:val="24"/>
          <w:szCs w:val="24"/>
        </w:rPr>
        <w:t>éphyrules</w:t>
      </w:r>
      <w:proofErr w:type="spellEnd"/>
      <w:r>
        <w:rPr>
          <w:rFonts w:asciiTheme="majorBidi" w:hAnsiTheme="majorBidi" w:cstheme="majorBidi"/>
          <w:sz w:val="24"/>
          <w:szCs w:val="24"/>
        </w:rPr>
        <w:t>).</w:t>
      </w:r>
    </w:p>
    <w:p w:rsidR="003F524C" w:rsidRDefault="003F524C" w:rsidP="003849E3">
      <w:pPr>
        <w:rPr>
          <w:rFonts w:asciiTheme="majorBidi" w:hAnsiTheme="majorBidi" w:cstheme="majorBidi"/>
          <w:sz w:val="24"/>
          <w:szCs w:val="24"/>
        </w:rPr>
      </w:pPr>
      <w:r>
        <w:rPr>
          <w:rFonts w:asciiTheme="majorBidi" w:hAnsiTheme="majorBidi" w:cstheme="majorBidi"/>
          <w:sz w:val="24"/>
          <w:szCs w:val="24"/>
        </w:rPr>
        <w:t xml:space="preserve">Toutes les méduses issues d’un </w:t>
      </w:r>
      <w:r w:rsidR="003049EB">
        <w:rPr>
          <w:rFonts w:asciiTheme="majorBidi" w:hAnsiTheme="majorBidi" w:cstheme="majorBidi"/>
          <w:sz w:val="24"/>
          <w:szCs w:val="24"/>
        </w:rPr>
        <w:t>même</w:t>
      </w:r>
      <w:r>
        <w:rPr>
          <w:rFonts w:asciiTheme="majorBidi" w:hAnsiTheme="majorBidi" w:cstheme="majorBidi"/>
          <w:sz w:val="24"/>
          <w:szCs w:val="24"/>
        </w:rPr>
        <w:t xml:space="preserve"> </w:t>
      </w:r>
      <w:proofErr w:type="spellStart"/>
      <w:r>
        <w:rPr>
          <w:rFonts w:asciiTheme="majorBidi" w:hAnsiTheme="majorBidi" w:cstheme="majorBidi"/>
          <w:sz w:val="24"/>
          <w:szCs w:val="24"/>
        </w:rPr>
        <w:t>scyphistome</w:t>
      </w:r>
      <w:proofErr w:type="spellEnd"/>
      <w:r>
        <w:rPr>
          <w:rFonts w:asciiTheme="majorBidi" w:hAnsiTheme="majorBidi" w:cstheme="majorBidi"/>
          <w:sz w:val="24"/>
          <w:szCs w:val="24"/>
        </w:rPr>
        <w:t xml:space="preserve"> </w:t>
      </w:r>
      <w:r w:rsidR="003049EB">
        <w:rPr>
          <w:rFonts w:asciiTheme="majorBidi" w:hAnsiTheme="majorBidi" w:cstheme="majorBidi"/>
          <w:sz w:val="24"/>
          <w:szCs w:val="24"/>
        </w:rPr>
        <w:t>sont de même sexe.</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Les méduses mènent une vie pélagique, contrairement au polype qui est benthique. Elles peuvent se produire de façon végétative pour donner d’autres méduses, ou par des gamètes pour recommencer un nouveau cycle au stade polype.</w:t>
      </w:r>
    </w:p>
    <w:p w:rsidR="003049EB" w:rsidRPr="003049EB" w:rsidRDefault="003049EB" w:rsidP="003849E3">
      <w:pPr>
        <w:rPr>
          <w:rFonts w:asciiTheme="majorBidi" w:hAnsiTheme="majorBidi" w:cstheme="majorBidi"/>
          <w:b/>
          <w:bCs/>
          <w:sz w:val="24"/>
          <w:szCs w:val="24"/>
        </w:rPr>
      </w:pPr>
      <w:r w:rsidRPr="003049EB">
        <w:rPr>
          <w:rFonts w:asciiTheme="majorBidi" w:hAnsiTheme="majorBidi" w:cstheme="majorBidi"/>
          <w:b/>
          <w:bCs/>
          <w:sz w:val="24"/>
          <w:szCs w:val="24"/>
        </w:rPr>
        <w:t>3-2-3- Systématique</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Les cnidaires se répartissent en trois classes :</w:t>
      </w:r>
    </w:p>
    <w:p w:rsidR="00525DA2" w:rsidRDefault="00525DA2" w:rsidP="003849E3">
      <w:pPr>
        <w:rPr>
          <w:rFonts w:asciiTheme="majorBidi" w:hAnsiTheme="majorBidi" w:cstheme="majorBidi"/>
          <w:sz w:val="24"/>
          <w:szCs w:val="24"/>
        </w:rPr>
      </w:pPr>
    </w:p>
    <w:p w:rsidR="003049EB" w:rsidRPr="003049EB" w:rsidRDefault="003049EB" w:rsidP="003849E3">
      <w:pPr>
        <w:rPr>
          <w:rFonts w:asciiTheme="majorBidi" w:hAnsiTheme="majorBidi" w:cstheme="majorBidi"/>
          <w:b/>
          <w:bCs/>
          <w:sz w:val="24"/>
          <w:szCs w:val="24"/>
        </w:rPr>
      </w:pPr>
      <w:r w:rsidRPr="003049EB">
        <w:rPr>
          <w:rFonts w:asciiTheme="majorBidi" w:hAnsiTheme="majorBidi" w:cstheme="majorBidi"/>
          <w:b/>
          <w:bCs/>
          <w:sz w:val="24"/>
          <w:szCs w:val="24"/>
        </w:rPr>
        <w:t>A- Classe des Hydrozoaires</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 xml:space="preserve">La seule classe renfermant des </w:t>
      </w:r>
      <w:r w:rsidR="00525DA2">
        <w:rPr>
          <w:rFonts w:asciiTheme="majorBidi" w:hAnsiTheme="majorBidi" w:cstheme="majorBidi"/>
          <w:sz w:val="24"/>
          <w:szCs w:val="24"/>
        </w:rPr>
        <w:t>espèces</w:t>
      </w:r>
      <w:r>
        <w:rPr>
          <w:rFonts w:asciiTheme="majorBidi" w:hAnsiTheme="majorBidi" w:cstheme="majorBidi"/>
          <w:sz w:val="24"/>
          <w:szCs w:val="24"/>
        </w:rPr>
        <w:t xml:space="preserve"> dulçaquicoles. Ex : </w:t>
      </w:r>
      <w:r w:rsidRPr="00525DA2">
        <w:rPr>
          <w:rFonts w:asciiTheme="majorBidi" w:hAnsiTheme="majorBidi" w:cstheme="majorBidi"/>
          <w:b/>
          <w:bCs/>
          <w:i/>
          <w:iCs/>
          <w:sz w:val="24"/>
          <w:szCs w:val="24"/>
        </w:rPr>
        <w:t>Hydra</w:t>
      </w:r>
      <w:r>
        <w:rPr>
          <w:rFonts w:asciiTheme="majorBidi" w:hAnsiTheme="majorBidi" w:cstheme="majorBidi"/>
          <w:sz w:val="24"/>
          <w:szCs w:val="24"/>
        </w:rPr>
        <w:t>.</w:t>
      </w:r>
    </w:p>
    <w:p w:rsidR="00E27811" w:rsidRDefault="00E27811" w:rsidP="003849E3">
      <w:pPr>
        <w:rPr>
          <w:rFonts w:asciiTheme="majorBidi" w:hAnsiTheme="majorBidi" w:cstheme="majorBidi"/>
          <w:sz w:val="24"/>
          <w:szCs w:val="24"/>
        </w:rPr>
      </w:pPr>
      <w:r w:rsidRPr="00E27811">
        <w:rPr>
          <w:rFonts w:asciiTheme="majorBidi" w:hAnsiTheme="majorBidi" w:cstheme="majorBidi"/>
          <w:sz w:val="24"/>
          <w:szCs w:val="24"/>
        </w:rPr>
        <w:lastRenderedPageBreak/>
        <w:drawing>
          <wp:inline distT="0" distB="0" distL="0" distR="0">
            <wp:extent cx="2247900" cy="2102687"/>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2247900" cy="2102687"/>
                    </a:xfrm>
                    <a:prstGeom prst="rect">
                      <a:avLst/>
                    </a:prstGeom>
                    <a:noFill/>
                    <a:ln w="9525">
                      <a:noFill/>
                      <a:miter lim="800000"/>
                      <a:headEnd/>
                      <a:tailEnd/>
                    </a:ln>
                  </pic:spPr>
                </pic:pic>
              </a:graphicData>
            </a:graphic>
          </wp:inline>
        </w:drawing>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Le cycle de vie en général avec alternance polype/ méduse ou cycle abrégé réduit à la phase polype ou à la phase méduse.</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La génération polype est mieux développée.</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Les méduses avec velum.</w:t>
      </w:r>
    </w:p>
    <w:p w:rsidR="003049EB" w:rsidRDefault="003049EB" w:rsidP="003849E3">
      <w:pPr>
        <w:rPr>
          <w:rFonts w:asciiTheme="majorBidi" w:hAnsiTheme="majorBidi" w:cstheme="majorBidi"/>
          <w:sz w:val="24"/>
          <w:szCs w:val="24"/>
        </w:rPr>
      </w:pPr>
      <w:r>
        <w:rPr>
          <w:rFonts w:asciiTheme="majorBidi" w:hAnsiTheme="majorBidi" w:cstheme="majorBidi"/>
          <w:sz w:val="24"/>
          <w:szCs w:val="24"/>
        </w:rPr>
        <w:t>La cavité gastrovasculaire non divisée par des cloisons.</w:t>
      </w:r>
    </w:p>
    <w:p w:rsidR="003049EB" w:rsidRDefault="00525DA2" w:rsidP="003849E3">
      <w:pPr>
        <w:rPr>
          <w:rFonts w:asciiTheme="majorBidi" w:hAnsiTheme="majorBidi" w:cstheme="majorBidi"/>
          <w:sz w:val="24"/>
          <w:szCs w:val="24"/>
        </w:rPr>
      </w:pPr>
      <w:r>
        <w:rPr>
          <w:rFonts w:asciiTheme="majorBidi" w:hAnsiTheme="majorBidi" w:cstheme="majorBidi"/>
          <w:sz w:val="24"/>
          <w:szCs w:val="24"/>
        </w:rPr>
        <w:t xml:space="preserve">Les espèces marines vivent en colonie. Ex : </w:t>
      </w:r>
      <w:proofErr w:type="spellStart"/>
      <w:r w:rsidRPr="00525DA2">
        <w:rPr>
          <w:rFonts w:asciiTheme="majorBidi" w:hAnsiTheme="majorBidi" w:cstheme="majorBidi"/>
          <w:b/>
          <w:bCs/>
          <w:i/>
          <w:iCs/>
          <w:sz w:val="24"/>
          <w:szCs w:val="24"/>
        </w:rPr>
        <w:t>Obelia</w:t>
      </w:r>
      <w:proofErr w:type="spellEnd"/>
      <w:r>
        <w:rPr>
          <w:rFonts w:asciiTheme="majorBidi" w:hAnsiTheme="majorBidi" w:cstheme="majorBidi"/>
          <w:sz w:val="24"/>
          <w:szCs w:val="24"/>
        </w:rPr>
        <w:t>.</w:t>
      </w:r>
    </w:p>
    <w:p w:rsidR="002E325A" w:rsidRDefault="002E325A" w:rsidP="003849E3">
      <w:pPr>
        <w:rPr>
          <w:rFonts w:asciiTheme="majorBidi" w:hAnsiTheme="majorBidi" w:cstheme="majorBidi"/>
          <w:sz w:val="24"/>
          <w:szCs w:val="24"/>
        </w:rPr>
      </w:pPr>
      <w:r w:rsidRPr="002E325A">
        <w:rPr>
          <w:rFonts w:asciiTheme="majorBidi" w:hAnsiTheme="majorBidi" w:cstheme="majorBidi"/>
          <w:sz w:val="24"/>
          <w:szCs w:val="24"/>
        </w:rPr>
        <w:drawing>
          <wp:inline distT="0" distB="0" distL="0" distR="0">
            <wp:extent cx="1743075" cy="234315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743075" cy="2343150"/>
                    </a:xfrm>
                    <a:prstGeom prst="rect">
                      <a:avLst/>
                    </a:prstGeom>
                    <a:noFill/>
                    <a:ln w="9525">
                      <a:noFill/>
                      <a:miter lim="800000"/>
                      <a:headEnd/>
                      <a:tailEnd/>
                    </a:ln>
                  </pic:spPr>
                </pic:pic>
              </a:graphicData>
            </a:graphic>
          </wp:inline>
        </w:drawing>
      </w:r>
    </w:p>
    <w:p w:rsidR="002E325A" w:rsidRDefault="002E325A" w:rsidP="003849E3">
      <w:pPr>
        <w:rPr>
          <w:rFonts w:asciiTheme="majorBidi" w:hAnsiTheme="majorBidi" w:cstheme="majorBidi"/>
          <w:sz w:val="24"/>
          <w:szCs w:val="24"/>
        </w:rPr>
      </w:pPr>
      <w:r>
        <w:rPr>
          <w:rFonts w:ascii="Times New Roman" w:hAnsi="Times New Roman" w:cs="Times New Roman"/>
          <w:sz w:val="24"/>
          <w:szCs w:val="24"/>
        </w:rPr>
        <w:t xml:space="preserve">Fragment d’une </w:t>
      </w:r>
      <w:proofErr w:type="spellStart"/>
      <w:r>
        <w:rPr>
          <w:rFonts w:ascii="Times New Roman" w:hAnsi="Times New Roman" w:cs="Times New Roman"/>
          <w:sz w:val="24"/>
          <w:szCs w:val="24"/>
        </w:rPr>
        <w:t>colonnie</w:t>
      </w:r>
      <w:proofErr w:type="spellEnd"/>
      <w:r>
        <w:rPr>
          <w:rFonts w:ascii="Times New Roman" w:hAnsi="Times New Roman" w:cs="Times New Roman"/>
          <w:sz w:val="24"/>
          <w:szCs w:val="24"/>
        </w:rPr>
        <w:t xml:space="preserve"> d’</w:t>
      </w:r>
      <w:proofErr w:type="spellStart"/>
      <w:r>
        <w:rPr>
          <w:rFonts w:ascii="Times New Roman" w:hAnsi="Times New Roman" w:cs="Times New Roman"/>
          <w:i/>
          <w:iCs/>
          <w:sz w:val="24"/>
          <w:szCs w:val="24"/>
        </w:rPr>
        <w:t>Obelia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sp</w:t>
      </w:r>
      <w:proofErr w:type="spellEnd"/>
    </w:p>
    <w:p w:rsidR="00525DA2" w:rsidRDefault="00525DA2" w:rsidP="003849E3">
      <w:pPr>
        <w:rPr>
          <w:rFonts w:asciiTheme="majorBidi" w:hAnsiTheme="majorBidi" w:cstheme="majorBidi"/>
          <w:sz w:val="24"/>
          <w:szCs w:val="24"/>
        </w:rPr>
      </w:pPr>
    </w:p>
    <w:p w:rsidR="00525DA2" w:rsidRPr="00525DA2" w:rsidRDefault="00525DA2" w:rsidP="003849E3">
      <w:pPr>
        <w:rPr>
          <w:rFonts w:asciiTheme="majorBidi" w:hAnsiTheme="majorBidi" w:cstheme="majorBidi"/>
          <w:b/>
          <w:bCs/>
          <w:sz w:val="24"/>
          <w:szCs w:val="24"/>
        </w:rPr>
      </w:pPr>
      <w:r w:rsidRPr="00525DA2">
        <w:rPr>
          <w:rFonts w:asciiTheme="majorBidi" w:hAnsiTheme="majorBidi" w:cstheme="majorBidi"/>
          <w:b/>
          <w:bCs/>
          <w:sz w:val="24"/>
          <w:szCs w:val="24"/>
        </w:rPr>
        <w:t>B- Classe des Scyphozoaires</w:t>
      </w:r>
    </w:p>
    <w:p w:rsidR="00525DA2" w:rsidRDefault="00525DA2" w:rsidP="003849E3">
      <w:pPr>
        <w:rPr>
          <w:rFonts w:asciiTheme="majorBidi" w:hAnsiTheme="majorBidi" w:cstheme="majorBidi"/>
          <w:sz w:val="24"/>
          <w:szCs w:val="24"/>
        </w:rPr>
      </w:pPr>
      <w:r>
        <w:rPr>
          <w:rFonts w:asciiTheme="majorBidi" w:hAnsiTheme="majorBidi" w:cstheme="majorBidi"/>
          <w:sz w:val="24"/>
          <w:szCs w:val="24"/>
        </w:rPr>
        <w:t xml:space="preserve">La phase méduse dominante. Méduses sans velum. Ex : </w:t>
      </w:r>
      <w:proofErr w:type="spellStart"/>
      <w:r w:rsidRPr="00525DA2">
        <w:rPr>
          <w:rFonts w:asciiTheme="majorBidi" w:hAnsiTheme="majorBidi" w:cstheme="majorBidi"/>
          <w:b/>
          <w:bCs/>
          <w:i/>
          <w:iCs/>
          <w:sz w:val="24"/>
          <w:szCs w:val="24"/>
        </w:rPr>
        <w:t>Aurelia</w:t>
      </w:r>
      <w:proofErr w:type="spellEnd"/>
      <w:r w:rsidRPr="00525DA2">
        <w:rPr>
          <w:rFonts w:asciiTheme="majorBidi" w:hAnsiTheme="majorBidi" w:cstheme="majorBidi"/>
          <w:b/>
          <w:bCs/>
          <w:i/>
          <w:iCs/>
          <w:sz w:val="24"/>
          <w:szCs w:val="24"/>
        </w:rPr>
        <w:t xml:space="preserve"> </w:t>
      </w:r>
      <w:proofErr w:type="spellStart"/>
      <w:r w:rsidRPr="00525DA2">
        <w:rPr>
          <w:rFonts w:asciiTheme="majorBidi" w:hAnsiTheme="majorBidi" w:cstheme="majorBidi"/>
          <w:b/>
          <w:bCs/>
          <w:i/>
          <w:iCs/>
          <w:sz w:val="24"/>
          <w:szCs w:val="24"/>
        </w:rPr>
        <w:t>aurita</w:t>
      </w:r>
      <w:proofErr w:type="spellEnd"/>
      <w:r>
        <w:rPr>
          <w:rFonts w:asciiTheme="majorBidi" w:hAnsiTheme="majorBidi" w:cstheme="majorBidi"/>
          <w:sz w:val="24"/>
          <w:szCs w:val="24"/>
        </w:rPr>
        <w:t xml:space="preserve">. </w:t>
      </w:r>
    </w:p>
    <w:p w:rsidR="00525DA2" w:rsidRDefault="00525DA2" w:rsidP="003849E3">
      <w:pPr>
        <w:rPr>
          <w:rFonts w:asciiTheme="majorBidi" w:hAnsiTheme="majorBidi" w:cstheme="majorBidi"/>
          <w:sz w:val="24"/>
          <w:szCs w:val="24"/>
        </w:rPr>
      </w:pPr>
      <w:r>
        <w:rPr>
          <w:rFonts w:asciiTheme="majorBidi" w:hAnsiTheme="majorBidi" w:cstheme="majorBidi"/>
          <w:sz w:val="24"/>
          <w:szCs w:val="24"/>
        </w:rPr>
        <w:t>La phase polype très réduite lorsqu’elle existe.</w:t>
      </w:r>
    </w:p>
    <w:p w:rsidR="00E27811" w:rsidRDefault="00E27811" w:rsidP="003849E3">
      <w:pPr>
        <w:rPr>
          <w:rFonts w:asciiTheme="majorBidi" w:hAnsiTheme="majorBidi" w:cstheme="majorBidi"/>
          <w:sz w:val="24"/>
          <w:szCs w:val="24"/>
        </w:rPr>
      </w:pPr>
      <w:r w:rsidRPr="00E27811">
        <w:rPr>
          <w:rFonts w:asciiTheme="majorBidi" w:hAnsiTheme="majorBidi" w:cstheme="majorBidi"/>
          <w:sz w:val="24"/>
          <w:szCs w:val="24"/>
        </w:rPr>
        <w:lastRenderedPageBreak/>
        <w:drawing>
          <wp:inline distT="0" distB="0" distL="0" distR="0">
            <wp:extent cx="3530455" cy="25527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533775" cy="2555101"/>
                    </a:xfrm>
                    <a:prstGeom prst="rect">
                      <a:avLst/>
                    </a:prstGeom>
                    <a:noFill/>
                    <a:ln w="9525">
                      <a:noFill/>
                      <a:miter lim="800000"/>
                      <a:headEnd/>
                      <a:tailEnd/>
                    </a:ln>
                  </pic:spPr>
                </pic:pic>
              </a:graphicData>
            </a:graphic>
          </wp:inline>
        </w:drawing>
      </w:r>
      <w:r w:rsidR="00A0560E" w:rsidRPr="00A0560E">
        <w:rPr>
          <w:rFonts w:ascii="Times New Roman" w:hAnsi="Times New Roman" w:cs="Times New Roman"/>
          <w:noProof/>
          <w:sz w:val="20"/>
          <w:szCs w:val="20"/>
          <w:lang w:eastAsia="fr-FR"/>
        </w:rPr>
        <w:t xml:space="preserve"> </w:t>
      </w:r>
      <w:r w:rsidR="00A0560E" w:rsidRPr="00A0560E">
        <w:rPr>
          <w:rFonts w:asciiTheme="majorBidi" w:hAnsiTheme="majorBidi" w:cstheme="majorBidi"/>
          <w:sz w:val="24"/>
          <w:szCs w:val="24"/>
        </w:rPr>
        <w:drawing>
          <wp:inline distT="0" distB="0" distL="0" distR="0">
            <wp:extent cx="3876675" cy="2543175"/>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3876675" cy="2543175"/>
                    </a:xfrm>
                    <a:prstGeom prst="rect">
                      <a:avLst/>
                    </a:prstGeom>
                    <a:noFill/>
                    <a:ln w="9525">
                      <a:noFill/>
                      <a:miter lim="800000"/>
                      <a:headEnd/>
                      <a:tailEnd/>
                    </a:ln>
                  </pic:spPr>
                </pic:pic>
              </a:graphicData>
            </a:graphic>
          </wp:inline>
        </w:drawing>
      </w:r>
    </w:p>
    <w:p w:rsidR="00525DA2" w:rsidRPr="00525DA2" w:rsidRDefault="00525DA2" w:rsidP="003849E3">
      <w:pPr>
        <w:rPr>
          <w:rFonts w:asciiTheme="majorBidi" w:hAnsiTheme="majorBidi" w:cstheme="majorBidi"/>
          <w:b/>
          <w:bCs/>
          <w:sz w:val="24"/>
          <w:szCs w:val="24"/>
        </w:rPr>
      </w:pPr>
      <w:r w:rsidRPr="00525DA2">
        <w:rPr>
          <w:rFonts w:asciiTheme="majorBidi" w:hAnsiTheme="majorBidi" w:cstheme="majorBidi"/>
          <w:b/>
          <w:bCs/>
          <w:sz w:val="24"/>
          <w:szCs w:val="24"/>
        </w:rPr>
        <w:t>C- Classe des Anthozoaires</w:t>
      </w:r>
    </w:p>
    <w:p w:rsidR="00525DA2" w:rsidRDefault="00525DA2" w:rsidP="003849E3">
      <w:pPr>
        <w:rPr>
          <w:rFonts w:asciiTheme="majorBidi" w:hAnsiTheme="majorBidi" w:cstheme="majorBidi"/>
          <w:sz w:val="24"/>
          <w:szCs w:val="24"/>
        </w:rPr>
      </w:pPr>
      <w:r>
        <w:rPr>
          <w:rFonts w:asciiTheme="majorBidi" w:hAnsiTheme="majorBidi" w:cstheme="majorBidi"/>
          <w:sz w:val="24"/>
          <w:szCs w:val="24"/>
        </w:rPr>
        <w:t>La forme polype uniquement. Le pharynx est ectodermique.</w:t>
      </w:r>
    </w:p>
    <w:p w:rsidR="00525DA2" w:rsidRDefault="00525DA2" w:rsidP="003849E3">
      <w:pPr>
        <w:rPr>
          <w:rFonts w:asciiTheme="majorBidi" w:hAnsiTheme="majorBidi" w:cstheme="majorBidi"/>
          <w:sz w:val="24"/>
          <w:szCs w:val="24"/>
        </w:rPr>
      </w:pPr>
      <w:r>
        <w:rPr>
          <w:rFonts w:asciiTheme="majorBidi" w:hAnsiTheme="majorBidi" w:cstheme="majorBidi"/>
          <w:sz w:val="24"/>
          <w:szCs w:val="24"/>
        </w:rPr>
        <w:t xml:space="preserve">La cavité </w:t>
      </w:r>
      <w:proofErr w:type="spellStart"/>
      <w:r>
        <w:rPr>
          <w:rFonts w:asciiTheme="majorBidi" w:hAnsiTheme="majorBidi" w:cstheme="majorBidi"/>
          <w:sz w:val="24"/>
          <w:szCs w:val="24"/>
        </w:rPr>
        <w:t>gastrovasculaire</w:t>
      </w:r>
      <w:proofErr w:type="spellEnd"/>
      <w:r>
        <w:rPr>
          <w:rFonts w:asciiTheme="majorBidi" w:hAnsiTheme="majorBidi" w:cstheme="majorBidi"/>
          <w:sz w:val="24"/>
          <w:szCs w:val="24"/>
        </w:rPr>
        <w:t xml:space="preserve"> est divisée par des cloisons radiales. Ex : </w:t>
      </w:r>
      <w:r w:rsidRPr="00525DA2">
        <w:rPr>
          <w:rFonts w:asciiTheme="majorBidi" w:hAnsiTheme="majorBidi" w:cstheme="majorBidi"/>
          <w:b/>
          <w:bCs/>
          <w:sz w:val="24"/>
          <w:szCs w:val="24"/>
        </w:rPr>
        <w:t>Anémones, coraux</w:t>
      </w:r>
      <w:r>
        <w:rPr>
          <w:rFonts w:asciiTheme="majorBidi" w:hAnsiTheme="majorBidi" w:cstheme="majorBidi"/>
          <w:sz w:val="24"/>
          <w:szCs w:val="24"/>
        </w:rPr>
        <w:t xml:space="preserve">. </w:t>
      </w:r>
    </w:p>
    <w:p w:rsidR="00F22BE9" w:rsidRDefault="00F22BE9" w:rsidP="003849E3">
      <w:pPr>
        <w:rPr>
          <w:rFonts w:asciiTheme="majorBidi" w:hAnsiTheme="majorBidi" w:cstheme="majorBidi"/>
          <w:sz w:val="24"/>
          <w:szCs w:val="24"/>
        </w:rPr>
      </w:pPr>
    </w:p>
    <w:p w:rsidR="00F22BE9" w:rsidRDefault="00F22BE9" w:rsidP="003849E3">
      <w:pPr>
        <w:rPr>
          <w:rFonts w:asciiTheme="majorBidi" w:hAnsiTheme="majorBidi" w:cstheme="majorBidi"/>
          <w:sz w:val="24"/>
          <w:szCs w:val="24"/>
        </w:rPr>
      </w:pPr>
    </w:p>
    <w:p w:rsidR="00F22BE9" w:rsidRDefault="00F22BE9" w:rsidP="003849E3">
      <w:pPr>
        <w:rPr>
          <w:rFonts w:asciiTheme="majorBidi" w:hAnsiTheme="majorBidi" w:cstheme="majorBidi"/>
          <w:sz w:val="24"/>
          <w:szCs w:val="24"/>
        </w:rPr>
      </w:pPr>
    </w:p>
    <w:p w:rsidR="00F22BE9" w:rsidRDefault="00F22BE9" w:rsidP="003849E3">
      <w:pPr>
        <w:rPr>
          <w:rFonts w:asciiTheme="majorBidi" w:hAnsiTheme="majorBidi" w:cstheme="majorBidi"/>
          <w:sz w:val="24"/>
          <w:szCs w:val="24"/>
        </w:rPr>
      </w:pPr>
    </w:p>
    <w:p w:rsidR="00F22BE9" w:rsidRDefault="00F22BE9" w:rsidP="003849E3">
      <w:pPr>
        <w:rPr>
          <w:rFonts w:asciiTheme="majorBidi" w:hAnsiTheme="majorBidi" w:cstheme="majorBidi"/>
          <w:sz w:val="24"/>
          <w:szCs w:val="24"/>
        </w:rPr>
      </w:pPr>
    </w:p>
    <w:p w:rsidR="00F22BE9" w:rsidRDefault="00F22BE9" w:rsidP="003849E3">
      <w:pPr>
        <w:rPr>
          <w:rFonts w:asciiTheme="majorBidi" w:hAnsiTheme="majorBidi" w:cstheme="majorBidi"/>
          <w:sz w:val="24"/>
          <w:szCs w:val="24"/>
        </w:rPr>
      </w:pPr>
    </w:p>
    <w:p w:rsidR="00F22BE9" w:rsidRDefault="00F22BE9" w:rsidP="00F22BE9">
      <w:pPr>
        <w:autoSpaceDE w:val="0"/>
        <w:autoSpaceDN w:val="0"/>
        <w:adjustRightInd w:val="0"/>
        <w:spacing w:after="0" w:line="240" w:lineRule="auto"/>
        <w:jc w:val="left"/>
        <w:rPr>
          <w:rFonts w:ascii="Times New Roman" w:hAnsi="Times New Roman" w:cs="Times New Roman"/>
          <w:b/>
          <w:bCs/>
          <w:sz w:val="28"/>
          <w:szCs w:val="28"/>
        </w:rPr>
      </w:pPr>
      <w:r>
        <w:rPr>
          <w:rFonts w:ascii="Times New Roman" w:hAnsi="Times New Roman" w:cs="Times New Roman"/>
          <w:b/>
          <w:bCs/>
          <w:sz w:val="28"/>
          <w:szCs w:val="28"/>
        </w:rPr>
        <w:lastRenderedPageBreak/>
        <w:t>3.3. Embranchement des Cténaires (</w:t>
      </w:r>
      <w:proofErr w:type="spellStart"/>
      <w:r>
        <w:rPr>
          <w:rFonts w:ascii="Times New Roman" w:hAnsi="Times New Roman" w:cs="Times New Roman"/>
          <w:b/>
          <w:bCs/>
          <w:sz w:val="28"/>
          <w:szCs w:val="28"/>
        </w:rPr>
        <w:t>Ctenophora</w:t>
      </w:r>
      <w:proofErr w:type="spellEnd"/>
      <w:r>
        <w:rPr>
          <w:rFonts w:ascii="Times New Roman" w:hAnsi="Times New Roman" w:cs="Times New Roman"/>
          <w:b/>
          <w:bCs/>
          <w:sz w:val="28"/>
          <w:szCs w:val="28"/>
        </w:rPr>
        <w:t>)</w:t>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Pr="00271694" w:rsidRDefault="00F22BE9" w:rsidP="00F22BE9">
      <w:pPr>
        <w:autoSpaceDE w:val="0"/>
        <w:autoSpaceDN w:val="0"/>
        <w:adjustRightInd w:val="0"/>
        <w:spacing w:after="0"/>
        <w:jc w:val="left"/>
        <w:rPr>
          <w:rFonts w:asciiTheme="majorBidi" w:hAnsiTheme="majorBidi" w:cstheme="majorBidi"/>
          <w:b/>
          <w:bCs/>
          <w:sz w:val="24"/>
          <w:szCs w:val="24"/>
        </w:rPr>
      </w:pPr>
      <w:r w:rsidRPr="00271694">
        <w:rPr>
          <w:rFonts w:asciiTheme="majorBidi" w:hAnsiTheme="majorBidi" w:cstheme="majorBidi"/>
          <w:b/>
          <w:bCs/>
          <w:sz w:val="24"/>
          <w:szCs w:val="24"/>
        </w:rPr>
        <w:t>3.3.1. Caractères généraux des Cténaires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sont tous marins, libres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ont des formes très variées, ovoïde, rubané ou en cloche</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ont un aspect gélatineux, transparent</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ont la caractéristique d’être bioluminescents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possèdent 2 axes de symétries perpendiculaires.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xml:space="preserve">- Leur paroi est constituée de deux feuillets </w:t>
      </w:r>
      <w:proofErr w:type="spellStart"/>
      <w:r w:rsidRPr="00271694">
        <w:rPr>
          <w:rFonts w:asciiTheme="majorBidi" w:hAnsiTheme="majorBidi" w:cstheme="majorBidi"/>
          <w:sz w:val="24"/>
          <w:szCs w:val="24"/>
        </w:rPr>
        <w:t>unistratifiés</w:t>
      </w:r>
      <w:proofErr w:type="spellEnd"/>
      <w:r w:rsidRPr="00271694">
        <w:rPr>
          <w:rFonts w:asciiTheme="majorBidi" w:hAnsiTheme="majorBidi" w:cstheme="majorBidi"/>
          <w:sz w:val="24"/>
          <w:szCs w:val="24"/>
        </w:rPr>
        <w:t xml:space="preserve"> séparés par une mince couche de</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proofErr w:type="spellStart"/>
      <w:proofErr w:type="gramStart"/>
      <w:r w:rsidRPr="00271694">
        <w:rPr>
          <w:rFonts w:asciiTheme="majorBidi" w:hAnsiTheme="majorBidi" w:cstheme="majorBidi"/>
          <w:sz w:val="24"/>
          <w:szCs w:val="24"/>
        </w:rPr>
        <w:t>mésoglée</w:t>
      </w:r>
      <w:proofErr w:type="spellEnd"/>
      <w:proofErr w:type="gramEnd"/>
      <w:r w:rsidRPr="00271694">
        <w:rPr>
          <w:rFonts w:asciiTheme="majorBidi" w:hAnsiTheme="majorBidi" w:cstheme="majorBidi"/>
          <w:sz w:val="24"/>
          <w:szCs w:val="24"/>
        </w:rPr>
        <w:t xml:space="preserve"> :</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xml:space="preserve"> L’ectoblaste caractérisé par la présence de cellules à propriété adhésive, les </w:t>
      </w:r>
      <w:proofErr w:type="spellStart"/>
      <w:r w:rsidRPr="00271694">
        <w:rPr>
          <w:rFonts w:asciiTheme="majorBidi" w:hAnsiTheme="majorBidi" w:cstheme="majorBidi"/>
          <w:sz w:val="24"/>
          <w:szCs w:val="24"/>
        </w:rPr>
        <w:t>colloblastes</w:t>
      </w:r>
      <w:proofErr w:type="spellEnd"/>
    </w:p>
    <w:p w:rsidR="00F22BE9" w:rsidRPr="00271694" w:rsidRDefault="00F22BE9" w:rsidP="00F22BE9">
      <w:pPr>
        <w:autoSpaceDE w:val="0"/>
        <w:autoSpaceDN w:val="0"/>
        <w:adjustRightInd w:val="0"/>
        <w:spacing w:after="0"/>
        <w:jc w:val="left"/>
        <w:rPr>
          <w:rFonts w:asciiTheme="majorBidi" w:hAnsiTheme="majorBidi" w:cstheme="majorBidi"/>
          <w:sz w:val="24"/>
          <w:szCs w:val="24"/>
        </w:rPr>
      </w:pPr>
      <w:proofErr w:type="gramStart"/>
      <w:r w:rsidRPr="00271694">
        <w:rPr>
          <w:rFonts w:asciiTheme="majorBidi" w:hAnsiTheme="majorBidi" w:cstheme="majorBidi"/>
          <w:sz w:val="24"/>
          <w:szCs w:val="24"/>
        </w:rPr>
        <w:t>et</w:t>
      </w:r>
      <w:proofErr w:type="gramEnd"/>
      <w:r w:rsidRPr="00271694">
        <w:rPr>
          <w:rFonts w:asciiTheme="majorBidi" w:hAnsiTheme="majorBidi" w:cstheme="majorBidi"/>
          <w:sz w:val="24"/>
          <w:szCs w:val="24"/>
        </w:rPr>
        <w:t xml:space="preserve"> des groupes de cellules ciliées ou palettes natatoires disposées en 8 rangées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proofErr w:type="gramStart"/>
      <w:r w:rsidRPr="00271694">
        <w:rPr>
          <w:rFonts w:asciiTheme="majorBidi" w:hAnsiTheme="majorBidi" w:cstheme="majorBidi"/>
          <w:sz w:val="24"/>
          <w:szCs w:val="24"/>
        </w:rPr>
        <w:t>longitudinaux</w:t>
      </w:r>
      <w:proofErr w:type="gramEnd"/>
      <w:r w:rsidRPr="00271694">
        <w:rPr>
          <w:rFonts w:asciiTheme="majorBidi" w:hAnsiTheme="majorBidi" w:cstheme="majorBidi"/>
          <w:sz w:val="24"/>
          <w:szCs w:val="24"/>
        </w:rPr>
        <w:t xml:space="preserve"> ou côtes (figure 19).</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xml:space="preserve"> L’endoblaste limite une cavité </w:t>
      </w:r>
      <w:proofErr w:type="spellStart"/>
      <w:r w:rsidRPr="00271694">
        <w:rPr>
          <w:rFonts w:asciiTheme="majorBidi" w:hAnsiTheme="majorBidi" w:cstheme="majorBidi"/>
          <w:sz w:val="24"/>
          <w:szCs w:val="24"/>
        </w:rPr>
        <w:t>gastrale</w:t>
      </w:r>
      <w:proofErr w:type="spellEnd"/>
      <w:r w:rsidRPr="00271694">
        <w:rPr>
          <w:rFonts w:asciiTheme="majorBidi" w:hAnsiTheme="majorBidi" w:cstheme="majorBidi"/>
          <w:sz w:val="24"/>
          <w:szCs w:val="24"/>
        </w:rPr>
        <w:t xml:space="preserve"> complexe ou cavité </w:t>
      </w:r>
      <w:proofErr w:type="spellStart"/>
      <w:r w:rsidRPr="00271694">
        <w:rPr>
          <w:rFonts w:asciiTheme="majorBidi" w:hAnsiTheme="majorBidi" w:cstheme="majorBidi"/>
          <w:sz w:val="24"/>
          <w:szCs w:val="24"/>
        </w:rPr>
        <w:t>gastro</w:t>
      </w:r>
      <w:proofErr w:type="spellEnd"/>
      <w:r w:rsidRPr="00271694">
        <w:rPr>
          <w:rFonts w:asciiTheme="majorBidi" w:hAnsiTheme="majorBidi" w:cstheme="majorBidi"/>
          <w:sz w:val="24"/>
          <w:szCs w:val="24"/>
        </w:rPr>
        <w:t>-vasculaire à fonction</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proofErr w:type="gramStart"/>
      <w:r w:rsidRPr="00271694">
        <w:rPr>
          <w:rFonts w:asciiTheme="majorBidi" w:hAnsiTheme="majorBidi" w:cstheme="majorBidi"/>
          <w:sz w:val="24"/>
          <w:szCs w:val="24"/>
        </w:rPr>
        <w:t>digestive</w:t>
      </w:r>
      <w:proofErr w:type="gramEnd"/>
      <w:r w:rsidRPr="00271694">
        <w:rPr>
          <w:rFonts w:asciiTheme="majorBidi" w:hAnsiTheme="majorBidi" w:cstheme="majorBidi"/>
          <w:sz w:val="24"/>
          <w:szCs w:val="24"/>
        </w:rPr>
        <w:t xml:space="preserve"> et respiratoire.</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xml:space="preserve"> La </w:t>
      </w:r>
      <w:proofErr w:type="spellStart"/>
      <w:r w:rsidRPr="00271694">
        <w:rPr>
          <w:rFonts w:asciiTheme="majorBidi" w:hAnsiTheme="majorBidi" w:cstheme="majorBidi"/>
          <w:sz w:val="24"/>
          <w:szCs w:val="24"/>
        </w:rPr>
        <w:t>mésoglée</w:t>
      </w:r>
      <w:proofErr w:type="spellEnd"/>
      <w:r w:rsidRPr="00271694">
        <w:rPr>
          <w:rFonts w:asciiTheme="majorBidi" w:hAnsiTheme="majorBidi" w:cstheme="majorBidi"/>
          <w:sz w:val="24"/>
          <w:szCs w:val="24"/>
        </w:rPr>
        <w:t xml:space="preserve"> est colonisée par des cellules contractiles d’origine ectodermique qui</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proofErr w:type="gramStart"/>
      <w:r w:rsidRPr="00271694">
        <w:rPr>
          <w:rFonts w:asciiTheme="majorBidi" w:hAnsiTheme="majorBidi" w:cstheme="majorBidi"/>
          <w:sz w:val="24"/>
          <w:szCs w:val="24"/>
        </w:rPr>
        <w:t>constituent</w:t>
      </w:r>
      <w:proofErr w:type="gramEnd"/>
      <w:r w:rsidRPr="00271694">
        <w:rPr>
          <w:rFonts w:asciiTheme="majorBidi" w:hAnsiTheme="majorBidi" w:cstheme="majorBidi"/>
          <w:sz w:val="24"/>
          <w:szCs w:val="24"/>
        </w:rPr>
        <w:t xml:space="preserve"> une véritable musculature </w:t>
      </w:r>
      <w:proofErr w:type="spellStart"/>
      <w:r w:rsidRPr="00271694">
        <w:rPr>
          <w:rFonts w:asciiTheme="majorBidi" w:hAnsiTheme="majorBidi" w:cstheme="majorBidi"/>
          <w:sz w:val="24"/>
          <w:szCs w:val="24"/>
        </w:rPr>
        <w:t>mésogléenne</w:t>
      </w:r>
      <w:proofErr w:type="spellEnd"/>
      <w:r w:rsidRPr="00271694">
        <w:rPr>
          <w:rFonts w:asciiTheme="majorBidi" w:hAnsiTheme="majorBidi" w:cstheme="majorBidi"/>
          <w:sz w:val="24"/>
          <w:szCs w:val="24"/>
        </w:rPr>
        <w:t>.</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La majorité possède des tentacules ramifiés, leur servant à capturer les proies.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Ils sont tous carnivores.</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Initiation du tube digestif bilatéral aplati</w:t>
      </w:r>
    </w:p>
    <w:p w:rsidR="00F22BE9" w:rsidRPr="00271694" w:rsidRDefault="00F22BE9" w:rsidP="00F22BE9">
      <w:pPr>
        <w:autoSpaceDE w:val="0"/>
        <w:autoSpaceDN w:val="0"/>
        <w:adjustRightInd w:val="0"/>
        <w:spacing w:after="0"/>
        <w:jc w:val="left"/>
        <w:rPr>
          <w:rFonts w:asciiTheme="majorBidi" w:hAnsiTheme="majorBidi" w:cstheme="majorBidi"/>
          <w:sz w:val="24"/>
          <w:szCs w:val="24"/>
        </w:rPr>
      </w:pPr>
      <w:r w:rsidRPr="00271694">
        <w:rPr>
          <w:rFonts w:asciiTheme="majorBidi" w:hAnsiTheme="majorBidi" w:cstheme="majorBidi"/>
          <w:sz w:val="24"/>
          <w:szCs w:val="24"/>
        </w:rPr>
        <w:t>- Présence de très peu de cellules mésodermiques.</w:t>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Default="00F22BE9" w:rsidP="00F22BE9">
      <w:pPr>
        <w:jc w:val="left"/>
        <w:rPr>
          <w:rFonts w:asciiTheme="majorBidi" w:hAnsiTheme="majorBidi" w:cstheme="majorBidi"/>
          <w:sz w:val="40"/>
          <w:szCs w:val="40"/>
        </w:rPr>
      </w:pPr>
      <w:r>
        <w:rPr>
          <w:rFonts w:asciiTheme="majorBidi" w:hAnsiTheme="majorBidi" w:cstheme="majorBidi"/>
          <w:noProof/>
          <w:sz w:val="40"/>
          <w:szCs w:val="40"/>
          <w:lang w:eastAsia="fr-FR"/>
        </w:rPr>
        <w:drawing>
          <wp:inline distT="0" distB="0" distL="0" distR="0">
            <wp:extent cx="2552016" cy="2971800"/>
            <wp:effectExtent l="19050" t="0" r="68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552016" cy="2971800"/>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lastRenderedPageBreak/>
        <w:t>3.1.2. Reproduction</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La majorité de Cténaires sont des hermaphrodites et la fécondation est externe.</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b/>
          <w:bCs/>
          <w:sz w:val="24"/>
          <w:szCs w:val="24"/>
        </w:rPr>
        <w:t xml:space="preserve">3.3.3. Systématique </w:t>
      </w:r>
      <w:r>
        <w:rPr>
          <w:rFonts w:ascii="Times New Roman" w:hAnsi="Times New Roman" w:cs="Times New Roman"/>
          <w:sz w:val="24"/>
          <w:szCs w:val="24"/>
        </w:rPr>
        <w:t>: Les cténaires se subdivisent en deux classes :</w:t>
      </w:r>
    </w:p>
    <w:p w:rsidR="00F22BE9" w:rsidRDefault="00F22BE9" w:rsidP="00F22BE9">
      <w:pPr>
        <w:autoSpaceDE w:val="0"/>
        <w:autoSpaceDN w:val="0"/>
        <w:adjustRightInd w:val="0"/>
        <w:spacing w:after="0"/>
        <w:jc w:val="left"/>
        <w:rPr>
          <w:rFonts w:ascii="Times New Roman" w:hAnsi="Times New Roman" w:cs="Times New Roman"/>
          <w:i/>
          <w:iCs/>
          <w:sz w:val="24"/>
          <w:szCs w:val="24"/>
        </w:rPr>
      </w:pPr>
      <w:r>
        <w:rPr>
          <w:rFonts w:ascii="Times New Roman" w:hAnsi="Times New Roman" w:cs="Times New Roman"/>
          <w:b/>
          <w:bCs/>
          <w:sz w:val="24"/>
          <w:szCs w:val="24"/>
        </w:rPr>
        <w:t xml:space="preserve">A- Classe des </w:t>
      </w:r>
      <w:proofErr w:type="spellStart"/>
      <w:r>
        <w:rPr>
          <w:rFonts w:ascii="Times New Roman" w:hAnsi="Times New Roman" w:cs="Times New Roman"/>
          <w:b/>
          <w:bCs/>
          <w:sz w:val="24"/>
          <w:szCs w:val="24"/>
        </w:rPr>
        <w:t>Tentaculata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 Ils possèdent deux tentacules rétractiles. Exemple : </w:t>
      </w:r>
      <w:proofErr w:type="spellStart"/>
      <w:r>
        <w:rPr>
          <w:rFonts w:ascii="Times New Roman" w:hAnsi="Times New Roman" w:cs="Times New Roman"/>
          <w:i/>
          <w:iCs/>
          <w:sz w:val="24"/>
          <w:szCs w:val="24"/>
        </w:rPr>
        <w:t>Cestus</w:t>
      </w:r>
      <w:proofErr w:type="spellEnd"/>
    </w:p>
    <w:p w:rsidR="00F22BE9" w:rsidRDefault="00F22BE9" w:rsidP="00F22BE9">
      <w:pPr>
        <w:autoSpaceDE w:val="0"/>
        <w:autoSpaceDN w:val="0"/>
        <w:adjustRightInd w:val="0"/>
        <w:spacing w:after="0"/>
        <w:jc w:val="left"/>
        <w:rPr>
          <w:rFonts w:ascii="Times New Roman" w:hAnsi="Times New Roman" w:cs="Times New Roman"/>
          <w:sz w:val="24"/>
          <w:szCs w:val="24"/>
        </w:rPr>
      </w:pPr>
      <w:proofErr w:type="spellStart"/>
      <w:proofErr w:type="gramStart"/>
      <w:r>
        <w:rPr>
          <w:rFonts w:ascii="Times New Roman" w:hAnsi="Times New Roman" w:cs="Times New Roman"/>
          <w:i/>
          <w:iCs/>
          <w:sz w:val="24"/>
          <w:szCs w:val="24"/>
        </w:rPr>
        <w:t>veneris</w:t>
      </w:r>
      <w:proofErr w:type="spellEnd"/>
      <w:proofErr w:type="gramEnd"/>
      <w:r>
        <w:rPr>
          <w:rFonts w:ascii="Times New Roman" w:hAnsi="Times New Roman" w:cs="Times New Roman"/>
          <w:i/>
          <w:iCs/>
          <w:sz w:val="24"/>
          <w:szCs w:val="24"/>
        </w:rPr>
        <w:t xml:space="preserve"> </w:t>
      </w:r>
    </w:p>
    <w:p w:rsidR="00F22BE9" w:rsidRDefault="00F22BE9" w:rsidP="00F22BE9">
      <w:pPr>
        <w:rPr>
          <w:rFonts w:ascii="Times New Roman" w:hAnsi="Times New Roman" w:cs="Times New Roman"/>
          <w:sz w:val="24"/>
          <w:szCs w:val="24"/>
        </w:rPr>
      </w:pPr>
    </w:p>
    <w:p w:rsidR="00F22BE9" w:rsidRDefault="00F22BE9" w:rsidP="00F22BE9">
      <w:r>
        <w:rPr>
          <w:noProof/>
          <w:lang w:eastAsia="fr-FR"/>
        </w:rPr>
        <w:drawing>
          <wp:inline distT="0" distB="0" distL="0" distR="0">
            <wp:extent cx="3228975" cy="1898783"/>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227907" cy="1898155"/>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Cestus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veneris</w:t>
      </w:r>
      <w:proofErr w:type="spellEnd"/>
    </w:p>
    <w:p w:rsidR="00F22BE9" w:rsidRDefault="00F22BE9" w:rsidP="00F22BE9"/>
    <w:p w:rsidR="00F22BE9" w:rsidRDefault="00F22BE9" w:rsidP="00F22BE9">
      <w:pPr>
        <w:autoSpaceDE w:val="0"/>
        <w:autoSpaceDN w:val="0"/>
        <w:adjustRightInd w:val="0"/>
        <w:spacing w:after="0" w:line="240" w:lineRule="auto"/>
        <w:jc w:val="left"/>
        <w:rPr>
          <w:rFonts w:ascii="Times New Roman" w:hAnsi="Times New Roman" w:cs="Times New Roman"/>
          <w:i/>
          <w:iCs/>
          <w:sz w:val="24"/>
          <w:szCs w:val="24"/>
        </w:rPr>
      </w:pPr>
      <w:r>
        <w:rPr>
          <w:rFonts w:ascii="Times New Roman" w:hAnsi="Times New Roman" w:cs="Times New Roman"/>
          <w:b/>
          <w:bCs/>
          <w:sz w:val="24"/>
          <w:szCs w:val="24"/>
        </w:rPr>
        <w:t xml:space="preserve">B- Classe des </w:t>
      </w:r>
      <w:proofErr w:type="spellStart"/>
      <w:r>
        <w:rPr>
          <w:rFonts w:ascii="Times New Roman" w:hAnsi="Times New Roman" w:cs="Times New Roman"/>
          <w:b/>
          <w:bCs/>
          <w:sz w:val="24"/>
          <w:szCs w:val="24"/>
        </w:rPr>
        <w:t>Nuda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 Ils sont dépourvus de tentacules. Exemple : </w:t>
      </w:r>
      <w:proofErr w:type="spellStart"/>
      <w:r>
        <w:rPr>
          <w:rFonts w:ascii="Times New Roman" w:hAnsi="Times New Roman" w:cs="Times New Roman"/>
          <w:i/>
          <w:iCs/>
          <w:sz w:val="24"/>
          <w:szCs w:val="24"/>
        </w:rPr>
        <w:t>Beroe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ovata</w:t>
      </w:r>
      <w:proofErr w:type="spellEnd"/>
    </w:p>
    <w:p w:rsidR="00F22BE9" w:rsidRDefault="00F22BE9" w:rsidP="00F22BE9">
      <w:pPr>
        <w:autoSpaceDE w:val="0"/>
        <w:autoSpaceDN w:val="0"/>
        <w:adjustRightInd w:val="0"/>
        <w:spacing w:after="0" w:line="240" w:lineRule="auto"/>
        <w:jc w:val="left"/>
        <w:rPr>
          <w:rFonts w:ascii="Times New Roman" w:hAnsi="Times New Roman" w:cs="Times New Roman"/>
          <w:i/>
          <w:iCs/>
          <w:sz w:val="24"/>
          <w:szCs w:val="24"/>
        </w:rPr>
      </w:pP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Default="00F22BE9" w:rsidP="00F22BE9">
      <w:pPr>
        <w:jc w:val="center"/>
      </w:pPr>
      <w:r>
        <w:rPr>
          <w:noProof/>
          <w:lang w:eastAsia="fr-FR"/>
        </w:rPr>
        <w:drawing>
          <wp:inline distT="0" distB="0" distL="0" distR="0">
            <wp:extent cx="1495425" cy="240152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495425" cy="2401520"/>
                    </a:xfrm>
                    <a:prstGeom prst="rect">
                      <a:avLst/>
                    </a:prstGeom>
                    <a:noFill/>
                    <a:ln w="9525">
                      <a:noFill/>
                      <a:miter lim="800000"/>
                      <a:headEnd/>
                      <a:tailEnd/>
                    </a:ln>
                  </pic:spPr>
                </pic:pic>
              </a:graphicData>
            </a:graphic>
          </wp:inline>
        </w:drawing>
      </w:r>
    </w:p>
    <w:p w:rsidR="00F22BE9" w:rsidRDefault="00F22BE9" w:rsidP="00F22BE9"/>
    <w:p w:rsidR="00F22BE9" w:rsidRDefault="00F22BE9" w:rsidP="00F22BE9">
      <w:pPr>
        <w:tabs>
          <w:tab w:val="left" w:pos="2655"/>
        </w:tabs>
      </w:pPr>
      <w:r>
        <w:tab/>
      </w:r>
    </w:p>
    <w:p w:rsidR="00F22BE9" w:rsidRDefault="00F22BE9" w:rsidP="00F22BE9">
      <w:pPr>
        <w:tabs>
          <w:tab w:val="left" w:pos="2655"/>
        </w:tabs>
      </w:pPr>
    </w:p>
    <w:p w:rsidR="00F22BE9" w:rsidRDefault="00F22BE9" w:rsidP="00F22BE9">
      <w:pPr>
        <w:tabs>
          <w:tab w:val="left" w:pos="2655"/>
        </w:tabs>
      </w:pPr>
    </w:p>
    <w:p w:rsidR="00F22BE9" w:rsidRDefault="00F22BE9" w:rsidP="00F22BE9">
      <w:pPr>
        <w:autoSpaceDE w:val="0"/>
        <w:autoSpaceDN w:val="0"/>
        <w:adjustRightInd w:val="0"/>
        <w:spacing w:after="0"/>
        <w:jc w:val="left"/>
        <w:rPr>
          <w:rFonts w:ascii="Times New Roman" w:hAnsi="Times New Roman" w:cs="Times New Roman"/>
          <w:b/>
          <w:bCs/>
          <w:sz w:val="28"/>
          <w:szCs w:val="28"/>
        </w:rPr>
      </w:pPr>
      <w:r>
        <w:rPr>
          <w:rFonts w:ascii="Times New Roman" w:hAnsi="Times New Roman" w:cs="Times New Roman"/>
          <w:b/>
          <w:bCs/>
          <w:sz w:val="28"/>
          <w:szCs w:val="28"/>
        </w:rPr>
        <w:lastRenderedPageBreak/>
        <w:t>3.4. Embranchement des Plathelminthes (</w:t>
      </w:r>
      <w:proofErr w:type="spellStart"/>
      <w:r>
        <w:rPr>
          <w:rFonts w:ascii="Times New Roman" w:hAnsi="Times New Roman" w:cs="Times New Roman"/>
          <w:b/>
          <w:bCs/>
          <w:sz w:val="28"/>
          <w:szCs w:val="28"/>
        </w:rPr>
        <w:t>Platyhelminthes</w:t>
      </w:r>
      <w:proofErr w:type="spellEnd"/>
      <w:r>
        <w:rPr>
          <w:rFonts w:ascii="Times New Roman" w:hAnsi="Times New Roman" w:cs="Times New Roman"/>
          <w:b/>
          <w:bCs/>
          <w:sz w:val="28"/>
          <w:szCs w:val="28"/>
        </w:rPr>
        <w:t>)</w:t>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t>3.4.1. Caractères généraux des Plathelminthes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Ce sont des triploblastiques </w:t>
      </w:r>
      <w:proofErr w:type="spellStart"/>
      <w:r>
        <w:rPr>
          <w:rFonts w:ascii="Times New Roman" w:hAnsi="Times New Roman" w:cs="Times New Roman"/>
          <w:sz w:val="24"/>
          <w:szCs w:val="24"/>
        </w:rPr>
        <w:t>acoelomates</w:t>
      </w:r>
      <w:proofErr w:type="spellEnd"/>
      <w:r>
        <w:rPr>
          <w:rFonts w:ascii="Times New Roman" w:hAnsi="Times New Roman" w:cs="Times New Roman"/>
          <w:sz w:val="24"/>
          <w:szCs w:val="24"/>
        </w:rPr>
        <w:t xml:space="preserve"> les plus primitifs, marins, dulcicoles ou terrestres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Ils peuvent être libres ou parasites.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Ils présentent un aplatissement </w:t>
      </w:r>
      <w:proofErr w:type="spellStart"/>
      <w:r>
        <w:rPr>
          <w:rFonts w:ascii="Times New Roman" w:hAnsi="Times New Roman" w:cs="Times New Roman"/>
          <w:sz w:val="24"/>
          <w:szCs w:val="24"/>
        </w:rPr>
        <w:t>dorso</w:t>
      </w:r>
      <w:proofErr w:type="spellEnd"/>
      <w:r>
        <w:rPr>
          <w:rFonts w:ascii="Times New Roman" w:hAnsi="Times New Roman" w:cs="Times New Roman"/>
          <w:sz w:val="24"/>
          <w:szCs w:val="24"/>
        </w:rPr>
        <w:t>-ventral</w:t>
      </w:r>
    </w:p>
    <w:p w:rsidR="00F22BE9" w:rsidRDefault="00F22BE9" w:rsidP="00F22BE9">
      <w:pPr>
        <w:autoSpaceDE w:val="0"/>
        <w:autoSpaceDN w:val="0"/>
        <w:adjustRightInd w:val="0"/>
        <w:spacing w:after="0"/>
        <w:jc w:val="left"/>
        <w:rPr>
          <w:rFonts w:ascii="Times New Roman" w:hAnsi="Times New Roman" w:cs="Times New Roman"/>
          <w:sz w:val="20"/>
          <w:szCs w:val="20"/>
        </w:rPr>
      </w:pPr>
      <w:r>
        <w:rPr>
          <w:rFonts w:ascii="Times New Roman" w:hAnsi="Times New Roman" w:cs="Times New Roman"/>
          <w:sz w:val="24"/>
          <w:szCs w:val="24"/>
        </w:rPr>
        <w:t xml:space="preserve">- La cavité générale est de type </w:t>
      </w:r>
      <w:proofErr w:type="spellStart"/>
      <w:r>
        <w:rPr>
          <w:rFonts w:ascii="Times New Roman" w:hAnsi="Times New Roman" w:cs="Times New Roman"/>
          <w:sz w:val="24"/>
          <w:szCs w:val="24"/>
        </w:rPr>
        <w:t>gastrocoele</w:t>
      </w:r>
      <w:proofErr w:type="spellEnd"/>
      <w:r>
        <w:rPr>
          <w:rFonts w:ascii="Times New Roman" w:hAnsi="Times New Roman" w:cs="Times New Roman"/>
          <w:sz w:val="24"/>
          <w:szCs w:val="24"/>
        </w:rPr>
        <w:t xml:space="preserve"> comblée par le parenchyme (figure 22)</w:t>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Default="00F22BE9" w:rsidP="00F22BE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3790950" cy="225147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790950" cy="2251478"/>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sz w:val="24"/>
          <w:szCs w:val="24"/>
        </w:rPr>
        <w:t>- Ils sont dépourvus d’appareil circulatoire et d’appareil respiratoire (les échanges gazeux</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proofErr w:type="gramStart"/>
      <w:r w:rsidRPr="00DD3A42">
        <w:rPr>
          <w:rFonts w:asciiTheme="majorBidi" w:hAnsiTheme="majorBidi" w:cstheme="majorBidi"/>
          <w:sz w:val="24"/>
          <w:szCs w:val="24"/>
        </w:rPr>
        <w:t>s’effectuent</w:t>
      </w:r>
      <w:proofErr w:type="gramEnd"/>
      <w:r w:rsidRPr="00DD3A42">
        <w:rPr>
          <w:rFonts w:asciiTheme="majorBidi" w:hAnsiTheme="majorBidi" w:cstheme="majorBidi"/>
          <w:sz w:val="24"/>
          <w:szCs w:val="24"/>
        </w:rPr>
        <w:t xml:space="preserve"> à travers le tégument de l’animal)</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b/>
          <w:bCs/>
          <w:i/>
          <w:iCs/>
          <w:sz w:val="24"/>
          <w:szCs w:val="24"/>
        </w:rPr>
        <w:t xml:space="preserve">- </w:t>
      </w:r>
      <w:r w:rsidRPr="00DD3A42">
        <w:rPr>
          <w:rFonts w:asciiTheme="majorBidi" w:hAnsiTheme="majorBidi" w:cstheme="majorBidi"/>
          <w:sz w:val="24"/>
          <w:szCs w:val="24"/>
        </w:rPr>
        <w:t>L’appareil digestif est incomplet</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b/>
          <w:bCs/>
          <w:sz w:val="24"/>
          <w:szCs w:val="24"/>
        </w:rPr>
        <w:t xml:space="preserve">- </w:t>
      </w:r>
      <w:r w:rsidRPr="00DD3A42">
        <w:rPr>
          <w:rFonts w:asciiTheme="majorBidi" w:hAnsiTheme="majorBidi" w:cstheme="majorBidi"/>
          <w:sz w:val="24"/>
          <w:szCs w:val="24"/>
        </w:rPr>
        <w:t>La locomotion chez les plathelminthes libres est assurée par des cils et des muscles</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sz w:val="24"/>
          <w:szCs w:val="24"/>
        </w:rPr>
        <w:t>- Le système nerveux est rudimentaire</w:t>
      </w:r>
    </w:p>
    <w:p w:rsidR="00F22BE9" w:rsidRPr="00DD3A42" w:rsidRDefault="00F22BE9" w:rsidP="00F22BE9">
      <w:pPr>
        <w:autoSpaceDE w:val="0"/>
        <w:autoSpaceDN w:val="0"/>
        <w:adjustRightInd w:val="0"/>
        <w:spacing w:after="0"/>
        <w:jc w:val="left"/>
        <w:rPr>
          <w:rFonts w:asciiTheme="majorBidi" w:hAnsiTheme="majorBidi" w:cstheme="majorBidi"/>
          <w:b/>
          <w:bCs/>
          <w:color w:val="000000"/>
          <w:sz w:val="24"/>
          <w:szCs w:val="24"/>
        </w:rPr>
      </w:pPr>
      <w:r w:rsidRPr="00DD3A42">
        <w:rPr>
          <w:rFonts w:asciiTheme="majorBidi" w:hAnsiTheme="majorBidi" w:cstheme="majorBidi"/>
          <w:b/>
          <w:bCs/>
          <w:color w:val="000000"/>
          <w:sz w:val="24"/>
          <w:szCs w:val="24"/>
        </w:rPr>
        <w:t>3.4.2. Reproduction</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xml:space="preserve">La majorité des Plathelminthes sont hermaphrodites. Les </w:t>
      </w:r>
      <w:proofErr w:type="spellStart"/>
      <w:r w:rsidRPr="00DD3A42">
        <w:rPr>
          <w:rFonts w:asciiTheme="majorBidi" w:hAnsiTheme="majorBidi" w:cstheme="majorBidi"/>
          <w:color w:val="000000"/>
          <w:sz w:val="24"/>
          <w:szCs w:val="24"/>
        </w:rPr>
        <w:t>oeufs</w:t>
      </w:r>
      <w:proofErr w:type="spellEnd"/>
      <w:r w:rsidRPr="00DD3A42">
        <w:rPr>
          <w:rFonts w:asciiTheme="majorBidi" w:hAnsiTheme="majorBidi" w:cstheme="majorBidi"/>
          <w:color w:val="000000"/>
          <w:sz w:val="24"/>
          <w:szCs w:val="24"/>
        </w:rPr>
        <w:t xml:space="preserve"> se retrouvent dans des cocons où</w:t>
      </w:r>
      <w:r>
        <w:rPr>
          <w:rFonts w:asciiTheme="majorBidi" w:hAnsiTheme="majorBidi" w:cstheme="majorBidi"/>
          <w:color w:val="000000"/>
          <w:sz w:val="24"/>
          <w:szCs w:val="24"/>
        </w:rPr>
        <w:t xml:space="preserve"> </w:t>
      </w:r>
      <w:r w:rsidRPr="00DD3A42">
        <w:rPr>
          <w:rFonts w:asciiTheme="majorBidi" w:hAnsiTheme="majorBidi" w:cstheme="majorBidi"/>
          <w:color w:val="000000"/>
          <w:sz w:val="24"/>
          <w:szCs w:val="24"/>
        </w:rPr>
        <w:t>l’on trouve de nombreuses cellules vitellines.</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b/>
          <w:bCs/>
          <w:color w:val="000000"/>
          <w:sz w:val="24"/>
          <w:szCs w:val="24"/>
        </w:rPr>
        <w:t xml:space="preserve">3.4.3. Systématique : </w:t>
      </w:r>
      <w:r w:rsidRPr="00DD3A42">
        <w:rPr>
          <w:rFonts w:asciiTheme="majorBidi" w:hAnsiTheme="majorBidi" w:cstheme="majorBidi"/>
          <w:color w:val="000000"/>
          <w:sz w:val="24"/>
          <w:szCs w:val="24"/>
        </w:rPr>
        <w:t>Les Plathelminthes sont répartis en quatre classes</w:t>
      </w:r>
    </w:p>
    <w:p w:rsidR="00F22BE9" w:rsidRPr="00DD3A42" w:rsidRDefault="00F22BE9" w:rsidP="00F22BE9">
      <w:pPr>
        <w:autoSpaceDE w:val="0"/>
        <w:autoSpaceDN w:val="0"/>
        <w:adjustRightInd w:val="0"/>
        <w:spacing w:after="0"/>
        <w:jc w:val="left"/>
        <w:rPr>
          <w:rFonts w:asciiTheme="majorBidi" w:hAnsiTheme="majorBidi" w:cstheme="majorBidi"/>
          <w:b/>
          <w:bCs/>
          <w:color w:val="000000"/>
          <w:sz w:val="24"/>
          <w:szCs w:val="24"/>
        </w:rPr>
      </w:pPr>
      <w:r w:rsidRPr="00DD3A42">
        <w:rPr>
          <w:rFonts w:asciiTheme="majorBidi" w:hAnsiTheme="majorBidi" w:cstheme="majorBidi"/>
          <w:b/>
          <w:bCs/>
          <w:color w:val="000000"/>
          <w:sz w:val="24"/>
          <w:szCs w:val="24"/>
        </w:rPr>
        <w:t xml:space="preserve">A- Classe des </w:t>
      </w:r>
      <w:proofErr w:type="spellStart"/>
      <w:r w:rsidRPr="00DD3A42">
        <w:rPr>
          <w:rFonts w:asciiTheme="majorBidi" w:hAnsiTheme="majorBidi" w:cstheme="majorBidi"/>
          <w:b/>
          <w:bCs/>
          <w:color w:val="000000"/>
          <w:sz w:val="24"/>
          <w:szCs w:val="24"/>
        </w:rPr>
        <w:t>Turbellaria</w:t>
      </w:r>
      <w:proofErr w:type="spellEnd"/>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222222"/>
          <w:sz w:val="24"/>
          <w:szCs w:val="24"/>
        </w:rPr>
        <w:t xml:space="preserve">- </w:t>
      </w:r>
      <w:r w:rsidRPr="00DD3A42">
        <w:rPr>
          <w:rFonts w:asciiTheme="majorBidi" w:hAnsiTheme="majorBidi" w:cstheme="majorBidi"/>
          <w:color w:val="000000"/>
          <w:sz w:val="24"/>
          <w:szCs w:val="24"/>
        </w:rPr>
        <w:t>Les turbellariés sont des petits vers, vivent essentiellement dans l’eau douce avec quelques</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proofErr w:type="gramStart"/>
      <w:r w:rsidRPr="00DD3A42">
        <w:rPr>
          <w:rFonts w:asciiTheme="majorBidi" w:hAnsiTheme="majorBidi" w:cstheme="majorBidi"/>
          <w:color w:val="000000"/>
          <w:sz w:val="24"/>
          <w:szCs w:val="24"/>
        </w:rPr>
        <w:t>formes</w:t>
      </w:r>
      <w:proofErr w:type="gramEnd"/>
      <w:r w:rsidRPr="00DD3A42">
        <w:rPr>
          <w:rFonts w:asciiTheme="majorBidi" w:hAnsiTheme="majorBidi" w:cstheme="majorBidi"/>
          <w:color w:val="000000"/>
          <w:sz w:val="24"/>
          <w:szCs w:val="24"/>
        </w:rPr>
        <w:t xml:space="preserve"> marines et terrestres (dans les lieux humides).</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Ils sont libres avec un corps foliacé et non segmentés. Ils présentent une région antérieure avec</w:t>
      </w:r>
      <w:r>
        <w:rPr>
          <w:rFonts w:asciiTheme="majorBidi" w:hAnsiTheme="majorBidi" w:cstheme="majorBidi"/>
          <w:color w:val="000000"/>
          <w:sz w:val="24"/>
          <w:szCs w:val="24"/>
        </w:rPr>
        <w:t xml:space="preserve"> </w:t>
      </w:r>
      <w:r w:rsidRPr="00DD3A42">
        <w:rPr>
          <w:rFonts w:asciiTheme="majorBidi" w:hAnsiTheme="majorBidi" w:cstheme="majorBidi"/>
          <w:color w:val="000000"/>
          <w:sz w:val="24"/>
          <w:szCs w:val="24"/>
        </w:rPr>
        <w:t>deux yeux (ou plus) et parfois des tentacules.</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Le tégument est formé d’épithélium cilié, épidermique. Le battement des cils sur l’épithélium</w:t>
      </w:r>
      <w:r>
        <w:rPr>
          <w:rFonts w:asciiTheme="majorBidi" w:hAnsiTheme="majorBidi" w:cstheme="majorBidi"/>
          <w:color w:val="000000"/>
          <w:sz w:val="24"/>
          <w:szCs w:val="24"/>
        </w:rPr>
        <w:t xml:space="preserve"> </w:t>
      </w:r>
      <w:r w:rsidRPr="00DD3A42">
        <w:rPr>
          <w:rFonts w:asciiTheme="majorBidi" w:hAnsiTheme="majorBidi" w:cstheme="majorBidi"/>
          <w:color w:val="000000"/>
          <w:sz w:val="24"/>
          <w:szCs w:val="24"/>
        </w:rPr>
        <w:t>permet la locomotion. Sous cet épithélium, on trouve une membrane basale puis différentes</w:t>
      </w:r>
      <w:r>
        <w:rPr>
          <w:rFonts w:asciiTheme="majorBidi" w:hAnsiTheme="majorBidi" w:cstheme="majorBidi"/>
          <w:color w:val="000000"/>
          <w:sz w:val="24"/>
          <w:szCs w:val="24"/>
        </w:rPr>
        <w:t xml:space="preserve"> </w:t>
      </w:r>
      <w:r w:rsidRPr="00DD3A42">
        <w:rPr>
          <w:rFonts w:asciiTheme="majorBidi" w:hAnsiTheme="majorBidi" w:cstheme="majorBidi"/>
          <w:color w:val="000000"/>
          <w:sz w:val="24"/>
          <w:szCs w:val="24"/>
        </w:rPr>
        <w:t xml:space="preserve">couches musculaires (circulaire, oblique, longitudinale) </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Ils sont hermaphrodites. Le développement est simple.</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lastRenderedPageBreak/>
        <w:t>- Selon la forme et la structure de l’appareil digestif. On distingue quatre ordres :</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xml:space="preserve"> </w:t>
      </w:r>
      <w:r w:rsidRPr="008676F0">
        <w:rPr>
          <w:rFonts w:asciiTheme="majorBidi" w:hAnsiTheme="majorBidi" w:cstheme="majorBidi"/>
          <w:b/>
          <w:bCs/>
          <w:color w:val="000000"/>
          <w:sz w:val="24"/>
          <w:szCs w:val="24"/>
        </w:rPr>
        <w:t xml:space="preserve">Ordre des </w:t>
      </w:r>
      <w:proofErr w:type="spellStart"/>
      <w:r w:rsidRPr="008676F0">
        <w:rPr>
          <w:rFonts w:asciiTheme="majorBidi" w:hAnsiTheme="majorBidi" w:cstheme="majorBidi"/>
          <w:b/>
          <w:bCs/>
          <w:color w:val="000000"/>
          <w:sz w:val="24"/>
          <w:szCs w:val="24"/>
        </w:rPr>
        <w:t>Acèles</w:t>
      </w:r>
      <w:proofErr w:type="spellEnd"/>
      <w:r w:rsidRPr="008676F0">
        <w:rPr>
          <w:rFonts w:asciiTheme="majorBidi" w:hAnsiTheme="majorBidi" w:cstheme="majorBidi"/>
          <w:b/>
          <w:bCs/>
          <w:color w:val="000000"/>
          <w:sz w:val="24"/>
          <w:szCs w:val="24"/>
        </w:rPr>
        <w:t xml:space="preserve"> (ou </w:t>
      </w:r>
      <w:proofErr w:type="spellStart"/>
      <w:r w:rsidRPr="008676F0">
        <w:rPr>
          <w:rFonts w:asciiTheme="majorBidi" w:hAnsiTheme="majorBidi" w:cstheme="majorBidi"/>
          <w:b/>
          <w:bCs/>
          <w:color w:val="000000"/>
          <w:sz w:val="24"/>
          <w:szCs w:val="24"/>
        </w:rPr>
        <w:t>Acoeles</w:t>
      </w:r>
      <w:proofErr w:type="spellEnd"/>
      <w:r w:rsidRPr="008676F0">
        <w:rPr>
          <w:rFonts w:asciiTheme="majorBidi" w:hAnsiTheme="majorBidi" w:cstheme="majorBidi"/>
          <w:b/>
          <w:bCs/>
          <w:color w:val="000000"/>
          <w:sz w:val="24"/>
          <w:szCs w:val="24"/>
        </w:rPr>
        <w:t>) :</w:t>
      </w:r>
      <w:r w:rsidRPr="00DD3A42">
        <w:rPr>
          <w:rFonts w:asciiTheme="majorBidi" w:hAnsiTheme="majorBidi" w:cstheme="majorBidi"/>
          <w:color w:val="000000"/>
          <w:sz w:val="24"/>
          <w:szCs w:val="24"/>
        </w:rPr>
        <w:t xml:space="preserve"> l’appareil digestif est réduit. On y trouve la bouche ainsi</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proofErr w:type="gramStart"/>
      <w:r w:rsidRPr="00DD3A42">
        <w:rPr>
          <w:rFonts w:asciiTheme="majorBidi" w:hAnsiTheme="majorBidi" w:cstheme="majorBidi"/>
          <w:color w:val="000000"/>
          <w:sz w:val="24"/>
          <w:szCs w:val="24"/>
        </w:rPr>
        <w:t>qu’une</w:t>
      </w:r>
      <w:proofErr w:type="gramEnd"/>
      <w:r w:rsidRPr="00DD3A42">
        <w:rPr>
          <w:rFonts w:asciiTheme="majorBidi" w:hAnsiTheme="majorBidi" w:cstheme="majorBidi"/>
          <w:color w:val="000000"/>
          <w:sz w:val="24"/>
          <w:szCs w:val="24"/>
        </w:rPr>
        <w:t xml:space="preserve"> petite cavité buccale (il n’y a ni pharynx, ni intestin).</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xml:space="preserve"> </w:t>
      </w:r>
      <w:r w:rsidRPr="008676F0">
        <w:rPr>
          <w:rFonts w:asciiTheme="majorBidi" w:hAnsiTheme="majorBidi" w:cstheme="majorBidi"/>
          <w:b/>
          <w:bCs/>
          <w:color w:val="000000"/>
          <w:sz w:val="24"/>
          <w:szCs w:val="24"/>
        </w:rPr>
        <w:t xml:space="preserve">Ordre des </w:t>
      </w:r>
      <w:proofErr w:type="spellStart"/>
      <w:r w:rsidRPr="008676F0">
        <w:rPr>
          <w:rFonts w:asciiTheme="majorBidi" w:hAnsiTheme="majorBidi" w:cstheme="majorBidi"/>
          <w:b/>
          <w:bCs/>
          <w:color w:val="000000"/>
          <w:sz w:val="24"/>
          <w:szCs w:val="24"/>
        </w:rPr>
        <w:t>Rhabdocèles</w:t>
      </w:r>
      <w:proofErr w:type="spellEnd"/>
      <w:r w:rsidRPr="008676F0">
        <w:rPr>
          <w:rFonts w:asciiTheme="majorBidi" w:hAnsiTheme="majorBidi" w:cstheme="majorBidi"/>
          <w:b/>
          <w:bCs/>
          <w:color w:val="000000"/>
          <w:sz w:val="24"/>
          <w:szCs w:val="24"/>
        </w:rPr>
        <w:t xml:space="preserve"> :</w:t>
      </w:r>
      <w:r w:rsidRPr="00DD3A42">
        <w:rPr>
          <w:rFonts w:asciiTheme="majorBidi" w:hAnsiTheme="majorBidi" w:cstheme="majorBidi"/>
          <w:color w:val="000000"/>
          <w:sz w:val="24"/>
          <w:szCs w:val="24"/>
        </w:rPr>
        <w:t xml:space="preserve"> ils ont une bouche</w:t>
      </w:r>
      <w:r w:rsidRPr="00DD3A42">
        <w:rPr>
          <w:rFonts w:asciiTheme="majorBidi" w:hAnsiTheme="majorBidi" w:cstheme="majorBidi"/>
          <w:b/>
          <w:bCs/>
          <w:color w:val="000000"/>
          <w:sz w:val="24"/>
          <w:szCs w:val="24"/>
        </w:rPr>
        <w:t xml:space="preserve">, </w:t>
      </w:r>
      <w:r w:rsidRPr="00DD3A42">
        <w:rPr>
          <w:rFonts w:asciiTheme="majorBidi" w:hAnsiTheme="majorBidi" w:cstheme="majorBidi"/>
          <w:color w:val="000000"/>
          <w:sz w:val="24"/>
          <w:szCs w:val="24"/>
        </w:rPr>
        <w:t>un pharynx et un intestin rectiligne simple.</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xml:space="preserve"> </w:t>
      </w:r>
      <w:r w:rsidRPr="008676F0">
        <w:rPr>
          <w:rFonts w:asciiTheme="majorBidi" w:hAnsiTheme="majorBidi" w:cstheme="majorBidi"/>
          <w:b/>
          <w:bCs/>
          <w:color w:val="000000"/>
          <w:sz w:val="24"/>
          <w:szCs w:val="24"/>
        </w:rPr>
        <w:t xml:space="preserve">Ordre des </w:t>
      </w:r>
      <w:proofErr w:type="spellStart"/>
      <w:r w:rsidRPr="008676F0">
        <w:rPr>
          <w:rFonts w:asciiTheme="majorBidi" w:hAnsiTheme="majorBidi" w:cstheme="majorBidi"/>
          <w:b/>
          <w:bCs/>
          <w:color w:val="000000"/>
          <w:sz w:val="24"/>
          <w:szCs w:val="24"/>
        </w:rPr>
        <w:t>Polyclades</w:t>
      </w:r>
      <w:proofErr w:type="spellEnd"/>
      <w:r w:rsidRPr="008676F0">
        <w:rPr>
          <w:rFonts w:asciiTheme="majorBidi" w:hAnsiTheme="majorBidi" w:cstheme="majorBidi"/>
          <w:b/>
          <w:bCs/>
          <w:color w:val="000000"/>
          <w:sz w:val="24"/>
          <w:szCs w:val="24"/>
        </w:rPr>
        <w:t xml:space="preserve"> : </w:t>
      </w:r>
      <w:r w:rsidRPr="00DD3A42">
        <w:rPr>
          <w:rFonts w:asciiTheme="majorBidi" w:hAnsiTheme="majorBidi" w:cstheme="majorBidi"/>
          <w:color w:val="000000"/>
          <w:sz w:val="24"/>
          <w:szCs w:val="24"/>
        </w:rPr>
        <w:t>L’intestin est très développé et ramifié. Les ramifications sont</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proofErr w:type="gramStart"/>
      <w:r w:rsidRPr="00DD3A42">
        <w:rPr>
          <w:rFonts w:asciiTheme="majorBidi" w:hAnsiTheme="majorBidi" w:cstheme="majorBidi"/>
          <w:color w:val="000000"/>
          <w:sz w:val="24"/>
          <w:szCs w:val="24"/>
        </w:rPr>
        <w:t>rayonnantes</w:t>
      </w:r>
      <w:proofErr w:type="gramEnd"/>
      <w:r w:rsidRPr="00DD3A42">
        <w:rPr>
          <w:rFonts w:asciiTheme="majorBidi" w:hAnsiTheme="majorBidi" w:cstheme="majorBidi"/>
          <w:color w:val="000000"/>
          <w:sz w:val="24"/>
          <w:szCs w:val="24"/>
        </w:rPr>
        <w:t xml:space="preserve"> par rapport au centre de l’animal.</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xml:space="preserve"> </w:t>
      </w:r>
      <w:r w:rsidRPr="008676F0">
        <w:rPr>
          <w:rFonts w:asciiTheme="majorBidi" w:hAnsiTheme="majorBidi" w:cstheme="majorBidi"/>
          <w:b/>
          <w:bCs/>
          <w:color w:val="000000"/>
          <w:sz w:val="24"/>
          <w:szCs w:val="24"/>
        </w:rPr>
        <w:t xml:space="preserve">Ordre des </w:t>
      </w:r>
      <w:proofErr w:type="spellStart"/>
      <w:r w:rsidRPr="008676F0">
        <w:rPr>
          <w:rFonts w:asciiTheme="majorBidi" w:hAnsiTheme="majorBidi" w:cstheme="majorBidi"/>
          <w:b/>
          <w:bCs/>
          <w:color w:val="000000"/>
          <w:sz w:val="24"/>
          <w:szCs w:val="24"/>
        </w:rPr>
        <w:t>Triclades</w:t>
      </w:r>
      <w:proofErr w:type="spellEnd"/>
      <w:r w:rsidRPr="00DD3A42">
        <w:rPr>
          <w:rFonts w:asciiTheme="majorBidi" w:hAnsiTheme="majorBidi" w:cstheme="majorBidi"/>
          <w:color w:val="000000"/>
          <w:sz w:val="24"/>
          <w:szCs w:val="24"/>
        </w:rPr>
        <w:t xml:space="preserve"> : L’intestin est formé de trois branches (une antérieure et deux</w:t>
      </w:r>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proofErr w:type="gramStart"/>
      <w:r w:rsidRPr="00DD3A42">
        <w:rPr>
          <w:rFonts w:asciiTheme="majorBidi" w:hAnsiTheme="majorBidi" w:cstheme="majorBidi"/>
          <w:color w:val="000000"/>
          <w:sz w:val="24"/>
          <w:szCs w:val="24"/>
        </w:rPr>
        <w:t>postérieures</w:t>
      </w:r>
      <w:proofErr w:type="gramEnd"/>
      <w:r w:rsidRPr="00DD3A42">
        <w:rPr>
          <w:rFonts w:asciiTheme="majorBidi" w:hAnsiTheme="majorBidi" w:cstheme="majorBidi"/>
          <w:color w:val="000000"/>
          <w:sz w:val="24"/>
          <w:szCs w:val="24"/>
        </w:rPr>
        <w:t>). Exemple : Planaire</w:t>
      </w:r>
    </w:p>
    <w:p w:rsidR="00F22BE9" w:rsidRPr="00DD3A42" w:rsidRDefault="00F22BE9" w:rsidP="00F22BE9">
      <w:pPr>
        <w:autoSpaceDE w:val="0"/>
        <w:autoSpaceDN w:val="0"/>
        <w:adjustRightInd w:val="0"/>
        <w:spacing w:after="0"/>
        <w:jc w:val="left"/>
        <w:rPr>
          <w:rFonts w:asciiTheme="majorBidi" w:hAnsiTheme="majorBidi" w:cstheme="majorBidi"/>
          <w:b/>
          <w:bCs/>
          <w:color w:val="000000"/>
          <w:sz w:val="24"/>
          <w:szCs w:val="24"/>
        </w:rPr>
      </w:pPr>
      <w:r w:rsidRPr="00DD3A42">
        <w:rPr>
          <w:rFonts w:asciiTheme="majorBidi" w:hAnsiTheme="majorBidi" w:cstheme="majorBidi"/>
          <w:b/>
          <w:bCs/>
          <w:color w:val="000000"/>
          <w:sz w:val="24"/>
          <w:szCs w:val="24"/>
        </w:rPr>
        <w:t xml:space="preserve">B- Classe des </w:t>
      </w:r>
      <w:proofErr w:type="spellStart"/>
      <w:r w:rsidRPr="00DD3A42">
        <w:rPr>
          <w:rFonts w:asciiTheme="majorBidi" w:hAnsiTheme="majorBidi" w:cstheme="majorBidi"/>
          <w:b/>
          <w:bCs/>
          <w:color w:val="000000"/>
          <w:sz w:val="24"/>
          <w:szCs w:val="24"/>
        </w:rPr>
        <w:t>Trematoda</w:t>
      </w:r>
      <w:proofErr w:type="spellEnd"/>
    </w:p>
    <w:p w:rsidR="00F22BE9" w:rsidRPr="00DD3A42" w:rsidRDefault="00F22BE9" w:rsidP="00F22BE9">
      <w:pPr>
        <w:autoSpaceDE w:val="0"/>
        <w:autoSpaceDN w:val="0"/>
        <w:adjustRightInd w:val="0"/>
        <w:spacing w:after="0"/>
        <w:jc w:val="left"/>
        <w:rPr>
          <w:rFonts w:asciiTheme="majorBidi" w:hAnsiTheme="majorBidi" w:cstheme="majorBidi"/>
          <w:color w:val="000000"/>
          <w:sz w:val="24"/>
          <w:szCs w:val="24"/>
        </w:rPr>
      </w:pPr>
      <w:r w:rsidRPr="00DD3A42">
        <w:rPr>
          <w:rFonts w:asciiTheme="majorBidi" w:hAnsiTheme="majorBidi" w:cstheme="majorBidi"/>
          <w:color w:val="000000"/>
          <w:sz w:val="24"/>
          <w:szCs w:val="24"/>
        </w:rPr>
        <w:t>- Les trématodes sont des parasites internes de vertébrés. Leurs corps est plus ou moins foliacé</w:t>
      </w:r>
      <w:r>
        <w:rPr>
          <w:rFonts w:asciiTheme="majorBidi" w:hAnsiTheme="majorBidi" w:cstheme="majorBidi"/>
          <w:color w:val="000000"/>
          <w:sz w:val="24"/>
          <w:szCs w:val="24"/>
        </w:rPr>
        <w:t xml:space="preserve"> </w:t>
      </w:r>
      <w:r w:rsidRPr="00DD3A42">
        <w:rPr>
          <w:rFonts w:asciiTheme="majorBidi" w:hAnsiTheme="majorBidi" w:cstheme="majorBidi"/>
          <w:color w:val="000000"/>
          <w:sz w:val="24"/>
          <w:szCs w:val="24"/>
        </w:rPr>
        <w:t>et non segmenté</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sz w:val="24"/>
          <w:szCs w:val="24"/>
        </w:rPr>
        <w:t>- L’épithélium est dépourvu de cils (pas de déplacement). Le tégument est recouvert par une</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proofErr w:type="gramStart"/>
      <w:r w:rsidRPr="00DD3A42">
        <w:rPr>
          <w:rFonts w:asciiTheme="majorBidi" w:hAnsiTheme="majorBidi" w:cstheme="majorBidi"/>
          <w:sz w:val="24"/>
          <w:szCs w:val="24"/>
        </w:rPr>
        <w:t>cuticule</w:t>
      </w:r>
      <w:proofErr w:type="gramEnd"/>
      <w:r w:rsidRPr="00DD3A42">
        <w:rPr>
          <w:rFonts w:asciiTheme="majorBidi" w:hAnsiTheme="majorBidi" w:cstheme="majorBidi"/>
          <w:sz w:val="24"/>
          <w:szCs w:val="24"/>
        </w:rPr>
        <w:t xml:space="preserve"> avec des écailles ou des épines.</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r w:rsidRPr="00DD3A42">
        <w:rPr>
          <w:rFonts w:asciiTheme="majorBidi" w:hAnsiTheme="majorBidi" w:cstheme="majorBidi"/>
          <w:sz w:val="24"/>
          <w:szCs w:val="24"/>
        </w:rPr>
        <w:t>- Il y a développement d’organes de fixation qui sont souvent une ventouse buccale antérieure</w:t>
      </w:r>
    </w:p>
    <w:p w:rsidR="00F22BE9" w:rsidRPr="00DD3A42" w:rsidRDefault="00F22BE9" w:rsidP="00F22BE9">
      <w:pPr>
        <w:autoSpaceDE w:val="0"/>
        <w:autoSpaceDN w:val="0"/>
        <w:adjustRightInd w:val="0"/>
        <w:spacing w:after="0"/>
        <w:jc w:val="left"/>
        <w:rPr>
          <w:rFonts w:asciiTheme="majorBidi" w:hAnsiTheme="majorBidi" w:cstheme="majorBidi"/>
          <w:sz w:val="24"/>
          <w:szCs w:val="24"/>
        </w:rPr>
      </w:pPr>
      <w:proofErr w:type="gramStart"/>
      <w:r w:rsidRPr="00DD3A42">
        <w:rPr>
          <w:rFonts w:asciiTheme="majorBidi" w:hAnsiTheme="majorBidi" w:cstheme="majorBidi"/>
          <w:sz w:val="24"/>
          <w:szCs w:val="24"/>
        </w:rPr>
        <w:t>et</w:t>
      </w:r>
      <w:proofErr w:type="gramEnd"/>
      <w:r w:rsidRPr="00DD3A42">
        <w:rPr>
          <w:rFonts w:asciiTheme="majorBidi" w:hAnsiTheme="majorBidi" w:cstheme="majorBidi"/>
          <w:sz w:val="24"/>
          <w:szCs w:val="24"/>
        </w:rPr>
        <w:t xml:space="preserve"> une ventouse ventrale (figure 25).</w:t>
      </w:r>
    </w:p>
    <w:p w:rsidR="00F22BE9" w:rsidRDefault="00F22BE9" w:rsidP="00F22BE9">
      <w:pPr>
        <w:autoSpaceDE w:val="0"/>
        <w:autoSpaceDN w:val="0"/>
        <w:adjustRightInd w:val="0"/>
        <w:spacing w:after="0" w:line="240" w:lineRule="auto"/>
        <w:jc w:val="center"/>
        <w:rPr>
          <w:rFonts w:ascii="Times New Roman" w:hAnsi="Times New Roman" w:cs="Times New Roman"/>
          <w:sz w:val="20"/>
          <w:szCs w:val="20"/>
        </w:rPr>
      </w:pPr>
    </w:p>
    <w:p w:rsidR="00F22BE9" w:rsidRDefault="00F22BE9" w:rsidP="00F22BE9">
      <w:pPr>
        <w:tabs>
          <w:tab w:val="left" w:pos="2655"/>
        </w:tabs>
        <w:jc w:val="center"/>
      </w:pPr>
      <w:r>
        <w:rPr>
          <w:noProof/>
          <w:lang w:eastAsia="fr-FR"/>
        </w:rPr>
        <w:drawing>
          <wp:inline distT="0" distB="0" distL="0" distR="0">
            <wp:extent cx="2348226" cy="22193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349449" cy="2220480"/>
                    </a:xfrm>
                    <a:prstGeom prst="rect">
                      <a:avLst/>
                    </a:prstGeom>
                    <a:noFill/>
                    <a:ln w="9525">
                      <a:noFill/>
                      <a:miter lim="800000"/>
                      <a:headEnd/>
                      <a:tailEnd/>
                    </a:ln>
                  </pic:spPr>
                </pic:pic>
              </a:graphicData>
            </a:graphic>
          </wp:inline>
        </w:drawing>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Le développement est indirect. Les Trématodes comprend la sous-classe des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spellStart"/>
      <w:r w:rsidRPr="00345E79">
        <w:rPr>
          <w:rFonts w:asciiTheme="majorBidi" w:hAnsiTheme="majorBidi" w:cstheme="majorBidi"/>
          <w:sz w:val="24"/>
          <w:szCs w:val="24"/>
        </w:rPr>
        <w:t>Digenea</w:t>
      </w:r>
      <w:proofErr w:type="spellEnd"/>
      <w:r w:rsidRPr="00345E79">
        <w:rPr>
          <w:rFonts w:asciiTheme="majorBidi" w:hAnsiTheme="majorBidi" w:cstheme="majorBidi"/>
          <w:sz w:val="24"/>
          <w:szCs w:val="24"/>
        </w:rPr>
        <w:t xml:space="preserve"> (</w:t>
      </w:r>
      <w:proofErr w:type="spellStart"/>
      <w:r w:rsidRPr="00345E79">
        <w:rPr>
          <w:rFonts w:asciiTheme="majorBidi" w:hAnsiTheme="majorBidi" w:cstheme="majorBidi"/>
          <w:sz w:val="24"/>
          <w:szCs w:val="24"/>
        </w:rPr>
        <w:t>Digènes</w:t>
      </w:r>
      <w:proofErr w:type="spellEnd"/>
      <w:r w:rsidRPr="00345E79">
        <w:rPr>
          <w:rFonts w:asciiTheme="majorBidi" w:hAnsiTheme="majorBidi" w:cstheme="majorBidi"/>
          <w:sz w:val="24"/>
          <w:szCs w:val="24"/>
        </w:rPr>
        <w:t xml:space="preserve">) qui ont un hôte vertébré et un hôte intermédiaire (souvent un mollusque) qui héberge les formes larvaires. Exemple : </w:t>
      </w:r>
      <w:proofErr w:type="spellStart"/>
      <w:r w:rsidRPr="00345E79">
        <w:rPr>
          <w:rFonts w:asciiTheme="majorBidi" w:hAnsiTheme="majorBidi" w:cstheme="majorBidi"/>
          <w:i/>
          <w:iCs/>
          <w:sz w:val="24"/>
          <w:szCs w:val="24"/>
        </w:rPr>
        <w:t>Fasciola</w:t>
      </w:r>
      <w:proofErr w:type="spellEnd"/>
      <w:r w:rsidRPr="00345E79">
        <w:rPr>
          <w:rFonts w:asciiTheme="majorBidi" w:hAnsiTheme="majorBidi" w:cstheme="majorBidi"/>
          <w:i/>
          <w:iCs/>
          <w:sz w:val="24"/>
          <w:szCs w:val="24"/>
        </w:rPr>
        <w:t xml:space="preserve"> </w:t>
      </w:r>
      <w:proofErr w:type="spellStart"/>
      <w:r w:rsidRPr="00345E79">
        <w:rPr>
          <w:rFonts w:asciiTheme="majorBidi" w:hAnsiTheme="majorBidi" w:cstheme="majorBidi"/>
          <w:i/>
          <w:iCs/>
          <w:sz w:val="24"/>
          <w:szCs w:val="24"/>
        </w:rPr>
        <w:t>hepatica</w:t>
      </w:r>
      <w:proofErr w:type="spellEnd"/>
      <w:r w:rsidRPr="00345E79">
        <w:rPr>
          <w:rFonts w:asciiTheme="majorBidi" w:hAnsiTheme="majorBidi" w:cstheme="majorBidi"/>
          <w:i/>
          <w:iCs/>
          <w:sz w:val="24"/>
          <w:szCs w:val="24"/>
        </w:rPr>
        <w:t xml:space="preserve"> </w:t>
      </w:r>
      <w:r w:rsidRPr="00345E79">
        <w:rPr>
          <w:rFonts w:asciiTheme="majorBidi" w:hAnsiTheme="majorBidi" w:cstheme="majorBidi"/>
          <w:sz w:val="24"/>
          <w:szCs w:val="24"/>
        </w:rPr>
        <w:t>(grande douve) parasite le mouton et l’Homme.</w:t>
      </w:r>
    </w:p>
    <w:p w:rsidR="00F22BE9" w:rsidRPr="00345E79" w:rsidRDefault="00F22BE9" w:rsidP="00F22BE9">
      <w:pPr>
        <w:autoSpaceDE w:val="0"/>
        <w:autoSpaceDN w:val="0"/>
        <w:adjustRightInd w:val="0"/>
        <w:spacing w:after="0"/>
        <w:jc w:val="left"/>
        <w:rPr>
          <w:rFonts w:asciiTheme="majorBidi" w:hAnsiTheme="majorBidi" w:cstheme="majorBidi"/>
          <w:b/>
          <w:bCs/>
          <w:sz w:val="24"/>
          <w:szCs w:val="24"/>
        </w:rPr>
      </w:pPr>
      <w:r w:rsidRPr="00345E79">
        <w:rPr>
          <w:rFonts w:asciiTheme="majorBidi" w:hAnsiTheme="majorBidi" w:cstheme="majorBidi"/>
          <w:b/>
          <w:bCs/>
          <w:sz w:val="24"/>
          <w:szCs w:val="24"/>
        </w:rPr>
        <w:t xml:space="preserve">C- Classe des </w:t>
      </w:r>
      <w:proofErr w:type="spellStart"/>
      <w:r w:rsidRPr="00345E79">
        <w:rPr>
          <w:rFonts w:asciiTheme="majorBidi" w:hAnsiTheme="majorBidi" w:cstheme="majorBidi"/>
          <w:b/>
          <w:bCs/>
          <w:sz w:val="24"/>
          <w:szCs w:val="24"/>
        </w:rPr>
        <w:t>Monogenea</w:t>
      </w:r>
      <w:proofErr w:type="spellEnd"/>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Ils ont un cycle évolutif simple avec un seul hôte vertébré et une larve libre. Exemple :</w:t>
      </w:r>
    </w:p>
    <w:p w:rsidR="00F22BE9" w:rsidRPr="00345E79" w:rsidRDefault="00F22BE9" w:rsidP="00F22BE9">
      <w:pPr>
        <w:autoSpaceDE w:val="0"/>
        <w:autoSpaceDN w:val="0"/>
        <w:adjustRightInd w:val="0"/>
        <w:spacing w:after="0"/>
        <w:jc w:val="left"/>
        <w:rPr>
          <w:rFonts w:asciiTheme="majorBidi" w:hAnsiTheme="majorBidi" w:cstheme="majorBidi"/>
          <w:i/>
          <w:iCs/>
          <w:sz w:val="24"/>
          <w:szCs w:val="24"/>
        </w:rPr>
      </w:pPr>
      <w:proofErr w:type="spellStart"/>
      <w:r w:rsidRPr="00345E79">
        <w:rPr>
          <w:rFonts w:asciiTheme="majorBidi" w:hAnsiTheme="majorBidi" w:cstheme="majorBidi"/>
          <w:i/>
          <w:iCs/>
          <w:sz w:val="24"/>
          <w:szCs w:val="24"/>
        </w:rPr>
        <w:t>Diplozoon</w:t>
      </w:r>
      <w:proofErr w:type="spellEnd"/>
      <w:r w:rsidRPr="00345E79">
        <w:rPr>
          <w:rFonts w:asciiTheme="majorBidi" w:hAnsiTheme="majorBidi" w:cstheme="majorBidi"/>
          <w:i/>
          <w:iCs/>
          <w:sz w:val="24"/>
          <w:szCs w:val="24"/>
        </w:rPr>
        <w:t xml:space="preserve"> </w:t>
      </w:r>
      <w:proofErr w:type="spellStart"/>
      <w:r w:rsidRPr="00345E79">
        <w:rPr>
          <w:rFonts w:asciiTheme="majorBidi" w:hAnsiTheme="majorBidi" w:cstheme="majorBidi"/>
          <w:i/>
          <w:iCs/>
          <w:sz w:val="24"/>
          <w:szCs w:val="24"/>
        </w:rPr>
        <w:t>paradoxum</w:t>
      </w:r>
      <w:proofErr w:type="spellEnd"/>
    </w:p>
    <w:p w:rsidR="00F22BE9" w:rsidRPr="00345E79" w:rsidRDefault="00F22BE9" w:rsidP="00F22BE9">
      <w:pPr>
        <w:autoSpaceDE w:val="0"/>
        <w:autoSpaceDN w:val="0"/>
        <w:adjustRightInd w:val="0"/>
        <w:spacing w:after="0"/>
        <w:jc w:val="left"/>
        <w:rPr>
          <w:rFonts w:asciiTheme="majorBidi" w:hAnsiTheme="majorBidi" w:cstheme="majorBidi"/>
          <w:b/>
          <w:bCs/>
          <w:sz w:val="24"/>
          <w:szCs w:val="24"/>
        </w:rPr>
      </w:pPr>
      <w:r w:rsidRPr="00345E79">
        <w:rPr>
          <w:rFonts w:asciiTheme="majorBidi" w:hAnsiTheme="majorBidi" w:cstheme="majorBidi"/>
          <w:b/>
          <w:bCs/>
          <w:sz w:val="24"/>
          <w:szCs w:val="24"/>
        </w:rPr>
        <w:t>D- Classe des Cestodes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Les cestodes sont des endoparasites du tube digestif de vertébrés supérieurs.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lastRenderedPageBreak/>
        <w:t>- Leur corp</w:t>
      </w:r>
      <w:r w:rsidRPr="00345E79">
        <w:rPr>
          <w:rFonts w:asciiTheme="majorBidi" w:hAnsiTheme="majorBidi" w:cstheme="majorBidi"/>
          <w:b/>
          <w:bCs/>
          <w:sz w:val="24"/>
          <w:szCs w:val="24"/>
        </w:rPr>
        <w:t xml:space="preserve">s </w:t>
      </w:r>
      <w:r w:rsidRPr="00345E79">
        <w:rPr>
          <w:rFonts w:asciiTheme="majorBidi" w:hAnsiTheme="majorBidi" w:cstheme="majorBidi"/>
          <w:sz w:val="24"/>
          <w:szCs w:val="24"/>
        </w:rPr>
        <w:t>est aplati, segmenté, plus ou moins rubané et dépourvu de cils.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Ils n’ont ni tube digestif ni appareil respiratoire.</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Le corps est divisé en trois parties : le scolex qui porte les ventouses et/ou crochets en</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couronne</w:t>
      </w:r>
      <w:proofErr w:type="gramEnd"/>
      <w:r w:rsidRPr="00345E79">
        <w:rPr>
          <w:rFonts w:asciiTheme="majorBidi" w:hAnsiTheme="majorBidi" w:cstheme="majorBidi"/>
          <w:sz w:val="24"/>
          <w:szCs w:val="24"/>
        </w:rPr>
        <w:t>, la zone de prolifération ou cou où se forment les segments composant le corps de</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l’animal</w:t>
      </w:r>
      <w:proofErr w:type="gramEnd"/>
      <w:r w:rsidRPr="00345E79">
        <w:rPr>
          <w:rFonts w:asciiTheme="majorBidi" w:hAnsiTheme="majorBidi" w:cstheme="majorBidi"/>
          <w:sz w:val="24"/>
          <w:szCs w:val="24"/>
        </w:rPr>
        <w:t xml:space="preserve"> et une succession de segments appelés proglottis.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Le tégument est composé d’une cuticule épaisse, dépourvue de cils, permettant une</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protection</w:t>
      </w:r>
      <w:proofErr w:type="gramEnd"/>
      <w:r w:rsidRPr="00345E79">
        <w:rPr>
          <w:rFonts w:asciiTheme="majorBidi" w:hAnsiTheme="majorBidi" w:cstheme="majorBidi"/>
          <w:sz w:val="24"/>
          <w:szCs w:val="24"/>
        </w:rPr>
        <w:t xml:space="preserve"> face aux enzymes digestives de l’hôte.</w:t>
      </w:r>
    </w:p>
    <w:p w:rsidR="00F22BE9" w:rsidRPr="00345E79" w:rsidRDefault="00F22BE9" w:rsidP="00F22BE9">
      <w:pPr>
        <w:autoSpaceDE w:val="0"/>
        <w:autoSpaceDN w:val="0"/>
        <w:adjustRightInd w:val="0"/>
        <w:spacing w:after="0"/>
        <w:jc w:val="left"/>
        <w:rPr>
          <w:rFonts w:asciiTheme="majorBidi" w:hAnsiTheme="majorBidi" w:cstheme="majorBidi"/>
          <w:sz w:val="20"/>
          <w:szCs w:val="20"/>
        </w:rPr>
      </w:pPr>
      <w:r w:rsidRPr="00345E79">
        <w:rPr>
          <w:rFonts w:asciiTheme="majorBidi" w:hAnsiTheme="majorBidi" w:cstheme="majorBidi"/>
          <w:sz w:val="24"/>
          <w:szCs w:val="24"/>
        </w:rPr>
        <w:t>- Ils sont hermaphrodites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On distingue deux sous-classes :</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xml:space="preserve"> </w:t>
      </w:r>
      <w:r w:rsidRPr="00345E79">
        <w:rPr>
          <w:rFonts w:asciiTheme="majorBidi" w:hAnsiTheme="majorBidi" w:cstheme="majorBidi"/>
          <w:b/>
          <w:bCs/>
          <w:sz w:val="24"/>
          <w:szCs w:val="24"/>
        </w:rPr>
        <w:t>Les Cestodaires :</w:t>
      </w:r>
      <w:r w:rsidRPr="00345E79">
        <w:rPr>
          <w:rFonts w:asciiTheme="majorBidi" w:hAnsiTheme="majorBidi" w:cstheme="majorBidi"/>
          <w:sz w:val="24"/>
          <w:szCs w:val="24"/>
        </w:rPr>
        <w:t xml:space="preserve"> ils n’ont pas de scolex.</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sz w:val="24"/>
          <w:szCs w:val="24"/>
        </w:rPr>
        <w:t xml:space="preserve"> </w:t>
      </w:r>
      <w:r w:rsidRPr="00345E79">
        <w:rPr>
          <w:rFonts w:asciiTheme="majorBidi" w:hAnsiTheme="majorBidi" w:cstheme="majorBidi"/>
          <w:b/>
          <w:bCs/>
          <w:sz w:val="24"/>
          <w:szCs w:val="24"/>
        </w:rPr>
        <w:t xml:space="preserve">Les </w:t>
      </w:r>
      <w:proofErr w:type="spellStart"/>
      <w:r w:rsidRPr="00345E79">
        <w:rPr>
          <w:rFonts w:asciiTheme="majorBidi" w:hAnsiTheme="majorBidi" w:cstheme="majorBidi"/>
          <w:b/>
          <w:bCs/>
          <w:sz w:val="24"/>
          <w:szCs w:val="24"/>
        </w:rPr>
        <w:t>Eucestodes</w:t>
      </w:r>
      <w:proofErr w:type="spellEnd"/>
      <w:r w:rsidRPr="00345E79">
        <w:rPr>
          <w:rFonts w:asciiTheme="majorBidi" w:hAnsiTheme="majorBidi" w:cstheme="majorBidi"/>
          <w:sz w:val="24"/>
          <w:szCs w:val="24"/>
        </w:rPr>
        <w:t xml:space="preserve"> : ils possèdent un scolex. Ils regroupent deux ordres :</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o</w:t>
      </w:r>
      <w:proofErr w:type="gramEnd"/>
      <w:r w:rsidRPr="00345E79">
        <w:rPr>
          <w:rFonts w:asciiTheme="majorBidi" w:hAnsiTheme="majorBidi" w:cstheme="majorBidi"/>
          <w:sz w:val="24"/>
          <w:szCs w:val="24"/>
        </w:rPr>
        <w:t xml:space="preserve"> </w:t>
      </w:r>
      <w:r w:rsidRPr="00345E79">
        <w:rPr>
          <w:rFonts w:asciiTheme="majorBidi" w:hAnsiTheme="majorBidi" w:cstheme="majorBidi"/>
          <w:b/>
          <w:bCs/>
          <w:sz w:val="24"/>
          <w:szCs w:val="24"/>
        </w:rPr>
        <w:t xml:space="preserve">Ordre des </w:t>
      </w:r>
      <w:proofErr w:type="spellStart"/>
      <w:r w:rsidRPr="00345E79">
        <w:rPr>
          <w:rFonts w:asciiTheme="majorBidi" w:hAnsiTheme="majorBidi" w:cstheme="majorBidi"/>
          <w:b/>
          <w:bCs/>
          <w:sz w:val="24"/>
          <w:szCs w:val="24"/>
        </w:rPr>
        <w:t>Pseudophyllidiens</w:t>
      </w:r>
      <w:proofErr w:type="spellEnd"/>
      <w:r w:rsidRPr="00345E79">
        <w:rPr>
          <w:rFonts w:asciiTheme="majorBidi" w:hAnsiTheme="majorBidi" w:cstheme="majorBidi"/>
          <w:sz w:val="24"/>
          <w:szCs w:val="24"/>
        </w:rPr>
        <w:t xml:space="preserve"> : Le scolex présente deux dépressions (une dorsale et</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une</w:t>
      </w:r>
      <w:proofErr w:type="gramEnd"/>
      <w:r w:rsidRPr="00345E79">
        <w:rPr>
          <w:rFonts w:asciiTheme="majorBidi" w:hAnsiTheme="majorBidi" w:cstheme="majorBidi"/>
          <w:sz w:val="24"/>
          <w:szCs w:val="24"/>
        </w:rPr>
        <w:t xml:space="preserve"> ventrale), exemple : Bothriocéphale</w:t>
      </w:r>
    </w:p>
    <w:p w:rsidR="00F22BE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o</w:t>
      </w:r>
      <w:proofErr w:type="gramEnd"/>
      <w:r w:rsidRPr="00345E79">
        <w:rPr>
          <w:rFonts w:asciiTheme="majorBidi" w:hAnsiTheme="majorBidi" w:cstheme="majorBidi"/>
          <w:sz w:val="24"/>
          <w:szCs w:val="24"/>
        </w:rPr>
        <w:t xml:space="preserve"> </w:t>
      </w:r>
      <w:r w:rsidRPr="00345E79">
        <w:rPr>
          <w:rFonts w:asciiTheme="majorBidi" w:hAnsiTheme="majorBidi" w:cstheme="majorBidi"/>
          <w:b/>
          <w:bCs/>
          <w:sz w:val="24"/>
          <w:szCs w:val="24"/>
        </w:rPr>
        <w:t xml:space="preserve">Ordre des </w:t>
      </w:r>
      <w:proofErr w:type="spellStart"/>
      <w:r w:rsidRPr="00345E79">
        <w:rPr>
          <w:rFonts w:asciiTheme="majorBidi" w:hAnsiTheme="majorBidi" w:cstheme="majorBidi"/>
          <w:b/>
          <w:bCs/>
          <w:sz w:val="24"/>
          <w:szCs w:val="24"/>
        </w:rPr>
        <w:t>Cyclophyllidiens</w:t>
      </w:r>
      <w:proofErr w:type="spellEnd"/>
      <w:r w:rsidRPr="00345E79">
        <w:rPr>
          <w:rFonts w:asciiTheme="majorBidi" w:hAnsiTheme="majorBidi" w:cstheme="majorBidi"/>
          <w:sz w:val="24"/>
          <w:szCs w:val="24"/>
        </w:rPr>
        <w:t xml:space="preserve"> : Le scolex possède quatre ventouses, exemple : Ténia.</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r w:rsidRPr="00345E79">
        <w:rPr>
          <w:rFonts w:asciiTheme="majorBidi" w:hAnsiTheme="majorBidi" w:cstheme="majorBidi"/>
          <w:b/>
          <w:bCs/>
          <w:sz w:val="24"/>
          <w:szCs w:val="24"/>
        </w:rPr>
        <w:t xml:space="preserve">Le cycle de développement du ténia </w:t>
      </w:r>
      <w:r w:rsidRPr="00345E79">
        <w:rPr>
          <w:rFonts w:asciiTheme="majorBidi" w:hAnsiTheme="majorBidi" w:cstheme="majorBidi"/>
          <w:sz w:val="24"/>
          <w:szCs w:val="24"/>
        </w:rPr>
        <w:t xml:space="preserve">: Les </w:t>
      </w:r>
      <w:proofErr w:type="spellStart"/>
      <w:r w:rsidRPr="00345E79">
        <w:rPr>
          <w:rFonts w:asciiTheme="majorBidi" w:hAnsiTheme="majorBidi" w:cstheme="majorBidi"/>
          <w:sz w:val="24"/>
          <w:szCs w:val="24"/>
        </w:rPr>
        <w:t>oeufs</w:t>
      </w:r>
      <w:proofErr w:type="spellEnd"/>
      <w:r w:rsidRPr="00345E79">
        <w:rPr>
          <w:rFonts w:asciiTheme="majorBidi" w:hAnsiTheme="majorBidi" w:cstheme="majorBidi"/>
          <w:sz w:val="24"/>
          <w:szCs w:val="24"/>
        </w:rPr>
        <w:t xml:space="preserve"> du ténia évacués hors de l’hôte (Homme) se</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développent</w:t>
      </w:r>
      <w:proofErr w:type="gramEnd"/>
      <w:r w:rsidRPr="00345E79">
        <w:rPr>
          <w:rFonts w:asciiTheme="majorBidi" w:hAnsiTheme="majorBidi" w:cstheme="majorBidi"/>
          <w:sz w:val="24"/>
          <w:szCs w:val="24"/>
        </w:rPr>
        <w:t xml:space="preserve"> en </w:t>
      </w:r>
      <w:proofErr w:type="spellStart"/>
      <w:r w:rsidRPr="00345E79">
        <w:rPr>
          <w:rFonts w:asciiTheme="majorBidi" w:hAnsiTheme="majorBidi" w:cstheme="majorBidi"/>
          <w:sz w:val="24"/>
          <w:szCs w:val="24"/>
        </w:rPr>
        <w:t>oncosphères</w:t>
      </w:r>
      <w:proofErr w:type="spellEnd"/>
      <w:r w:rsidRPr="00345E79">
        <w:rPr>
          <w:rFonts w:asciiTheme="majorBidi" w:hAnsiTheme="majorBidi" w:cstheme="majorBidi"/>
          <w:sz w:val="24"/>
          <w:szCs w:val="24"/>
        </w:rPr>
        <w:t xml:space="preserve"> (embryons hexacanthes), puis leur consommation avec les</w:t>
      </w:r>
    </w:p>
    <w:p w:rsidR="00F22BE9" w:rsidRPr="00345E79" w:rsidRDefault="00F22BE9" w:rsidP="00F22BE9">
      <w:pPr>
        <w:autoSpaceDE w:val="0"/>
        <w:autoSpaceDN w:val="0"/>
        <w:adjustRightInd w:val="0"/>
        <w:spacing w:after="0"/>
        <w:jc w:val="left"/>
        <w:rPr>
          <w:rFonts w:asciiTheme="majorBidi" w:hAnsiTheme="majorBidi" w:cstheme="majorBidi"/>
          <w:sz w:val="24"/>
          <w:szCs w:val="24"/>
        </w:rPr>
      </w:pPr>
      <w:proofErr w:type="gramStart"/>
      <w:r w:rsidRPr="00345E79">
        <w:rPr>
          <w:rFonts w:asciiTheme="majorBidi" w:hAnsiTheme="majorBidi" w:cstheme="majorBidi"/>
          <w:sz w:val="24"/>
          <w:szCs w:val="24"/>
        </w:rPr>
        <w:t>excréments</w:t>
      </w:r>
      <w:proofErr w:type="gramEnd"/>
      <w:r w:rsidRPr="00345E79">
        <w:rPr>
          <w:rFonts w:asciiTheme="majorBidi" w:hAnsiTheme="majorBidi" w:cstheme="majorBidi"/>
          <w:sz w:val="24"/>
          <w:szCs w:val="24"/>
        </w:rPr>
        <w:t xml:space="preserve"> par l’animal (porc ou </w:t>
      </w:r>
      <w:proofErr w:type="spellStart"/>
      <w:r w:rsidRPr="00345E79">
        <w:rPr>
          <w:rFonts w:asciiTheme="majorBidi" w:hAnsiTheme="majorBidi" w:cstheme="majorBidi"/>
          <w:sz w:val="24"/>
          <w:szCs w:val="24"/>
        </w:rPr>
        <w:t>boeuf</w:t>
      </w:r>
      <w:proofErr w:type="spellEnd"/>
      <w:r w:rsidRPr="00345E79">
        <w:rPr>
          <w:rFonts w:asciiTheme="majorBidi" w:hAnsiTheme="majorBidi" w:cstheme="majorBidi"/>
          <w:sz w:val="24"/>
          <w:szCs w:val="24"/>
        </w:rPr>
        <w:t>). L’</w:t>
      </w:r>
      <w:proofErr w:type="spellStart"/>
      <w:r w:rsidRPr="00345E79">
        <w:rPr>
          <w:rFonts w:asciiTheme="majorBidi" w:hAnsiTheme="majorBidi" w:cstheme="majorBidi"/>
          <w:sz w:val="24"/>
          <w:szCs w:val="24"/>
        </w:rPr>
        <w:t>oncosphère</w:t>
      </w:r>
      <w:proofErr w:type="spellEnd"/>
      <w:r w:rsidRPr="00345E79">
        <w:rPr>
          <w:rFonts w:asciiTheme="majorBidi" w:hAnsiTheme="majorBidi" w:cstheme="majorBidi"/>
          <w:sz w:val="24"/>
          <w:szCs w:val="24"/>
        </w:rPr>
        <w:t xml:space="preserve"> se transforme dans son estomac en forme mobile, passe activement dans le système circulatoire et s’installe dans divers organes où il se transforme en cysticerque (figure 26). Si l’hôte définitif mange la viande crue ou insuffisamment cuite, dans son estomac, le cysticerque se développe en parasite adulte.</w:t>
      </w:r>
    </w:p>
    <w:p w:rsidR="00F22BE9" w:rsidRPr="00300785" w:rsidRDefault="00F22BE9" w:rsidP="00F22BE9">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391150" cy="5480642"/>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389744" cy="5479212"/>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rPr>
        <w:t xml:space="preserve">Figure 26 Développement du </w:t>
      </w:r>
      <w:proofErr w:type="spellStart"/>
      <w:r>
        <w:rPr>
          <w:rFonts w:ascii="Times New Roman" w:hAnsi="Times New Roman" w:cs="Times New Roman"/>
          <w:i/>
          <w:iCs/>
        </w:rPr>
        <w:t>Taenia</w:t>
      </w:r>
      <w:proofErr w:type="spellEnd"/>
      <w:r>
        <w:rPr>
          <w:rFonts w:ascii="Times New Roman" w:hAnsi="Times New Roman" w:cs="Times New Roman"/>
          <w:i/>
          <w:iCs/>
        </w:rPr>
        <w:t xml:space="preserve"> </w:t>
      </w:r>
      <w:proofErr w:type="spellStart"/>
      <w:r>
        <w:rPr>
          <w:rFonts w:ascii="Times New Roman" w:hAnsi="Times New Roman" w:cs="Times New Roman"/>
          <w:i/>
          <w:iCs/>
        </w:rPr>
        <w:t>solium</w:t>
      </w:r>
      <w:proofErr w:type="spellEnd"/>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tabs>
          <w:tab w:val="left" w:pos="2655"/>
        </w:tabs>
        <w:jc w:val="left"/>
      </w:pPr>
    </w:p>
    <w:p w:rsidR="00F22BE9" w:rsidRDefault="00F22BE9" w:rsidP="00F22BE9">
      <w:pPr>
        <w:autoSpaceDE w:val="0"/>
        <w:autoSpaceDN w:val="0"/>
        <w:adjustRightInd w:val="0"/>
        <w:spacing w:after="0"/>
        <w:jc w:val="left"/>
        <w:rPr>
          <w:rFonts w:ascii="Times New Roman" w:hAnsi="Times New Roman" w:cs="Times New Roman"/>
          <w:sz w:val="20"/>
          <w:szCs w:val="20"/>
        </w:rPr>
      </w:pPr>
      <w:r>
        <w:rPr>
          <w:rFonts w:ascii="Times New Roman" w:hAnsi="Times New Roman" w:cs="Times New Roman"/>
          <w:b/>
          <w:bCs/>
          <w:sz w:val="28"/>
          <w:szCs w:val="28"/>
        </w:rPr>
        <w:lastRenderedPageBreak/>
        <w:t>3.5. Embranchement des Némathelminthes (</w:t>
      </w:r>
      <w:proofErr w:type="spellStart"/>
      <w:r>
        <w:rPr>
          <w:rFonts w:ascii="Times New Roman" w:hAnsi="Times New Roman" w:cs="Times New Roman"/>
          <w:b/>
          <w:bCs/>
          <w:sz w:val="28"/>
          <w:szCs w:val="28"/>
        </w:rPr>
        <w:t>Nematoda</w:t>
      </w:r>
      <w:proofErr w:type="spellEnd"/>
      <w:r>
        <w:rPr>
          <w:rFonts w:ascii="Times New Roman" w:hAnsi="Times New Roman" w:cs="Times New Roman"/>
          <w:b/>
          <w:bCs/>
          <w:sz w:val="28"/>
          <w:szCs w:val="28"/>
        </w:rPr>
        <w:t>)</w:t>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t>3.5.1. Caractères généraux des Nématodes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Les nématodes ou vers ronds sont des triploblastiques </w:t>
      </w:r>
      <w:proofErr w:type="spellStart"/>
      <w:r>
        <w:rPr>
          <w:rFonts w:ascii="Times New Roman" w:hAnsi="Times New Roman" w:cs="Times New Roman"/>
          <w:sz w:val="24"/>
          <w:szCs w:val="24"/>
        </w:rPr>
        <w:t>pseudocoelomates</w:t>
      </w:r>
      <w:proofErr w:type="spellEnd"/>
      <w:r>
        <w:rPr>
          <w:rFonts w:ascii="Times New Roman" w:hAnsi="Times New Roman" w:cs="Times New Roman"/>
          <w:sz w:val="24"/>
          <w:szCs w:val="24"/>
        </w:rPr>
        <w:t>. Ce sont vers blancs, cylindriques, effilés aux deux extrémités, non métamérisés, dépourvus d’appendices, à symétrie bilatérale, entourés par une cuticule dure, élastique et imperméable.</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Ils </w:t>
      </w:r>
      <w:r>
        <w:rPr>
          <w:rFonts w:ascii="Times New Roman" w:hAnsi="Times New Roman" w:cs="Times New Roman"/>
          <w:b/>
          <w:bCs/>
          <w:sz w:val="24"/>
          <w:szCs w:val="24"/>
        </w:rPr>
        <w:t>s</w:t>
      </w:r>
      <w:r>
        <w:rPr>
          <w:rFonts w:ascii="Times New Roman" w:hAnsi="Times New Roman" w:cs="Times New Roman"/>
          <w:sz w:val="24"/>
          <w:szCs w:val="24"/>
        </w:rPr>
        <w:t xml:space="preserve">ont souvent parasites de végétaux ou d’animaux et provoquent des </w:t>
      </w:r>
      <w:proofErr w:type="spellStart"/>
      <w:r>
        <w:rPr>
          <w:rFonts w:ascii="Times New Roman" w:hAnsi="Times New Roman" w:cs="Times New Roman"/>
          <w:sz w:val="24"/>
          <w:szCs w:val="24"/>
        </w:rPr>
        <w:t>nématodoses</w:t>
      </w:r>
      <w:proofErr w:type="spellEnd"/>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dangereuses</w:t>
      </w:r>
      <w:proofErr w:type="gramEnd"/>
      <w:r>
        <w:rPr>
          <w:rFonts w:ascii="Times New Roman" w:hAnsi="Times New Roman" w:cs="Times New Roman"/>
          <w:sz w:val="24"/>
          <w:szCs w:val="24"/>
        </w:rPr>
        <w:t>). Les formes libres se trouvent dans la plupart des habitats (eau douce, eau de mer, sol humide, mousse, matière organique en décomposition).</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La cavité générale libre remplie de liquide et d’organes internes, c’est le </w:t>
      </w:r>
      <w:proofErr w:type="spellStart"/>
      <w:r>
        <w:rPr>
          <w:rFonts w:ascii="Times New Roman" w:hAnsi="Times New Roman" w:cs="Times New Roman"/>
          <w:sz w:val="24"/>
          <w:szCs w:val="24"/>
        </w:rPr>
        <w:t>blastocoele</w:t>
      </w:r>
      <w:proofErr w:type="spellEnd"/>
      <w:r>
        <w:rPr>
          <w:rFonts w:ascii="Times New Roman" w:hAnsi="Times New Roman" w:cs="Times New Roman"/>
          <w:sz w:val="24"/>
          <w:szCs w:val="24"/>
        </w:rPr>
        <w:t>.</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Le tégument dépourvu de muscles transversaux et pourvus de muscles longitudinaux</w:t>
      </w:r>
    </w:p>
    <w:p w:rsidR="00F22BE9" w:rsidRDefault="00F22BE9" w:rsidP="00F22BE9">
      <w:pPr>
        <w:autoSpaceDE w:val="0"/>
        <w:autoSpaceDN w:val="0"/>
        <w:adjustRightInd w:val="0"/>
        <w:spacing w:after="0"/>
        <w:jc w:val="left"/>
        <w:rPr>
          <w:rFonts w:ascii="Times New Roman" w:hAnsi="Times New Roman" w:cs="Times New Roman"/>
          <w:sz w:val="20"/>
          <w:szCs w:val="20"/>
        </w:rPr>
      </w:pPr>
      <w:proofErr w:type="gramStart"/>
      <w:r>
        <w:rPr>
          <w:rFonts w:ascii="Times New Roman" w:hAnsi="Times New Roman" w:cs="Times New Roman"/>
          <w:sz w:val="24"/>
          <w:szCs w:val="24"/>
        </w:rPr>
        <w:t>spécifiques</w:t>
      </w:r>
      <w:proofErr w:type="gramEnd"/>
      <w:r>
        <w:rPr>
          <w:rFonts w:ascii="Times New Roman" w:hAnsi="Times New Roman" w:cs="Times New Roman"/>
          <w:sz w:val="24"/>
          <w:szCs w:val="24"/>
        </w:rPr>
        <w:t xml:space="preserve"> (figure 27).</w:t>
      </w:r>
    </w:p>
    <w:p w:rsidR="00F22BE9" w:rsidRDefault="00F22BE9" w:rsidP="00F22BE9">
      <w:pPr>
        <w:tabs>
          <w:tab w:val="left" w:pos="2655"/>
        </w:tabs>
        <w:jc w:val="center"/>
      </w:pPr>
      <w:r>
        <w:rPr>
          <w:noProof/>
          <w:lang w:eastAsia="fr-FR"/>
        </w:rPr>
        <w:drawing>
          <wp:inline distT="0" distB="0" distL="0" distR="0">
            <wp:extent cx="3467100" cy="3481099"/>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469565" cy="3483574"/>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Les mâles ont une taille comprise entre 12 et 15 centimètres alors que les femelles sont bien</w:t>
      </w:r>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grandes.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La bouche s’ouvre à l’extrémité antérieure. Elle est entourée de trois lèvres (une dorsale et deux ventrales) portant des soies céphaliques à rôle sensoriel.</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La femelle a une extrémité postérieure qui porte l’anus et présente une constriction annulaire</w:t>
      </w:r>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 tiers antérieur du corps ; c’est à ce niveau que s’ouvre l’orifice génital ventral. Le mâle a une extrémité postérieure enroulée </w:t>
      </w:r>
      <w:proofErr w:type="spellStart"/>
      <w:r>
        <w:rPr>
          <w:rFonts w:ascii="Times New Roman" w:hAnsi="Times New Roman" w:cs="Times New Roman"/>
          <w:sz w:val="24"/>
          <w:szCs w:val="24"/>
        </w:rPr>
        <w:t>ventralement</w:t>
      </w:r>
      <w:proofErr w:type="spellEnd"/>
      <w:r>
        <w:rPr>
          <w:rFonts w:ascii="Times New Roman" w:hAnsi="Times New Roman" w:cs="Times New Roman"/>
          <w:sz w:val="24"/>
          <w:szCs w:val="24"/>
        </w:rPr>
        <w:t xml:space="preserve">, en crosse, et qui porte, en position </w:t>
      </w:r>
      <w:proofErr w:type="spellStart"/>
      <w:r>
        <w:rPr>
          <w:rFonts w:ascii="Times New Roman" w:hAnsi="Times New Roman" w:cs="Times New Roman"/>
          <w:sz w:val="24"/>
          <w:szCs w:val="24"/>
        </w:rPr>
        <w:t>subterminale</w:t>
      </w:r>
      <w:proofErr w:type="spellEnd"/>
      <w:r>
        <w:rPr>
          <w:rFonts w:ascii="Times New Roman" w:hAnsi="Times New Roman" w:cs="Times New Roman"/>
          <w:sz w:val="24"/>
          <w:szCs w:val="24"/>
        </w:rPr>
        <w:t xml:space="preserve">, un orifice </w:t>
      </w:r>
      <w:proofErr w:type="spellStart"/>
      <w:r>
        <w:rPr>
          <w:rFonts w:ascii="Times New Roman" w:hAnsi="Times New Roman" w:cs="Times New Roman"/>
          <w:sz w:val="24"/>
          <w:szCs w:val="24"/>
        </w:rPr>
        <w:t>sub</w:t>
      </w:r>
      <w:proofErr w:type="spellEnd"/>
      <w:r>
        <w:rPr>
          <w:rFonts w:ascii="Times New Roman" w:hAnsi="Times New Roman" w:cs="Times New Roman"/>
          <w:sz w:val="24"/>
          <w:szCs w:val="24"/>
        </w:rPr>
        <w:t>-cloacal où l’on trouve des spicules sexuels copulateurs.</w:t>
      </w:r>
    </w:p>
    <w:p w:rsidR="00F22BE9" w:rsidRDefault="00F22BE9" w:rsidP="00F22BE9">
      <w:pPr>
        <w:autoSpaceDE w:val="0"/>
        <w:autoSpaceDN w:val="0"/>
        <w:adjustRightInd w:val="0"/>
        <w:spacing w:after="0"/>
        <w:jc w:val="left"/>
        <w:rPr>
          <w:rFonts w:ascii="Times New Roman" w:hAnsi="Times New Roman" w:cs="Times New Roman"/>
          <w:sz w:val="20"/>
          <w:szCs w:val="20"/>
        </w:rPr>
      </w:pPr>
      <w:r>
        <w:rPr>
          <w:rFonts w:ascii="Times New Roman" w:hAnsi="Times New Roman" w:cs="Times New Roman"/>
          <w:sz w:val="24"/>
          <w:szCs w:val="24"/>
        </w:rPr>
        <w:lastRenderedPageBreak/>
        <w:t>- Le système nerveux est rudimentaire.</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L’appareil excréteur est représenté par deux canaux longitudinaux latéraux.</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L’appareil digestif est pratiquement rectiligne. Il comporte la bouche, la cavité buccale, le</w:t>
      </w:r>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pharynx</w:t>
      </w:r>
      <w:proofErr w:type="gramEnd"/>
      <w:r>
        <w:rPr>
          <w:rFonts w:ascii="Times New Roman" w:hAnsi="Times New Roman" w:cs="Times New Roman"/>
          <w:sz w:val="24"/>
          <w:szCs w:val="24"/>
        </w:rPr>
        <w:t>, l’intestin et le rectum.</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Les nématodes ne possèdent pas de systèmes circulatoire et respiratoire. Les échanges se font à travers le tégument.</w:t>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t>3.5.2. Reproduction</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Les nématodes sont des animaux gonochoriques. La fécondation est toujours croisée et interne</w:t>
      </w:r>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grâce</w:t>
      </w:r>
      <w:proofErr w:type="gramEnd"/>
      <w:r>
        <w:rPr>
          <w:rFonts w:ascii="Times New Roman" w:hAnsi="Times New Roman" w:cs="Times New Roman"/>
          <w:sz w:val="24"/>
          <w:szCs w:val="24"/>
        </w:rPr>
        <w:t xml:space="preserve"> aux stylets copulateurs du mâle.</w:t>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t>3.5.3. Systématique</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On distingue deux classes :</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Classe des </w:t>
      </w:r>
      <w:proofErr w:type="spellStart"/>
      <w:r>
        <w:rPr>
          <w:rFonts w:ascii="Times New Roman" w:hAnsi="Times New Roman" w:cs="Times New Roman"/>
          <w:b/>
          <w:bCs/>
          <w:sz w:val="24"/>
          <w:szCs w:val="24"/>
        </w:rPr>
        <w:t>Adenophorea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ex : </w:t>
      </w:r>
      <w:proofErr w:type="spellStart"/>
      <w:r>
        <w:rPr>
          <w:rFonts w:ascii="Times New Roman" w:hAnsi="Times New Roman" w:cs="Times New Roman"/>
          <w:i/>
          <w:iCs/>
          <w:sz w:val="24"/>
          <w:szCs w:val="24"/>
        </w:rPr>
        <w:t>Trichinella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spiralis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parasite des porcs et de l’Homme</w:t>
      </w:r>
    </w:p>
    <w:p w:rsidR="00F22BE9" w:rsidRDefault="00F22BE9" w:rsidP="00F22B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419350" cy="2302811"/>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2421801" cy="2305144"/>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line="240" w:lineRule="auto"/>
        <w:jc w:val="center"/>
        <w:rPr>
          <w:rFonts w:ascii="Times New Roman" w:hAnsi="Times New Roman" w:cs="Times New Roman"/>
          <w:sz w:val="24"/>
          <w:szCs w:val="24"/>
        </w:rPr>
      </w:pPr>
    </w:p>
    <w:p w:rsidR="00F22BE9" w:rsidRDefault="00F22BE9" w:rsidP="00F22BE9">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Classe des </w:t>
      </w:r>
      <w:proofErr w:type="spellStart"/>
      <w:r>
        <w:rPr>
          <w:rFonts w:ascii="Times New Roman" w:hAnsi="Times New Roman" w:cs="Times New Roman"/>
          <w:b/>
          <w:bCs/>
          <w:sz w:val="24"/>
          <w:szCs w:val="24"/>
        </w:rPr>
        <w:t>Secernentea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ex : </w:t>
      </w:r>
      <w:r>
        <w:rPr>
          <w:rFonts w:ascii="Times New Roman" w:hAnsi="Times New Roman" w:cs="Times New Roman"/>
          <w:i/>
          <w:iCs/>
          <w:sz w:val="24"/>
          <w:szCs w:val="24"/>
        </w:rPr>
        <w:t xml:space="preserve">Ascaris </w:t>
      </w:r>
      <w:proofErr w:type="spellStart"/>
      <w:r>
        <w:rPr>
          <w:rFonts w:ascii="Times New Roman" w:hAnsi="Times New Roman" w:cs="Times New Roman"/>
          <w:i/>
          <w:iCs/>
          <w:sz w:val="24"/>
          <w:szCs w:val="24"/>
        </w:rPr>
        <w:t>lumbricoides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parasite de l’Homme</w:t>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Default="00F22BE9" w:rsidP="00F22BE9">
      <w:pPr>
        <w:tabs>
          <w:tab w:val="left" w:pos="2655"/>
        </w:tabs>
        <w:jc w:val="center"/>
      </w:pPr>
      <w:r>
        <w:rPr>
          <w:noProof/>
          <w:lang w:eastAsia="fr-FR"/>
        </w:rPr>
        <w:drawing>
          <wp:inline distT="0" distB="0" distL="0" distR="0">
            <wp:extent cx="3648075" cy="2287542"/>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651691" cy="2289809"/>
                    </a:xfrm>
                    <a:prstGeom prst="rect">
                      <a:avLst/>
                    </a:prstGeom>
                    <a:noFill/>
                    <a:ln w="9525">
                      <a:noFill/>
                      <a:miter lim="800000"/>
                      <a:headEnd/>
                      <a:tailEnd/>
                    </a:ln>
                  </pic:spPr>
                </pic:pic>
              </a:graphicData>
            </a:graphic>
          </wp:inline>
        </w:drawing>
      </w:r>
    </w:p>
    <w:p w:rsidR="00F22BE9" w:rsidRDefault="00F22BE9" w:rsidP="00F22BE9">
      <w:pPr>
        <w:tabs>
          <w:tab w:val="left" w:pos="2655"/>
        </w:tabs>
        <w:jc w:val="center"/>
      </w:pPr>
    </w:p>
    <w:p w:rsidR="00F22BE9" w:rsidRDefault="00F22BE9" w:rsidP="00F22BE9">
      <w:pPr>
        <w:autoSpaceDE w:val="0"/>
        <w:autoSpaceDN w:val="0"/>
        <w:adjustRightInd w:val="0"/>
        <w:spacing w:after="0"/>
        <w:jc w:val="left"/>
        <w:rPr>
          <w:rFonts w:ascii="Times New Roman" w:hAnsi="Times New Roman" w:cs="Times New Roman"/>
          <w:b/>
          <w:bCs/>
          <w:sz w:val="28"/>
          <w:szCs w:val="28"/>
        </w:rPr>
      </w:pPr>
      <w:r>
        <w:rPr>
          <w:rFonts w:ascii="Times New Roman" w:hAnsi="Times New Roman" w:cs="Times New Roman"/>
          <w:b/>
          <w:bCs/>
          <w:sz w:val="28"/>
          <w:szCs w:val="28"/>
        </w:rPr>
        <w:lastRenderedPageBreak/>
        <w:t>3.6. Embranchement des Annélides (</w:t>
      </w:r>
      <w:proofErr w:type="spellStart"/>
      <w:r>
        <w:rPr>
          <w:rFonts w:ascii="Times New Roman" w:hAnsi="Times New Roman" w:cs="Times New Roman"/>
          <w:b/>
          <w:bCs/>
          <w:sz w:val="28"/>
          <w:szCs w:val="28"/>
        </w:rPr>
        <w:t>Annelida</w:t>
      </w:r>
      <w:proofErr w:type="spellEnd"/>
      <w:r>
        <w:rPr>
          <w:rFonts w:ascii="Times New Roman" w:hAnsi="Times New Roman" w:cs="Times New Roman"/>
          <w:b/>
          <w:bCs/>
          <w:sz w:val="28"/>
          <w:szCs w:val="28"/>
        </w:rPr>
        <w:t>)</w:t>
      </w:r>
    </w:p>
    <w:p w:rsidR="00F22BE9" w:rsidRDefault="00F22BE9" w:rsidP="00F22BE9">
      <w:pPr>
        <w:autoSpaceDE w:val="0"/>
        <w:autoSpaceDN w:val="0"/>
        <w:adjustRightInd w:val="0"/>
        <w:spacing w:after="0"/>
        <w:jc w:val="left"/>
        <w:rPr>
          <w:rFonts w:ascii="Times New Roman" w:hAnsi="Times New Roman" w:cs="Times New Roman"/>
          <w:b/>
          <w:bCs/>
          <w:sz w:val="24"/>
          <w:szCs w:val="24"/>
        </w:rPr>
      </w:pPr>
      <w:r>
        <w:rPr>
          <w:rFonts w:ascii="Times New Roman" w:hAnsi="Times New Roman" w:cs="Times New Roman"/>
          <w:b/>
          <w:bCs/>
          <w:sz w:val="24"/>
          <w:szCs w:val="24"/>
        </w:rPr>
        <w:t>3.6.1. Caractères généraux des Annélides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xml:space="preserve">- Les Annélides sont des animaux triploblastiques coelomates protostomiens, </w:t>
      </w:r>
      <w:proofErr w:type="gramStart"/>
      <w:r>
        <w:rPr>
          <w:rFonts w:ascii="Times New Roman" w:hAnsi="Times New Roman" w:cs="Times New Roman"/>
          <w:sz w:val="24"/>
          <w:szCs w:val="24"/>
        </w:rPr>
        <w:t>hyponeurien ,</w:t>
      </w:r>
      <w:proofErr w:type="gramEnd"/>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métamérisés</w:t>
      </w:r>
      <w:proofErr w:type="gramEnd"/>
      <w:r>
        <w:rPr>
          <w:rFonts w:ascii="Times New Roman" w:hAnsi="Times New Roman" w:cs="Times New Roman"/>
          <w:sz w:val="24"/>
          <w:szCs w:val="24"/>
        </w:rPr>
        <w:t>, vermiformes et à symétrie bilatérale.</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Ils sont essentiellement aquatiques. Certaines espèces vivent dans le sol.</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Leur locomotion est assurée par des parapodes ou des soies.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Ce sont des prédateurs ou nécrophages.</w:t>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Le corps comprend trois régions, la tête (</w:t>
      </w:r>
      <w:proofErr w:type="spellStart"/>
      <w:r>
        <w:rPr>
          <w:rFonts w:ascii="Times New Roman" w:hAnsi="Times New Roman" w:cs="Times New Roman"/>
          <w:sz w:val="24"/>
          <w:szCs w:val="24"/>
        </w:rPr>
        <w:t>prosoma</w:t>
      </w:r>
      <w:proofErr w:type="spellEnd"/>
      <w:r>
        <w:rPr>
          <w:rFonts w:ascii="Times New Roman" w:hAnsi="Times New Roman" w:cs="Times New Roman"/>
          <w:sz w:val="24"/>
          <w:szCs w:val="24"/>
        </w:rPr>
        <w:t xml:space="preserve">) portant les organes sensoriels et la bouche, le tronc (soma) et le </w:t>
      </w:r>
      <w:proofErr w:type="spellStart"/>
      <w:r>
        <w:rPr>
          <w:rFonts w:ascii="Times New Roman" w:hAnsi="Times New Roman" w:cs="Times New Roman"/>
          <w:sz w:val="24"/>
          <w:szCs w:val="24"/>
        </w:rPr>
        <w:t>pygidium</w:t>
      </w:r>
      <w:proofErr w:type="spellEnd"/>
      <w:r>
        <w:rPr>
          <w:rFonts w:ascii="Times New Roman" w:hAnsi="Times New Roman" w:cs="Times New Roman"/>
          <w:sz w:val="24"/>
          <w:szCs w:val="24"/>
        </w:rPr>
        <w:t xml:space="preserve"> (telson) (figure 28).</w:t>
      </w:r>
    </w:p>
    <w:p w:rsidR="00F22BE9" w:rsidRDefault="00F22BE9" w:rsidP="00F22BE9">
      <w:pPr>
        <w:autoSpaceDE w:val="0"/>
        <w:autoSpaceDN w:val="0"/>
        <w:adjustRightInd w:val="0"/>
        <w:spacing w:after="0" w:line="240" w:lineRule="auto"/>
        <w:jc w:val="left"/>
        <w:rPr>
          <w:rFonts w:ascii="Times New Roman" w:hAnsi="Times New Roman" w:cs="Times New Roman"/>
          <w:sz w:val="20"/>
          <w:szCs w:val="20"/>
        </w:rPr>
      </w:pPr>
    </w:p>
    <w:p w:rsidR="00F22BE9" w:rsidRDefault="00F22BE9" w:rsidP="00F22BE9">
      <w:pPr>
        <w:tabs>
          <w:tab w:val="left" w:pos="2655"/>
        </w:tabs>
        <w:jc w:val="center"/>
      </w:pPr>
      <w:r>
        <w:rPr>
          <w:noProof/>
          <w:lang w:eastAsia="fr-FR"/>
        </w:rPr>
        <w:drawing>
          <wp:inline distT="0" distB="0" distL="0" distR="0">
            <wp:extent cx="3305175" cy="140017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305175" cy="1400175"/>
                    </a:xfrm>
                    <a:prstGeom prst="rect">
                      <a:avLst/>
                    </a:prstGeom>
                    <a:noFill/>
                    <a:ln w="9525">
                      <a:noFill/>
                      <a:miter lim="800000"/>
                      <a:headEnd/>
                      <a:tailEnd/>
                    </a:ln>
                  </pic:spPr>
                </pic:pic>
              </a:graphicData>
            </a:graphic>
          </wp:inline>
        </w:drawing>
      </w:r>
    </w:p>
    <w:p w:rsidR="00F22BE9" w:rsidRDefault="00F22BE9" w:rsidP="00F22BE9">
      <w:pPr>
        <w:autoSpaceDE w:val="0"/>
        <w:autoSpaceDN w:val="0"/>
        <w:adjustRightInd w:val="0"/>
        <w:spacing w:after="0"/>
        <w:jc w:val="left"/>
        <w:rPr>
          <w:rFonts w:ascii="Times New Roman" w:hAnsi="Times New Roman" w:cs="Times New Roman"/>
          <w:sz w:val="24"/>
          <w:szCs w:val="24"/>
        </w:rPr>
      </w:pPr>
      <w:r>
        <w:rPr>
          <w:rFonts w:ascii="Times New Roman" w:hAnsi="Times New Roman" w:cs="Times New Roman"/>
          <w:sz w:val="24"/>
          <w:szCs w:val="24"/>
        </w:rPr>
        <w:t>- La paroi corporelle composée de muscles externes circulaires et des muscles internes</w:t>
      </w:r>
    </w:p>
    <w:p w:rsidR="00F22BE9" w:rsidRDefault="00F22BE9" w:rsidP="00F22BE9">
      <w:pPr>
        <w:autoSpaceDE w:val="0"/>
        <w:autoSpaceDN w:val="0"/>
        <w:adjustRightInd w:val="0"/>
        <w:spacing w:after="0"/>
        <w:jc w:val="left"/>
        <w:rPr>
          <w:rFonts w:ascii="Times New Roman" w:hAnsi="Times New Roman" w:cs="Times New Roman"/>
          <w:sz w:val="24"/>
          <w:szCs w:val="24"/>
        </w:rPr>
      </w:pPr>
      <w:proofErr w:type="gramStart"/>
      <w:r>
        <w:rPr>
          <w:rFonts w:ascii="Times New Roman" w:hAnsi="Times New Roman" w:cs="Times New Roman"/>
          <w:sz w:val="24"/>
          <w:szCs w:val="24"/>
        </w:rPr>
        <w:t>longitudinaux</w:t>
      </w:r>
      <w:proofErr w:type="gramEnd"/>
      <w:r>
        <w:rPr>
          <w:rFonts w:ascii="Times New Roman" w:hAnsi="Times New Roman" w:cs="Times New Roman"/>
          <w:sz w:val="24"/>
          <w:szCs w:val="24"/>
        </w:rPr>
        <w:t xml:space="preserve"> (figure 29).</w:t>
      </w:r>
    </w:p>
    <w:p w:rsidR="00F22BE9" w:rsidRDefault="00F22BE9" w:rsidP="00F22BE9">
      <w:pPr>
        <w:autoSpaceDE w:val="0"/>
        <w:autoSpaceDN w:val="0"/>
        <w:adjustRightInd w:val="0"/>
        <w:spacing w:after="0"/>
        <w:jc w:val="left"/>
        <w:rPr>
          <w:rFonts w:ascii="Times New Roman" w:hAnsi="Times New Roman" w:cs="Times New Roman"/>
          <w:sz w:val="20"/>
          <w:szCs w:val="20"/>
        </w:rPr>
      </w:pPr>
    </w:p>
    <w:p w:rsidR="00F22BE9" w:rsidRDefault="00F22BE9" w:rsidP="00F22BE9">
      <w:pPr>
        <w:tabs>
          <w:tab w:val="left" w:pos="2655"/>
        </w:tabs>
        <w:jc w:val="center"/>
      </w:pPr>
      <w:r>
        <w:rPr>
          <w:noProof/>
          <w:lang w:eastAsia="fr-FR"/>
        </w:rPr>
        <w:drawing>
          <wp:inline distT="0" distB="0" distL="0" distR="0">
            <wp:extent cx="3514725" cy="2734369"/>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3514725" cy="2734369"/>
                    </a:xfrm>
                    <a:prstGeom prst="rect">
                      <a:avLst/>
                    </a:prstGeom>
                    <a:noFill/>
                    <a:ln w="9525">
                      <a:noFill/>
                      <a:miter lim="800000"/>
                      <a:headEnd/>
                      <a:tailEnd/>
                    </a:ln>
                  </pic:spPr>
                </pic:pic>
              </a:graphicData>
            </a:graphic>
          </wp:inline>
        </w:drawing>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Tous les organes essentiels des coelomates sont différenciés chez les Annélides à l'exception</w:t>
      </w:r>
    </w:p>
    <w:p w:rsidR="00F22BE9" w:rsidRPr="00BD5109" w:rsidRDefault="00F22BE9" w:rsidP="00F22BE9">
      <w:pPr>
        <w:autoSpaceDE w:val="0"/>
        <w:autoSpaceDN w:val="0"/>
        <w:adjustRightInd w:val="0"/>
        <w:spacing w:after="0"/>
        <w:jc w:val="left"/>
        <w:rPr>
          <w:rFonts w:asciiTheme="majorBidi" w:hAnsiTheme="majorBidi" w:cstheme="majorBidi"/>
          <w:sz w:val="20"/>
          <w:szCs w:val="20"/>
        </w:rPr>
      </w:pPr>
      <w:proofErr w:type="gramStart"/>
      <w:r w:rsidRPr="00BD5109">
        <w:rPr>
          <w:rFonts w:asciiTheme="majorBidi" w:hAnsiTheme="majorBidi" w:cstheme="majorBidi"/>
          <w:sz w:val="24"/>
          <w:szCs w:val="24"/>
        </w:rPr>
        <w:t>de</w:t>
      </w:r>
      <w:proofErr w:type="gramEnd"/>
      <w:r w:rsidRPr="00BD5109">
        <w:rPr>
          <w:rFonts w:asciiTheme="majorBidi" w:hAnsiTheme="majorBidi" w:cstheme="majorBidi"/>
          <w:sz w:val="24"/>
          <w:szCs w:val="24"/>
        </w:rPr>
        <w:t xml:space="preserve"> l'appareil respiratoire qui est peu développé, voir absent lorsque la respiration est cutanée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Le tube digestif est complet.</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Le système circulatoire est fermé</w:t>
      </w:r>
    </w:p>
    <w:p w:rsidR="00F22BE9" w:rsidRPr="00BD5109" w:rsidRDefault="00F22BE9" w:rsidP="00F22BE9">
      <w:pPr>
        <w:autoSpaceDE w:val="0"/>
        <w:autoSpaceDN w:val="0"/>
        <w:adjustRightInd w:val="0"/>
        <w:spacing w:after="0"/>
        <w:jc w:val="left"/>
        <w:rPr>
          <w:rFonts w:asciiTheme="majorBidi" w:hAnsiTheme="majorBidi" w:cstheme="majorBidi"/>
          <w:sz w:val="20"/>
          <w:szCs w:val="20"/>
        </w:rPr>
      </w:pPr>
      <w:r w:rsidRPr="00BD5109">
        <w:rPr>
          <w:rFonts w:asciiTheme="majorBidi" w:hAnsiTheme="majorBidi" w:cstheme="majorBidi"/>
          <w:sz w:val="24"/>
          <w:szCs w:val="24"/>
        </w:rPr>
        <w:lastRenderedPageBreak/>
        <w:t>- Le système nerveux des Annélides est bien développé</w:t>
      </w:r>
    </w:p>
    <w:p w:rsidR="00F22BE9" w:rsidRPr="00BD5109" w:rsidRDefault="00F22BE9" w:rsidP="00F22BE9">
      <w:pPr>
        <w:autoSpaceDE w:val="0"/>
        <w:autoSpaceDN w:val="0"/>
        <w:adjustRightInd w:val="0"/>
        <w:spacing w:after="0"/>
        <w:jc w:val="left"/>
        <w:rPr>
          <w:rFonts w:asciiTheme="majorBidi" w:hAnsiTheme="majorBidi" w:cstheme="majorBidi"/>
          <w:b/>
          <w:bCs/>
          <w:sz w:val="24"/>
          <w:szCs w:val="24"/>
        </w:rPr>
      </w:pPr>
      <w:r w:rsidRPr="00BD5109">
        <w:rPr>
          <w:rFonts w:asciiTheme="majorBidi" w:hAnsiTheme="majorBidi" w:cstheme="majorBidi"/>
          <w:b/>
          <w:bCs/>
          <w:sz w:val="24"/>
          <w:szCs w:val="24"/>
        </w:rPr>
        <w:t>3.6.2. Reproduction</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Les Annélides sont généralement hermaphrodites. La reproduction est sexuée. Le système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reproducteur</w:t>
      </w:r>
      <w:proofErr w:type="gramEnd"/>
      <w:r w:rsidRPr="00BD5109">
        <w:rPr>
          <w:rFonts w:asciiTheme="majorBidi" w:hAnsiTheme="majorBidi" w:cstheme="majorBidi"/>
          <w:sz w:val="24"/>
          <w:szCs w:val="24"/>
        </w:rPr>
        <w:t xml:space="preserve"> est bien développé et comprend plusieurs testicules et ovaires. Lors de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l'accouplement</w:t>
      </w:r>
      <w:proofErr w:type="gramEnd"/>
      <w:r w:rsidRPr="00BD5109">
        <w:rPr>
          <w:rFonts w:asciiTheme="majorBidi" w:hAnsiTheme="majorBidi" w:cstheme="majorBidi"/>
          <w:sz w:val="24"/>
          <w:szCs w:val="24"/>
        </w:rPr>
        <w:t>, le sperme est transféré d'un individu à l'autre et stocké dans le réceptacle séminal où il est entreposé</w:t>
      </w:r>
    </w:p>
    <w:p w:rsidR="00F22BE9" w:rsidRPr="00BD5109" w:rsidRDefault="00F22BE9" w:rsidP="00F22BE9">
      <w:pPr>
        <w:autoSpaceDE w:val="0"/>
        <w:autoSpaceDN w:val="0"/>
        <w:adjustRightInd w:val="0"/>
        <w:spacing w:after="0"/>
        <w:jc w:val="left"/>
        <w:rPr>
          <w:rFonts w:asciiTheme="majorBidi" w:hAnsiTheme="majorBidi" w:cstheme="majorBidi"/>
          <w:sz w:val="20"/>
          <w:szCs w:val="20"/>
        </w:rPr>
      </w:pPr>
      <w:r w:rsidRPr="00BD5109">
        <w:rPr>
          <w:rFonts w:asciiTheme="majorBidi" w:hAnsiTheme="majorBidi" w:cstheme="majorBidi"/>
          <w:sz w:val="24"/>
          <w:szCs w:val="24"/>
        </w:rPr>
        <w:t xml:space="preserve">La fertilisation des </w:t>
      </w:r>
      <w:proofErr w:type="spellStart"/>
      <w:r w:rsidRPr="00BD5109">
        <w:rPr>
          <w:rFonts w:asciiTheme="majorBidi" w:hAnsiTheme="majorBidi" w:cstheme="majorBidi"/>
          <w:sz w:val="24"/>
          <w:szCs w:val="24"/>
        </w:rPr>
        <w:t>oeufs</w:t>
      </w:r>
      <w:proofErr w:type="spellEnd"/>
      <w:r w:rsidRPr="00BD5109">
        <w:rPr>
          <w:rFonts w:asciiTheme="majorBidi" w:hAnsiTheme="majorBidi" w:cstheme="majorBidi"/>
          <w:sz w:val="24"/>
          <w:szCs w:val="24"/>
        </w:rPr>
        <w:t xml:space="preserve"> a lieu après l'accouplement.</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Les Annélides peuvent également se multiplier par voie asexuée (par bourgeonnement) pour</w:t>
      </w:r>
    </w:p>
    <w:p w:rsidR="00F22BE9" w:rsidRPr="00BD5109" w:rsidRDefault="00F22BE9" w:rsidP="00F22BE9">
      <w:pPr>
        <w:autoSpaceDE w:val="0"/>
        <w:autoSpaceDN w:val="0"/>
        <w:adjustRightInd w:val="0"/>
        <w:spacing w:after="0"/>
        <w:jc w:val="left"/>
        <w:rPr>
          <w:rFonts w:asciiTheme="majorBidi" w:hAnsiTheme="majorBidi" w:cstheme="majorBidi"/>
          <w:sz w:val="20"/>
          <w:szCs w:val="20"/>
        </w:rPr>
      </w:pPr>
      <w:proofErr w:type="gramStart"/>
      <w:r w:rsidRPr="00BD5109">
        <w:rPr>
          <w:rFonts w:asciiTheme="majorBidi" w:hAnsiTheme="majorBidi" w:cstheme="majorBidi"/>
          <w:sz w:val="24"/>
          <w:szCs w:val="24"/>
        </w:rPr>
        <w:t>régénérer</w:t>
      </w:r>
      <w:proofErr w:type="gramEnd"/>
      <w:r w:rsidRPr="00BD5109">
        <w:rPr>
          <w:rFonts w:asciiTheme="majorBidi" w:hAnsiTheme="majorBidi" w:cstheme="majorBidi"/>
          <w:sz w:val="24"/>
          <w:szCs w:val="24"/>
        </w:rPr>
        <w:t xml:space="preserve"> ses parties perdues.</w:t>
      </w:r>
    </w:p>
    <w:p w:rsidR="00F22BE9" w:rsidRPr="00BD5109" w:rsidRDefault="00F22BE9" w:rsidP="00F22BE9">
      <w:pPr>
        <w:autoSpaceDE w:val="0"/>
        <w:autoSpaceDN w:val="0"/>
        <w:adjustRightInd w:val="0"/>
        <w:spacing w:after="0"/>
        <w:jc w:val="left"/>
        <w:rPr>
          <w:rFonts w:asciiTheme="majorBidi" w:hAnsiTheme="majorBidi" w:cstheme="majorBidi"/>
          <w:b/>
          <w:bCs/>
          <w:sz w:val="24"/>
          <w:szCs w:val="24"/>
        </w:rPr>
      </w:pPr>
      <w:r w:rsidRPr="00BD5109">
        <w:rPr>
          <w:rFonts w:asciiTheme="majorBidi" w:hAnsiTheme="majorBidi" w:cstheme="majorBidi"/>
          <w:b/>
          <w:bCs/>
          <w:sz w:val="24"/>
          <w:szCs w:val="24"/>
        </w:rPr>
        <w:t>3.6.3. Systématique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Dans l’embranchement des Annélides, on distingue deux classes :</w:t>
      </w:r>
    </w:p>
    <w:p w:rsidR="00F22BE9" w:rsidRPr="00BD5109" w:rsidRDefault="00F22BE9" w:rsidP="00F22BE9">
      <w:pPr>
        <w:autoSpaceDE w:val="0"/>
        <w:autoSpaceDN w:val="0"/>
        <w:adjustRightInd w:val="0"/>
        <w:spacing w:after="0"/>
        <w:jc w:val="left"/>
        <w:rPr>
          <w:rFonts w:asciiTheme="majorBidi" w:hAnsiTheme="majorBidi" w:cstheme="majorBidi"/>
          <w:b/>
          <w:bCs/>
          <w:sz w:val="24"/>
          <w:szCs w:val="24"/>
        </w:rPr>
      </w:pPr>
      <w:r w:rsidRPr="00BD5109">
        <w:rPr>
          <w:rFonts w:asciiTheme="majorBidi" w:hAnsiTheme="majorBidi" w:cstheme="majorBidi"/>
          <w:b/>
          <w:bCs/>
          <w:sz w:val="24"/>
          <w:szCs w:val="24"/>
        </w:rPr>
        <w:t xml:space="preserve">A- Classe des </w:t>
      </w:r>
      <w:proofErr w:type="spellStart"/>
      <w:r w:rsidRPr="00BD5109">
        <w:rPr>
          <w:rFonts w:asciiTheme="majorBidi" w:hAnsiTheme="majorBidi" w:cstheme="majorBidi"/>
          <w:b/>
          <w:bCs/>
          <w:sz w:val="24"/>
          <w:szCs w:val="24"/>
        </w:rPr>
        <w:t>Polychaeta</w:t>
      </w:r>
      <w:proofErr w:type="spellEnd"/>
    </w:p>
    <w:p w:rsidR="00F22BE9" w:rsidRPr="00BD5109" w:rsidRDefault="00F22BE9" w:rsidP="00F22BE9">
      <w:pPr>
        <w:autoSpaceDE w:val="0"/>
        <w:autoSpaceDN w:val="0"/>
        <w:adjustRightInd w:val="0"/>
        <w:spacing w:after="0"/>
        <w:jc w:val="left"/>
        <w:rPr>
          <w:rFonts w:asciiTheme="majorBidi" w:hAnsiTheme="majorBidi" w:cstheme="majorBidi"/>
          <w:sz w:val="20"/>
          <w:szCs w:val="20"/>
        </w:rPr>
      </w:pPr>
      <w:r w:rsidRPr="00BD5109">
        <w:rPr>
          <w:rFonts w:asciiTheme="majorBidi" w:hAnsiTheme="majorBidi" w:cstheme="majorBidi"/>
          <w:sz w:val="24"/>
          <w:szCs w:val="24"/>
        </w:rPr>
        <w:t>- La majorité est marine ou d'eau saumâtre, quelques espèces sont terrestres.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Chaque métamère comporte des expansions latérales locomotrices, les parapodes. Ces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parapodes</w:t>
      </w:r>
      <w:proofErr w:type="gramEnd"/>
      <w:r w:rsidRPr="00BD5109">
        <w:rPr>
          <w:rFonts w:asciiTheme="majorBidi" w:hAnsiTheme="majorBidi" w:cstheme="majorBidi"/>
          <w:sz w:val="24"/>
          <w:szCs w:val="24"/>
        </w:rPr>
        <w:t xml:space="preserve"> sont garnis de très nombreuse soies, d'où le nom du groupe (poly : beaucoup et </w:t>
      </w:r>
      <w:proofErr w:type="spellStart"/>
      <w:r w:rsidRPr="00BD5109">
        <w:rPr>
          <w:rFonts w:asciiTheme="majorBidi" w:hAnsiTheme="majorBidi" w:cstheme="majorBidi"/>
          <w:sz w:val="24"/>
          <w:szCs w:val="24"/>
        </w:rPr>
        <w:t>chète</w:t>
      </w:r>
      <w:proofErr w:type="spellEnd"/>
      <w:r w:rsidRPr="00BD5109">
        <w:rPr>
          <w:rFonts w:asciiTheme="majorBidi" w:hAnsiTheme="majorBidi" w:cstheme="majorBidi"/>
          <w:sz w:val="24"/>
          <w:szCs w:val="24"/>
        </w:rPr>
        <w:t xml:space="preserve"> :</w:t>
      </w:r>
      <w:r>
        <w:rPr>
          <w:rFonts w:asciiTheme="majorBidi" w:hAnsiTheme="majorBidi" w:cstheme="majorBidi"/>
          <w:sz w:val="24"/>
          <w:szCs w:val="24"/>
        </w:rPr>
        <w:t xml:space="preserve"> </w:t>
      </w:r>
      <w:r w:rsidRPr="00BD5109">
        <w:rPr>
          <w:rFonts w:asciiTheme="majorBidi" w:hAnsiTheme="majorBidi" w:cstheme="majorBidi"/>
          <w:sz w:val="24"/>
          <w:szCs w:val="24"/>
        </w:rPr>
        <w:t>soie).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Certains annélides polychètes sont capables de réaliser une reproduction asexuée en se clivant</w:t>
      </w:r>
      <w:r>
        <w:rPr>
          <w:rFonts w:asciiTheme="majorBidi" w:hAnsiTheme="majorBidi" w:cstheme="majorBidi"/>
          <w:sz w:val="24"/>
          <w:szCs w:val="24"/>
        </w:rPr>
        <w:t xml:space="preserve"> </w:t>
      </w:r>
      <w:r w:rsidRPr="00BD5109">
        <w:rPr>
          <w:rFonts w:asciiTheme="majorBidi" w:hAnsiTheme="majorBidi" w:cstheme="majorBidi"/>
          <w:sz w:val="24"/>
          <w:szCs w:val="24"/>
        </w:rPr>
        <w:t>en deux et en régénérant les parties manquantes.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Les sexes sont séparés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Ils possèdent un développement post-embryonnaire indirect avec larve (trochophore) et</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métamorphose</w:t>
      </w:r>
      <w:proofErr w:type="gramEnd"/>
      <w:r w:rsidRPr="00BD5109">
        <w:rPr>
          <w:rFonts w:asciiTheme="majorBidi" w:hAnsiTheme="majorBidi" w:cstheme="majorBidi"/>
          <w:sz w:val="24"/>
          <w:szCs w:val="24"/>
        </w:rPr>
        <w:t>. On distingue :</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xml:space="preserve"> </w:t>
      </w:r>
      <w:r w:rsidRPr="0042221C">
        <w:rPr>
          <w:rFonts w:asciiTheme="majorBidi" w:hAnsiTheme="majorBidi" w:cstheme="majorBidi"/>
          <w:b/>
          <w:bCs/>
          <w:sz w:val="24"/>
          <w:szCs w:val="24"/>
        </w:rPr>
        <w:t>Polychètes errantes</w:t>
      </w:r>
      <w:r w:rsidRPr="00BD5109">
        <w:rPr>
          <w:rFonts w:asciiTheme="majorBidi" w:hAnsiTheme="majorBidi" w:cstheme="majorBidi"/>
          <w:sz w:val="24"/>
          <w:szCs w:val="24"/>
        </w:rPr>
        <w:t xml:space="preserve"> : mobiles, corps allongé, tous les métamères se ressemblent</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w:t>
      </w:r>
      <w:proofErr w:type="gramStart"/>
      <w:r w:rsidRPr="00BD5109">
        <w:rPr>
          <w:rFonts w:asciiTheme="majorBidi" w:hAnsiTheme="majorBidi" w:cstheme="majorBidi"/>
          <w:sz w:val="24"/>
          <w:szCs w:val="24"/>
        </w:rPr>
        <w:t>homonomes</w:t>
      </w:r>
      <w:proofErr w:type="gramEnd"/>
      <w:r w:rsidRPr="00BD5109">
        <w:rPr>
          <w:rFonts w:asciiTheme="majorBidi" w:hAnsiTheme="majorBidi" w:cstheme="majorBidi"/>
          <w:sz w:val="24"/>
          <w:szCs w:val="24"/>
        </w:rPr>
        <w:t xml:space="preserve">). Ex : </w:t>
      </w:r>
      <w:proofErr w:type="spellStart"/>
      <w:r w:rsidRPr="00BD5109">
        <w:rPr>
          <w:rFonts w:asciiTheme="majorBidi" w:hAnsiTheme="majorBidi" w:cstheme="majorBidi"/>
          <w:sz w:val="24"/>
          <w:szCs w:val="24"/>
        </w:rPr>
        <w:t>Nereis</w:t>
      </w:r>
      <w:proofErr w:type="spellEnd"/>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xml:space="preserve"> </w:t>
      </w:r>
      <w:r w:rsidRPr="0042221C">
        <w:rPr>
          <w:rFonts w:asciiTheme="majorBidi" w:hAnsiTheme="majorBidi" w:cstheme="majorBidi"/>
          <w:b/>
          <w:bCs/>
          <w:sz w:val="24"/>
          <w:szCs w:val="24"/>
        </w:rPr>
        <w:t>Polychètes sédentaires</w:t>
      </w:r>
      <w:r w:rsidRPr="00BD5109">
        <w:rPr>
          <w:rFonts w:asciiTheme="majorBidi" w:hAnsiTheme="majorBidi" w:cstheme="majorBidi"/>
          <w:sz w:val="24"/>
          <w:szCs w:val="24"/>
        </w:rPr>
        <w:t xml:space="preserve"> : immobiles, les métamères ne se ressemblent pas (hétéronomes),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vivent dans les sables, à l'intérieur de tubes calcaires ou membraneux ou des tubes de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grains</w:t>
      </w:r>
      <w:proofErr w:type="gramEnd"/>
      <w:r w:rsidRPr="00BD5109">
        <w:rPr>
          <w:rFonts w:asciiTheme="majorBidi" w:hAnsiTheme="majorBidi" w:cstheme="majorBidi"/>
          <w:sz w:val="24"/>
          <w:szCs w:val="24"/>
        </w:rPr>
        <w:t xml:space="preserve"> de sable agglomérés par du mucus (polychète sédentaires tubicoles</w:t>
      </w:r>
      <w:r w:rsidRPr="00BD5109">
        <w:rPr>
          <w:rFonts w:asciiTheme="majorBidi" w:hAnsiTheme="majorBidi" w:cstheme="majorBidi"/>
          <w:b/>
          <w:bCs/>
          <w:sz w:val="24"/>
          <w:szCs w:val="24"/>
        </w:rPr>
        <w:t xml:space="preserve">) </w:t>
      </w:r>
      <w:r w:rsidRPr="00BD5109">
        <w:rPr>
          <w:rFonts w:asciiTheme="majorBidi" w:hAnsiTheme="majorBidi" w:cstheme="majorBidi"/>
          <w:sz w:val="24"/>
          <w:szCs w:val="24"/>
        </w:rPr>
        <w:t>ou dans la vase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w:t>
      </w:r>
      <w:proofErr w:type="gramStart"/>
      <w:r w:rsidRPr="00BD5109">
        <w:rPr>
          <w:rFonts w:asciiTheme="majorBidi" w:hAnsiTheme="majorBidi" w:cstheme="majorBidi"/>
          <w:sz w:val="24"/>
          <w:szCs w:val="24"/>
        </w:rPr>
        <w:t>polychètes</w:t>
      </w:r>
      <w:proofErr w:type="gramEnd"/>
      <w:r w:rsidRPr="00BD5109">
        <w:rPr>
          <w:rFonts w:asciiTheme="majorBidi" w:hAnsiTheme="majorBidi" w:cstheme="majorBidi"/>
          <w:sz w:val="24"/>
          <w:szCs w:val="24"/>
        </w:rPr>
        <w:t xml:space="preserve"> sédentaires fouisseurs). Ex : Arénicole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b/>
          <w:bCs/>
          <w:sz w:val="24"/>
          <w:szCs w:val="24"/>
        </w:rPr>
        <w:t xml:space="preserve">B- Classe des </w:t>
      </w:r>
      <w:proofErr w:type="spellStart"/>
      <w:r w:rsidRPr="00BD5109">
        <w:rPr>
          <w:rFonts w:asciiTheme="majorBidi" w:hAnsiTheme="majorBidi" w:cstheme="majorBidi"/>
          <w:b/>
          <w:bCs/>
          <w:sz w:val="24"/>
          <w:szCs w:val="24"/>
        </w:rPr>
        <w:t>Clitelatta</w:t>
      </w:r>
      <w:proofErr w:type="spellEnd"/>
      <w:r w:rsidRPr="00BD5109">
        <w:rPr>
          <w:rFonts w:asciiTheme="majorBidi" w:hAnsiTheme="majorBidi" w:cstheme="majorBidi"/>
          <w:b/>
          <w:bCs/>
          <w:sz w:val="24"/>
          <w:szCs w:val="24"/>
        </w:rPr>
        <w:t xml:space="preserve"> </w:t>
      </w:r>
      <w:r w:rsidRPr="00BD5109">
        <w:rPr>
          <w:rFonts w:asciiTheme="majorBidi" w:hAnsiTheme="majorBidi" w:cstheme="majorBidi"/>
          <w:sz w:val="24"/>
          <w:szCs w:val="24"/>
        </w:rPr>
        <w:t>: Ils sont généralement hermaphrodites à fécondation croisée et ils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ont</w:t>
      </w:r>
      <w:proofErr w:type="gramEnd"/>
      <w:r w:rsidRPr="00BD5109">
        <w:rPr>
          <w:rFonts w:asciiTheme="majorBidi" w:hAnsiTheme="majorBidi" w:cstheme="majorBidi"/>
          <w:sz w:val="24"/>
          <w:szCs w:val="24"/>
        </w:rPr>
        <w:t xml:space="preserve"> un développement post-embryonnaire direct. Cette classe regroupe deux sous-classes :</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xml:space="preserve"> </w:t>
      </w:r>
      <w:r w:rsidRPr="00BD5109">
        <w:rPr>
          <w:rFonts w:asciiTheme="majorBidi" w:hAnsiTheme="majorBidi" w:cstheme="majorBidi"/>
          <w:b/>
          <w:bCs/>
          <w:sz w:val="24"/>
          <w:szCs w:val="24"/>
        </w:rPr>
        <w:t xml:space="preserve">Sous-classe des </w:t>
      </w:r>
      <w:proofErr w:type="spellStart"/>
      <w:r w:rsidRPr="00BD5109">
        <w:rPr>
          <w:rFonts w:asciiTheme="majorBidi" w:hAnsiTheme="majorBidi" w:cstheme="majorBidi"/>
          <w:b/>
          <w:bCs/>
          <w:sz w:val="24"/>
          <w:szCs w:val="24"/>
        </w:rPr>
        <w:t>Oligochaeta</w:t>
      </w:r>
      <w:proofErr w:type="spellEnd"/>
      <w:r w:rsidRPr="00BD5109">
        <w:rPr>
          <w:rFonts w:asciiTheme="majorBidi" w:hAnsiTheme="majorBidi" w:cstheme="majorBidi"/>
          <w:b/>
          <w:bCs/>
          <w:sz w:val="24"/>
          <w:szCs w:val="24"/>
        </w:rPr>
        <w:t xml:space="preserve"> </w:t>
      </w:r>
      <w:r w:rsidRPr="00BD5109">
        <w:rPr>
          <w:rFonts w:asciiTheme="majorBidi" w:hAnsiTheme="majorBidi" w:cstheme="majorBidi"/>
          <w:sz w:val="24"/>
          <w:szCs w:val="24"/>
        </w:rPr>
        <w:t>: Ils sont caractérisés par l'absence de parapodes et par peu</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de</w:t>
      </w:r>
      <w:proofErr w:type="gramEnd"/>
      <w:r w:rsidRPr="00BD5109">
        <w:rPr>
          <w:rFonts w:asciiTheme="majorBidi" w:hAnsiTheme="majorBidi" w:cstheme="majorBidi"/>
          <w:sz w:val="24"/>
          <w:szCs w:val="24"/>
        </w:rPr>
        <w:t xml:space="preserve"> soie (</w:t>
      </w:r>
      <w:proofErr w:type="spellStart"/>
      <w:r w:rsidRPr="00BD5109">
        <w:rPr>
          <w:rFonts w:asciiTheme="majorBidi" w:hAnsiTheme="majorBidi" w:cstheme="majorBidi"/>
          <w:sz w:val="24"/>
          <w:szCs w:val="24"/>
        </w:rPr>
        <w:t>oligo</w:t>
      </w:r>
      <w:proofErr w:type="spellEnd"/>
      <w:r w:rsidRPr="00BD5109">
        <w:rPr>
          <w:rFonts w:asciiTheme="majorBidi" w:hAnsiTheme="majorBidi" w:cstheme="majorBidi"/>
          <w:sz w:val="24"/>
          <w:szCs w:val="24"/>
        </w:rPr>
        <w:t xml:space="preserve"> : peu). Exemple : lombric</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xml:space="preserve"> </w:t>
      </w:r>
      <w:r w:rsidRPr="00BD5109">
        <w:rPr>
          <w:rFonts w:asciiTheme="majorBidi" w:hAnsiTheme="majorBidi" w:cstheme="majorBidi"/>
          <w:b/>
          <w:bCs/>
          <w:sz w:val="24"/>
          <w:szCs w:val="24"/>
        </w:rPr>
        <w:t xml:space="preserve">Sous-classe des </w:t>
      </w:r>
      <w:proofErr w:type="spellStart"/>
      <w:r w:rsidRPr="00BD5109">
        <w:rPr>
          <w:rFonts w:asciiTheme="majorBidi" w:hAnsiTheme="majorBidi" w:cstheme="majorBidi"/>
          <w:b/>
          <w:bCs/>
          <w:sz w:val="24"/>
          <w:szCs w:val="24"/>
        </w:rPr>
        <w:t>Hirudinae</w:t>
      </w:r>
      <w:proofErr w:type="spellEnd"/>
      <w:r w:rsidRPr="00BD5109">
        <w:rPr>
          <w:rFonts w:asciiTheme="majorBidi" w:hAnsiTheme="majorBidi" w:cstheme="majorBidi"/>
          <w:b/>
          <w:bCs/>
          <w:sz w:val="24"/>
          <w:szCs w:val="24"/>
        </w:rPr>
        <w:t xml:space="preserve"> ou Achètes </w:t>
      </w:r>
      <w:r w:rsidRPr="00BD5109">
        <w:rPr>
          <w:rFonts w:asciiTheme="majorBidi" w:hAnsiTheme="majorBidi" w:cstheme="majorBidi"/>
          <w:sz w:val="24"/>
          <w:szCs w:val="24"/>
        </w:rPr>
        <w:t>:</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Ce sont des Annélides marins ou d'eau douce, généralement ectoparasite (parasite de la</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peau</w:t>
      </w:r>
      <w:proofErr w:type="gramEnd"/>
      <w:r w:rsidRPr="00BD5109">
        <w:rPr>
          <w:rFonts w:asciiTheme="majorBidi" w:hAnsiTheme="majorBidi" w:cstheme="majorBidi"/>
          <w:sz w:val="24"/>
          <w:szCs w:val="24"/>
        </w:rPr>
        <w:t>) de vertébrés.</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lastRenderedPageBreak/>
        <w:t>- La surface du corps est caractérisée par l'absence de soie et chacune des extrémités du</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corps</w:t>
      </w:r>
      <w:proofErr w:type="gramEnd"/>
      <w:r w:rsidRPr="00BD5109">
        <w:rPr>
          <w:rFonts w:asciiTheme="majorBidi" w:hAnsiTheme="majorBidi" w:cstheme="majorBidi"/>
          <w:sz w:val="24"/>
          <w:szCs w:val="24"/>
        </w:rPr>
        <w:t xml:space="preserve"> est pourvue de ventouse.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Le nombre de métamère</w:t>
      </w:r>
      <w:r>
        <w:rPr>
          <w:rFonts w:asciiTheme="majorBidi" w:hAnsiTheme="majorBidi" w:cstheme="majorBidi"/>
          <w:sz w:val="24"/>
          <w:szCs w:val="24"/>
        </w:rPr>
        <w:t>s</w:t>
      </w:r>
      <w:r w:rsidRPr="00BD5109">
        <w:rPr>
          <w:rFonts w:asciiTheme="majorBidi" w:hAnsiTheme="majorBidi" w:cstheme="majorBidi"/>
          <w:sz w:val="24"/>
          <w:szCs w:val="24"/>
        </w:rPr>
        <w:t xml:space="preserve"> est constant, ils sont subdivisés extérieurement en un nombre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proofErr w:type="gramStart"/>
      <w:r w:rsidRPr="00BD5109">
        <w:rPr>
          <w:rFonts w:asciiTheme="majorBidi" w:hAnsiTheme="majorBidi" w:cstheme="majorBidi"/>
          <w:sz w:val="24"/>
          <w:szCs w:val="24"/>
        </w:rPr>
        <w:t>variable</w:t>
      </w:r>
      <w:proofErr w:type="gramEnd"/>
      <w:r w:rsidRPr="00BD5109">
        <w:rPr>
          <w:rFonts w:asciiTheme="majorBidi" w:hAnsiTheme="majorBidi" w:cstheme="majorBidi"/>
          <w:sz w:val="24"/>
          <w:szCs w:val="24"/>
        </w:rPr>
        <w:t xml:space="preserve"> d'anneaux qui ne correspondent pas à la métamérie interne.</w:t>
      </w:r>
    </w:p>
    <w:p w:rsidR="00F22BE9" w:rsidRPr="00BD5109" w:rsidRDefault="00F22BE9" w:rsidP="00F22BE9">
      <w:pPr>
        <w:autoSpaceDE w:val="0"/>
        <w:autoSpaceDN w:val="0"/>
        <w:adjustRightInd w:val="0"/>
        <w:spacing w:after="0"/>
        <w:jc w:val="left"/>
        <w:rPr>
          <w:rFonts w:asciiTheme="majorBidi" w:hAnsiTheme="majorBidi" w:cstheme="majorBidi"/>
          <w:sz w:val="24"/>
          <w:szCs w:val="24"/>
        </w:rPr>
      </w:pPr>
      <w:r w:rsidRPr="00BD5109">
        <w:rPr>
          <w:rFonts w:asciiTheme="majorBidi" w:hAnsiTheme="majorBidi" w:cstheme="majorBidi"/>
          <w:sz w:val="24"/>
          <w:szCs w:val="24"/>
        </w:rPr>
        <w:t xml:space="preserve">- Les </w:t>
      </w:r>
      <w:proofErr w:type="spellStart"/>
      <w:r w:rsidRPr="00BD5109">
        <w:rPr>
          <w:rFonts w:asciiTheme="majorBidi" w:hAnsiTheme="majorBidi" w:cstheme="majorBidi"/>
          <w:sz w:val="24"/>
          <w:szCs w:val="24"/>
        </w:rPr>
        <w:t>Hirudinea</w:t>
      </w:r>
      <w:proofErr w:type="spellEnd"/>
      <w:r w:rsidRPr="00BD5109">
        <w:rPr>
          <w:rFonts w:asciiTheme="majorBidi" w:hAnsiTheme="majorBidi" w:cstheme="majorBidi"/>
          <w:sz w:val="24"/>
          <w:szCs w:val="24"/>
        </w:rPr>
        <w:t xml:space="preserve"> se différencient des autres Annélides par le remplissage de la cavité</w:t>
      </w:r>
    </w:p>
    <w:p w:rsidR="00F22BE9" w:rsidRPr="003849E3" w:rsidRDefault="00F22BE9" w:rsidP="00F22BE9">
      <w:pPr>
        <w:rPr>
          <w:rFonts w:asciiTheme="majorBidi" w:hAnsiTheme="majorBidi" w:cstheme="majorBidi"/>
          <w:sz w:val="24"/>
          <w:szCs w:val="24"/>
        </w:rPr>
      </w:pPr>
      <w:proofErr w:type="spellStart"/>
      <w:proofErr w:type="gramStart"/>
      <w:r w:rsidRPr="00BD5109">
        <w:rPr>
          <w:rFonts w:asciiTheme="majorBidi" w:hAnsiTheme="majorBidi" w:cstheme="majorBidi"/>
          <w:sz w:val="24"/>
          <w:szCs w:val="24"/>
        </w:rPr>
        <w:t>coelomique</w:t>
      </w:r>
      <w:proofErr w:type="spellEnd"/>
      <w:proofErr w:type="gramEnd"/>
      <w:r w:rsidRPr="00BD5109">
        <w:rPr>
          <w:rFonts w:asciiTheme="majorBidi" w:hAnsiTheme="majorBidi" w:cstheme="majorBidi"/>
          <w:sz w:val="24"/>
          <w:szCs w:val="24"/>
        </w:rPr>
        <w:t xml:space="preserve"> par un tissu mésenchymateux. Exemple : la sangsue médicinale</w:t>
      </w:r>
    </w:p>
    <w:sectPr w:rsidR="00F22BE9" w:rsidRPr="003849E3" w:rsidSect="001019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6C2"/>
    <w:multiLevelType w:val="hybridMultilevel"/>
    <w:tmpl w:val="A5403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50AC6"/>
    <w:multiLevelType w:val="hybridMultilevel"/>
    <w:tmpl w:val="EDF2DB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0F499E"/>
    <w:multiLevelType w:val="hybridMultilevel"/>
    <w:tmpl w:val="6D6C49C4"/>
    <w:lvl w:ilvl="0" w:tplc="CECE5F3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7219C7"/>
    <w:multiLevelType w:val="hybridMultilevel"/>
    <w:tmpl w:val="F7564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FA649B"/>
    <w:multiLevelType w:val="hybridMultilevel"/>
    <w:tmpl w:val="BCF49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4C6830"/>
    <w:multiLevelType w:val="hybridMultilevel"/>
    <w:tmpl w:val="B1769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5C602F"/>
    <w:multiLevelType w:val="hybridMultilevel"/>
    <w:tmpl w:val="9110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41EE9"/>
    <w:rsid w:val="00006031"/>
    <w:rsid w:val="00026E79"/>
    <w:rsid w:val="00064AE5"/>
    <w:rsid w:val="00097BC2"/>
    <w:rsid w:val="000A179B"/>
    <w:rsid w:val="000D047F"/>
    <w:rsid w:val="000D0ADA"/>
    <w:rsid w:val="000E1BF3"/>
    <w:rsid w:val="00101965"/>
    <w:rsid w:val="0010314A"/>
    <w:rsid w:val="00141EE9"/>
    <w:rsid w:val="00146069"/>
    <w:rsid w:val="001602C5"/>
    <w:rsid w:val="00183591"/>
    <w:rsid w:val="00197A3A"/>
    <w:rsid w:val="001A4C62"/>
    <w:rsid w:val="001A7CEC"/>
    <w:rsid w:val="002071B3"/>
    <w:rsid w:val="00211322"/>
    <w:rsid w:val="00221455"/>
    <w:rsid w:val="00223498"/>
    <w:rsid w:val="002557DF"/>
    <w:rsid w:val="00260791"/>
    <w:rsid w:val="002618F0"/>
    <w:rsid w:val="0027028D"/>
    <w:rsid w:val="0027114E"/>
    <w:rsid w:val="0028712A"/>
    <w:rsid w:val="002A018A"/>
    <w:rsid w:val="002C70BA"/>
    <w:rsid w:val="002D54EE"/>
    <w:rsid w:val="002E325A"/>
    <w:rsid w:val="002E37F5"/>
    <w:rsid w:val="003049EB"/>
    <w:rsid w:val="00331A7B"/>
    <w:rsid w:val="00332A10"/>
    <w:rsid w:val="0033379E"/>
    <w:rsid w:val="003420E4"/>
    <w:rsid w:val="003431E6"/>
    <w:rsid w:val="00347017"/>
    <w:rsid w:val="00356877"/>
    <w:rsid w:val="00362200"/>
    <w:rsid w:val="00372428"/>
    <w:rsid w:val="003849E3"/>
    <w:rsid w:val="00387221"/>
    <w:rsid w:val="003B5ED2"/>
    <w:rsid w:val="003C1EA3"/>
    <w:rsid w:val="003E1A06"/>
    <w:rsid w:val="003F29C9"/>
    <w:rsid w:val="003F524C"/>
    <w:rsid w:val="0040486E"/>
    <w:rsid w:val="00407FAC"/>
    <w:rsid w:val="00416F9A"/>
    <w:rsid w:val="00420196"/>
    <w:rsid w:val="00474D51"/>
    <w:rsid w:val="00482BF9"/>
    <w:rsid w:val="0049092A"/>
    <w:rsid w:val="004929BA"/>
    <w:rsid w:val="004D327F"/>
    <w:rsid w:val="004E697F"/>
    <w:rsid w:val="00506A44"/>
    <w:rsid w:val="00525DA2"/>
    <w:rsid w:val="00542FE7"/>
    <w:rsid w:val="00566163"/>
    <w:rsid w:val="0058067C"/>
    <w:rsid w:val="005A2103"/>
    <w:rsid w:val="005B13C5"/>
    <w:rsid w:val="005F3CCB"/>
    <w:rsid w:val="0061649F"/>
    <w:rsid w:val="006164E7"/>
    <w:rsid w:val="00670784"/>
    <w:rsid w:val="006814EA"/>
    <w:rsid w:val="00687270"/>
    <w:rsid w:val="006A04F6"/>
    <w:rsid w:val="006A7FEB"/>
    <w:rsid w:val="006C6A56"/>
    <w:rsid w:val="006E3E3B"/>
    <w:rsid w:val="006F3853"/>
    <w:rsid w:val="006F7A67"/>
    <w:rsid w:val="00714102"/>
    <w:rsid w:val="00724352"/>
    <w:rsid w:val="007434FA"/>
    <w:rsid w:val="007606D1"/>
    <w:rsid w:val="007959D8"/>
    <w:rsid w:val="007B7FE8"/>
    <w:rsid w:val="007E295D"/>
    <w:rsid w:val="008206CB"/>
    <w:rsid w:val="00837066"/>
    <w:rsid w:val="008536A3"/>
    <w:rsid w:val="008603C8"/>
    <w:rsid w:val="00875C26"/>
    <w:rsid w:val="008B554E"/>
    <w:rsid w:val="008D35AC"/>
    <w:rsid w:val="008F653A"/>
    <w:rsid w:val="00942E38"/>
    <w:rsid w:val="0096197D"/>
    <w:rsid w:val="00963DA8"/>
    <w:rsid w:val="009966C9"/>
    <w:rsid w:val="009A2B01"/>
    <w:rsid w:val="009D2F09"/>
    <w:rsid w:val="009D7508"/>
    <w:rsid w:val="009E4DD3"/>
    <w:rsid w:val="009E78E3"/>
    <w:rsid w:val="009F3170"/>
    <w:rsid w:val="00A0560E"/>
    <w:rsid w:val="00A1027A"/>
    <w:rsid w:val="00A20502"/>
    <w:rsid w:val="00A2469D"/>
    <w:rsid w:val="00A423B4"/>
    <w:rsid w:val="00AA4A15"/>
    <w:rsid w:val="00AC5791"/>
    <w:rsid w:val="00AD0CA1"/>
    <w:rsid w:val="00AD2F0F"/>
    <w:rsid w:val="00AF3976"/>
    <w:rsid w:val="00B23BB3"/>
    <w:rsid w:val="00B258A6"/>
    <w:rsid w:val="00B5726A"/>
    <w:rsid w:val="00B575E8"/>
    <w:rsid w:val="00B62271"/>
    <w:rsid w:val="00B67B2D"/>
    <w:rsid w:val="00B712B3"/>
    <w:rsid w:val="00BA0522"/>
    <w:rsid w:val="00BC4D6F"/>
    <w:rsid w:val="00BE6F1E"/>
    <w:rsid w:val="00C03540"/>
    <w:rsid w:val="00C52B0E"/>
    <w:rsid w:val="00C572A1"/>
    <w:rsid w:val="00C80ADD"/>
    <w:rsid w:val="00C95843"/>
    <w:rsid w:val="00CB01A0"/>
    <w:rsid w:val="00CB42B9"/>
    <w:rsid w:val="00CD4191"/>
    <w:rsid w:val="00CF66F4"/>
    <w:rsid w:val="00D3185B"/>
    <w:rsid w:val="00D31C64"/>
    <w:rsid w:val="00D95326"/>
    <w:rsid w:val="00DA290B"/>
    <w:rsid w:val="00DB4ABA"/>
    <w:rsid w:val="00DC08EF"/>
    <w:rsid w:val="00DE65E2"/>
    <w:rsid w:val="00E27811"/>
    <w:rsid w:val="00E41EC9"/>
    <w:rsid w:val="00E63228"/>
    <w:rsid w:val="00E765B6"/>
    <w:rsid w:val="00EF0E03"/>
    <w:rsid w:val="00F027B1"/>
    <w:rsid w:val="00F22BE9"/>
    <w:rsid w:val="00F6117A"/>
    <w:rsid w:val="00F62C09"/>
    <w:rsid w:val="00FC2B87"/>
    <w:rsid w:val="00FC5EF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_x0000_s1032"/>
        <o:r id="V:Rule12" type="connector" idref="#_x0000_s1028"/>
        <o:r id="V:Rule13" type="connector" idref="#_x0000_s1029"/>
        <o:r id="V:Rule14" type="connector" idref="#_x0000_s1035"/>
        <o:r id="V:Rule15" type="connector" idref="#_x0000_s1034"/>
        <o:r id="V:Rule16" type="connector" idref="#_x0000_s1031"/>
        <o:r id="V:Rule17" type="connector" idref="#_x0000_s1033"/>
        <o:r id="V:Rule18" type="connector" idref="#_x0000_s1026"/>
        <o:r id="V:Rule19" type="connector" idref="#_x0000_s1027"/>
        <o:r id="V:Rule2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ED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68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F66F4"/>
    <w:pPr>
      <w:ind w:left="720"/>
      <w:contextualSpacing/>
    </w:pPr>
  </w:style>
  <w:style w:type="paragraph" w:styleId="Textedebulles">
    <w:name w:val="Balloon Text"/>
    <w:basedOn w:val="Normal"/>
    <w:link w:val="TextedebullesCar"/>
    <w:uiPriority w:val="99"/>
    <w:semiHidden/>
    <w:unhideWhenUsed/>
    <w:rsid w:val="006164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64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TotalTime>
  <Pages>37</Pages>
  <Words>6125</Words>
  <Characters>33693</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xp</dc:creator>
  <cp:keywords/>
  <dc:description/>
  <cp:lastModifiedBy>win xp</cp:lastModifiedBy>
  <cp:revision>182</cp:revision>
  <dcterms:created xsi:type="dcterms:W3CDTF">2019-12-13T20:14:00Z</dcterms:created>
  <dcterms:modified xsi:type="dcterms:W3CDTF">2020-01-24T20:43:00Z</dcterms:modified>
</cp:coreProperties>
</file>