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2C3" w:rsidRPr="00383CF2" w:rsidRDefault="002132C3" w:rsidP="006F79B4">
      <w:pPr>
        <w:pStyle w:val="Titre"/>
        <w:jc w:val="center"/>
        <w:rPr>
          <w:rFonts w:asciiTheme="minorHAnsi" w:hAnsiTheme="minorHAnsi" w:cstheme="minorHAnsi"/>
          <w:sz w:val="24"/>
          <w:szCs w:val="24"/>
        </w:rPr>
      </w:pPr>
      <w:r w:rsidRPr="00383CF2">
        <w:rPr>
          <w:rFonts w:asciiTheme="minorHAnsi" w:hAnsiTheme="minorHAnsi" w:cstheme="minorHAnsi"/>
          <w:sz w:val="40"/>
          <w:szCs w:val="40"/>
        </w:rPr>
        <w:t>Le Chapitre</w:t>
      </w:r>
      <w:r w:rsidR="00236756" w:rsidRPr="00383CF2">
        <w:rPr>
          <w:rFonts w:asciiTheme="minorHAnsi" w:hAnsiTheme="minorHAnsi" w:cstheme="minorHAnsi"/>
          <w:sz w:val="40"/>
          <w:szCs w:val="40"/>
        </w:rPr>
        <w:t xml:space="preserve"> 3</w:t>
      </w:r>
      <w:r w:rsidRPr="00383CF2">
        <w:rPr>
          <w:rFonts w:asciiTheme="minorHAnsi" w:hAnsiTheme="minorHAnsi" w:cstheme="minorHAnsi"/>
          <w:sz w:val="40"/>
          <w:szCs w:val="40"/>
        </w:rPr>
        <w:t>. Automates programmables industriels API</w:t>
      </w:r>
    </w:p>
    <w:p w:rsidR="00E776F6" w:rsidRPr="00383CF2" w:rsidRDefault="00E776F6" w:rsidP="006F79B4">
      <w:pPr>
        <w:pStyle w:val="Paragraphedeliste"/>
        <w:numPr>
          <w:ilvl w:val="0"/>
          <w:numId w:val="1"/>
        </w:numPr>
        <w:spacing w:after="0"/>
        <w:jc w:val="both"/>
        <w:rPr>
          <w:rStyle w:val="fontstyle01"/>
          <w:rFonts w:asciiTheme="minorHAnsi" w:hAnsiTheme="minorHAnsi" w:cstheme="minorHAnsi"/>
          <w:sz w:val="28"/>
          <w:szCs w:val="28"/>
        </w:rPr>
      </w:pPr>
      <w:r w:rsidRPr="00383CF2">
        <w:rPr>
          <w:rFonts w:cstheme="minorHAnsi"/>
          <w:b/>
          <w:bCs/>
          <w:color w:val="000000"/>
          <w:sz w:val="28"/>
          <w:szCs w:val="28"/>
        </w:rPr>
        <w:t>Les Systèmes Automatisés de Production</w:t>
      </w:r>
    </w:p>
    <w:p w:rsidR="006F79B4" w:rsidRDefault="00210543" w:rsidP="006F79B4">
      <w:pPr>
        <w:spacing w:before="240"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>Un système de production est dit automatisé lorsqu’il peut gérer de manière autonome</w:t>
      </w:r>
      <w:r w:rsidRPr="00383CF2">
        <w:rPr>
          <w:rFonts w:cstheme="minorHAnsi"/>
          <w:color w:val="000000"/>
          <w:sz w:val="24"/>
          <w:szCs w:val="24"/>
        </w:rPr>
        <w:br/>
      </w:r>
      <w:r w:rsidRPr="00383CF2">
        <w:rPr>
          <w:rStyle w:val="fontstyle01"/>
          <w:rFonts w:asciiTheme="minorHAnsi" w:hAnsiTheme="minorHAnsi" w:cstheme="minorHAnsi"/>
        </w:rPr>
        <w:t>un cycle de travail préétabli qui se décompose en séquences et/ou en étapes. Les systèmes automatisés, utilisés dans le secteur industriel, possèdent une structure de base identique. Ils sont constitués de plusieurs parties plus ou moins complexes reliées entre elles :</w:t>
      </w:r>
    </w:p>
    <w:p w:rsidR="006F79B4" w:rsidRDefault="00210543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>– la partie opérative (PO) ;</w:t>
      </w:r>
    </w:p>
    <w:p w:rsidR="006F79B4" w:rsidRDefault="00210543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>– la partie commande (PC) ou système de contrôle/commande (SCC) ;</w:t>
      </w:r>
    </w:p>
    <w:p w:rsidR="00EA1170" w:rsidRPr="00383CF2" w:rsidRDefault="00210543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 xml:space="preserve">– la partie relation (PR) de plus en plus </w:t>
      </w:r>
      <w:r w:rsidR="00333956" w:rsidRPr="00383CF2">
        <w:rPr>
          <w:rStyle w:val="fontstyle01"/>
          <w:rFonts w:asciiTheme="minorHAnsi" w:hAnsiTheme="minorHAnsi" w:cstheme="minorHAnsi"/>
        </w:rPr>
        <w:t>intégrée</w:t>
      </w:r>
      <w:r w:rsidRPr="00383CF2">
        <w:rPr>
          <w:rStyle w:val="fontstyle01"/>
          <w:rFonts w:asciiTheme="minorHAnsi" w:hAnsiTheme="minorHAnsi" w:cstheme="minorHAnsi"/>
        </w:rPr>
        <w:t xml:space="preserve"> dans la partie commande</w:t>
      </w:r>
      <w:r w:rsidR="00333956" w:rsidRPr="00383CF2">
        <w:rPr>
          <w:rStyle w:val="fontstyle01"/>
          <w:rFonts w:asciiTheme="minorHAnsi" w:hAnsiTheme="minorHAnsi" w:cstheme="minorHAnsi"/>
        </w:rPr>
        <w:t>.</w:t>
      </w:r>
    </w:p>
    <w:p w:rsidR="00210543" w:rsidRPr="00383CF2" w:rsidRDefault="00210543" w:rsidP="006F79B4">
      <w:pPr>
        <w:spacing w:before="240" w:after="0"/>
        <w:jc w:val="both"/>
        <w:rPr>
          <w:rFonts w:cstheme="minorHAnsi"/>
          <w:sz w:val="24"/>
          <w:szCs w:val="24"/>
        </w:rPr>
      </w:pPr>
      <w:r w:rsidRPr="00383CF2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>
            <wp:extent cx="4719160" cy="4563494"/>
            <wp:effectExtent l="19050" t="0" r="52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654" cy="4566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956" w:rsidRPr="00383CF2" w:rsidRDefault="00333956" w:rsidP="006F79B4">
      <w:pPr>
        <w:pStyle w:val="Paragraphedeliste"/>
        <w:numPr>
          <w:ilvl w:val="0"/>
          <w:numId w:val="5"/>
        </w:numPr>
        <w:spacing w:before="240" w:after="0"/>
        <w:jc w:val="both"/>
        <w:rPr>
          <w:rFonts w:cstheme="minorHAnsi"/>
          <w:sz w:val="24"/>
          <w:szCs w:val="24"/>
        </w:rPr>
      </w:pPr>
      <w:r w:rsidRPr="00383CF2">
        <w:rPr>
          <w:rFonts w:cstheme="minorHAnsi"/>
          <w:b/>
          <w:bCs/>
          <w:color w:val="000000"/>
          <w:sz w:val="24"/>
          <w:szCs w:val="24"/>
        </w:rPr>
        <w:t>La partie opérative</w:t>
      </w:r>
      <w:r w:rsidRPr="00383CF2">
        <w:rPr>
          <w:rFonts w:cstheme="minorHAnsi"/>
          <w:sz w:val="24"/>
          <w:szCs w:val="24"/>
        </w:rPr>
        <w:t xml:space="preserve"> </w:t>
      </w:r>
    </w:p>
    <w:p w:rsidR="00254197" w:rsidRDefault="00333956" w:rsidP="00254197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 xml:space="preserve">C’est la partie visible du système. Elle comporte les éléments du procédé, c’est </w:t>
      </w:r>
      <w:proofErr w:type="spellStart"/>
      <w:r w:rsidRPr="00383CF2">
        <w:rPr>
          <w:rStyle w:val="fontstyle01"/>
          <w:rFonts w:asciiTheme="minorHAnsi" w:hAnsiTheme="minorHAnsi" w:cstheme="minorHAnsi"/>
        </w:rPr>
        <w:t>a</w:t>
      </w:r>
      <w:proofErr w:type="spellEnd"/>
      <w:r w:rsidRPr="00383CF2">
        <w:rPr>
          <w:rStyle w:val="fontstyle01"/>
          <w:rFonts w:asciiTheme="minorHAnsi" w:hAnsiTheme="minorHAnsi" w:cstheme="minorHAnsi"/>
        </w:rPr>
        <w:t xml:space="preserve"> dire </w:t>
      </w:r>
      <w:proofErr w:type="gramStart"/>
      <w:r w:rsidRPr="00383CF2">
        <w:rPr>
          <w:rStyle w:val="fontstyle01"/>
          <w:rFonts w:asciiTheme="minorHAnsi" w:hAnsiTheme="minorHAnsi" w:cstheme="minorHAnsi"/>
        </w:rPr>
        <w:t>:</w:t>
      </w:r>
      <w:proofErr w:type="gramEnd"/>
      <w:r w:rsidRPr="00383CF2">
        <w:rPr>
          <w:rFonts w:cstheme="minorHAnsi"/>
          <w:color w:val="000000"/>
          <w:sz w:val="24"/>
          <w:szCs w:val="24"/>
        </w:rPr>
        <w:br/>
      </w:r>
      <w:r w:rsidRPr="00383CF2">
        <w:rPr>
          <w:rStyle w:val="fontstyle01"/>
          <w:rFonts w:asciiTheme="minorHAnsi" w:hAnsiTheme="minorHAnsi" w:cstheme="minorHAnsi"/>
        </w:rPr>
        <w:t>– des pré-actionneurs (distributeurs, contacteurs) qui reçoivent des ordres de la partie commande ;</w:t>
      </w:r>
    </w:p>
    <w:p w:rsidR="006F79B4" w:rsidRDefault="00333956" w:rsidP="00254197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>– des actionneurs (vérins, moteurs, vannes) qui ont pour rôle d’exécuter ces ordres. Ils transforment l’´</w:t>
      </w:r>
      <w:r w:rsidR="00254197" w:rsidRPr="00383CF2">
        <w:rPr>
          <w:rStyle w:val="fontstyle01"/>
          <w:rFonts w:asciiTheme="minorHAnsi" w:hAnsiTheme="minorHAnsi" w:cstheme="minorHAnsi"/>
        </w:rPr>
        <w:t>énergie</w:t>
      </w:r>
      <w:r w:rsidRPr="00383CF2">
        <w:rPr>
          <w:rStyle w:val="fontstyle01"/>
          <w:rFonts w:asciiTheme="minorHAnsi" w:hAnsiTheme="minorHAnsi" w:cstheme="minorHAnsi"/>
        </w:rPr>
        <w:t xml:space="preserve"> pneumatique (air comprimé), hydraulique (huile sous pression) ou électrique en énergie mécanique;</w:t>
      </w:r>
    </w:p>
    <w:p w:rsidR="00333956" w:rsidRPr="00383CF2" w:rsidRDefault="00333956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lastRenderedPageBreak/>
        <w:t xml:space="preserve">– des capteurs qui informent la partie </w:t>
      </w:r>
      <w:proofErr w:type="gramStart"/>
      <w:r w:rsidRPr="00383CF2">
        <w:rPr>
          <w:rStyle w:val="fontstyle01"/>
          <w:rFonts w:asciiTheme="minorHAnsi" w:hAnsiTheme="minorHAnsi" w:cstheme="minorHAnsi"/>
        </w:rPr>
        <w:t>commande</w:t>
      </w:r>
      <w:proofErr w:type="gramEnd"/>
      <w:r w:rsidRPr="00383CF2">
        <w:rPr>
          <w:rStyle w:val="fontstyle01"/>
          <w:rFonts w:asciiTheme="minorHAnsi" w:hAnsiTheme="minorHAnsi" w:cstheme="minorHAnsi"/>
        </w:rPr>
        <w:t xml:space="preserve"> de l´exécution du travail. Par exemple, on va trouver des capteurs </w:t>
      </w:r>
      <w:r w:rsidR="00637248" w:rsidRPr="00383CF2">
        <w:rPr>
          <w:rStyle w:val="fontstyle01"/>
          <w:rFonts w:asciiTheme="minorHAnsi" w:hAnsiTheme="minorHAnsi" w:cstheme="minorHAnsi"/>
        </w:rPr>
        <w:t>mécaniques</w:t>
      </w:r>
      <w:r w:rsidRPr="00383CF2">
        <w:rPr>
          <w:rStyle w:val="fontstyle01"/>
          <w:rFonts w:asciiTheme="minorHAnsi" w:hAnsiTheme="minorHAnsi" w:cstheme="minorHAnsi"/>
        </w:rPr>
        <w:t xml:space="preserve">, </w:t>
      </w:r>
      <w:r w:rsidR="00637248" w:rsidRPr="00383CF2">
        <w:rPr>
          <w:rStyle w:val="fontstyle01"/>
          <w:rFonts w:asciiTheme="minorHAnsi" w:hAnsiTheme="minorHAnsi" w:cstheme="minorHAnsi"/>
        </w:rPr>
        <w:t>pneumatiques</w:t>
      </w:r>
      <w:r w:rsidRPr="00383CF2">
        <w:rPr>
          <w:rStyle w:val="fontstyle01"/>
          <w:rFonts w:asciiTheme="minorHAnsi" w:hAnsiTheme="minorHAnsi" w:cstheme="minorHAnsi"/>
        </w:rPr>
        <w:t xml:space="preserve">, </w:t>
      </w:r>
      <w:r w:rsidR="00637248" w:rsidRPr="00383CF2">
        <w:rPr>
          <w:rStyle w:val="fontstyle01"/>
          <w:rFonts w:asciiTheme="minorHAnsi" w:hAnsiTheme="minorHAnsi" w:cstheme="minorHAnsi"/>
        </w:rPr>
        <w:t>électriques</w:t>
      </w:r>
      <w:r w:rsidRPr="00383CF2">
        <w:rPr>
          <w:rStyle w:val="fontstyle01"/>
          <w:rFonts w:asciiTheme="minorHAnsi" w:hAnsiTheme="minorHAnsi" w:cstheme="minorHAnsi"/>
        </w:rPr>
        <w:t xml:space="preserve"> ou </w:t>
      </w:r>
      <w:r w:rsidR="00637248" w:rsidRPr="00383CF2">
        <w:rPr>
          <w:rStyle w:val="fontstyle01"/>
          <w:rFonts w:asciiTheme="minorHAnsi" w:hAnsiTheme="minorHAnsi" w:cstheme="minorHAnsi"/>
        </w:rPr>
        <w:t>magnétiques</w:t>
      </w:r>
      <w:r w:rsidRPr="00383CF2">
        <w:rPr>
          <w:rStyle w:val="fontstyle01"/>
          <w:rFonts w:asciiTheme="minorHAnsi" w:hAnsiTheme="minorHAnsi" w:cstheme="minorHAnsi"/>
        </w:rPr>
        <w:t xml:space="preserve"> </w:t>
      </w:r>
      <w:r w:rsidR="00637248" w:rsidRPr="00383CF2">
        <w:rPr>
          <w:rStyle w:val="fontstyle01"/>
          <w:rFonts w:asciiTheme="minorHAnsi" w:hAnsiTheme="minorHAnsi" w:cstheme="minorHAnsi"/>
        </w:rPr>
        <w:t>montés</w:t>
      </w:r>
      <w:r w:rsidRPr="00383CF2">
        <w:rPr>
          <w:rStyle w:val="fontstyle01"/>
          <w:rFonts w:asciiTheme="minorHAnsi" w:hAnsiTheme="minorHAnsi" w:cstheme="minorHAnsi"/>
        </w:rPr>
        <w:t xml:space="preserve"> sur les </w:t>
      </w:r>
      <w:r w:rsidR="00637248" w:rsidRPr="00383CF2">
        <w:rPr>
          <w:rStyle w:val="fontstyle01"/>
          <w:rFonts w:asciiTheme="minorHAnsi" w:hAnsiTheme="minorHAnsi" w:cstheme="minorHAnsi"/>
        </w:rPr>
        <w:t>vérins</w:t>
      </w:r>
      <w:r w:rsidRPr="00383CF2">
        <w:rPr>
          <w:rStyle w:val="fontstyle01"/>
          <w:rFonts w:asciiTheme="minorHAnsi" w:hAnsiTheme="minorHAnsi" w:cstheme="minorHAnsi"/>
        </w:rPr>
        <w:t xml:space="preserve">. Le </w:t>
      </w:r>
      <w:r w:rsidR="00637248" w:rsidRPr="00383CF2">
        <w:rPr>
          <w:rStyle w:val="fontstyle01"/>
          <w:rFonts w:asciiTheme="minorHAnsi" w:hAnsiTheme="minorHAnsi" w:cstheme="minorHAnsi"/>
        </w:rPr>
        <w:t>rôle</w:t>
      </w:r>
      <w:r w:rsidRPr="00383CF2">
        <w:rPr>
          <w:rStyle w:val="fontstyle01"/>
          <w:rFonts w:asciiTheme="minorHAnsi" w:hAnsiTheme="minorHAnsi" w:cstheme="minorHAnsi"/>
        </w:rPr>
        <w:t xml:space="preserve"> des</w:t>
      </w:r>
      <w:r w:rsidR="00637248" w:rsidRPr="00383CF2">
        <w:rPr>
          <w:rStyle w:val="fontstyle01"/>
          <w:rFonts w:asciiTheme="minorHAnsi" w:hAnsiTheme="minorHAnsi" w:cstheme="minorHAnsi"/>
        </w:rPr>
        <w:t xml:space="preserve"> </w:t>
      </w:r>
      <w:r w:rsidRPr="00383CF2">
        <w:rPr>
          <w:rStyle w:val="fontstyle01"/>
          <w:rFonts w:asciiTheme="minorHAnsi" w:hAnsiTheme="minorHAnsi" w:cstheme="minorHAnsi"/>
        </w:rPr>
        <w:t xml:space="preserve">capteurs (ou </w:t>
      </w:r>
      <w:r w:rsidR="00637248" w:rsidRPr="00383CF2">
        <w:rPr>
          <w:rStyle w:val="fontstyle01"/>
          <w:rFonts w:asciiTheme="minorHAnsi" w:hAnsiTheme="minorHAnsi" w:cstheme="minorHAnsi"/>
        </w:rPr>
        <w:t>détecteurs</w:t>
      </w:r>
      <w:r w:rsidRPr="00383CF2">
        <w:rPr>
          <w:rStyle w:val="fontstyle01"/>
          <w:rFonts w:asciiTheme="minorHAnsi" w:hAnsiTheme="minorHAnsi" w:cstheme="minorHAnsi"/>
        </w:rPr>
        <w:t xml:space="preserve">) est donc de </w:t>
      </w:r>
      <w:r w:rsidR="00637248" w:rsidRPr="00383CF2">
        <w:rPr>
          <w:rStyle w:val="fontstyle01"/>
          <w:rFonts w:asciiTheme="minorHAnsi" w:hAnsiTheme="minorHAnsi" w:cstheme="minorHAnsi"/>
        </w:rPr>
        <w:t>contrôler</w:t>
      </w:r>
      <w:r w:rsidRPr="00383CF2">
        <w:rPr>
          <w:rStyle w:val="fontstyle01"/>
          <w:rFonts w:asciiTheme="minorHAnsi" w:hAnsiTheme="minorHAnsi" w:cstheme="minorHAnsi"/>
        </w:rPr>
        <w:t>, mesurer, surveiller et</w:t>
      </w:r>
      <w:r w:rsidRPr="00383CF2">
        <w:rPr>
          <w:rFonts w:cstheme="minorHAnsi"/>
          <w:color w:val="000000"/>
          <w:sz w:val="24"/>
          <w:szCs w:val="24"/>
        </w:rPr>
        <w:br/>
      </w:r>
      <w:r w:rsidRPr="00383CF2">
        <w:rPr>
          <w:rStyle w:val="fontstyle01"/>
          <w:rFonts w:asciiTheme="minorHAnsi" w:hAnsiTheme="minorHAnsi" w:cstheme="minorHAnsi"/>
        </w:rPr>
        <w:t>informer la PC sur l’´</w:t>
      </w:r>
      <w:r w:rsidR="00254197" w:rsidRPr="00383CF2">
        <w:rPr>
          <w:rStyle w:val="fontstyle01"/>
          <w:rFonts w:asciiTheme="minorHAnsi" w:hAnsiTheme="minorHAnsi" w:cstheme="minorHAnsi"/>
        </w:rPr>
        <w:t>évolution</w:t>
      </w:r>
      <w:r w:rsidRPr="00383CF2">
        <w:rPr>
          <w:rStyle w:val="fontstyle01"/>
          <w:rFonts w:asciiTheme="minorHAnsi" w:hAnsiTheme="minorHAnsi" w:cstheme="minorHAnsi"/>
        </w:rPr>
        <w:t xml:space="preserve"> du </w:t>
      </w:r>
      <w:r w:rsidR="00637248" w:rsidRPr="00383CF2">
        <w:rPr>
          <w:rStyle w:val="fontstyle01"/>
          <w:rFonts w:asciiTheme="minorHAnsi" w:hAnsiTheme="minorHAnsi" w:cstheme="minorHAnsi"/>
        </w:rPr>
        <w:t>système</w:t>
      </w:r>
      <w:r w:rsidRPr="00383CF2">
        <w:rPr>
          <w:rStyle w:val="fontstyle01"/>
          <w:rFonts w:asciiTheme="minorHAnsi" w:hAnsiTheme="minorHAnsi" w:cstheme="minorHAnsi"/>
        </w:rPr>
        <w:t>.</w:t>
      </w:r>
    </w:p>
    <w:p w:rsidR="00E71DF0" w:rsidRPr="00383CF2" w:rsidRDefault="00F078FD" w:rsidP="006F79B4">
      <w:pPr>
        <w:pStyle w:val="Paragraphedeliste"/>
        <w:numPr>
          <w:ilvl w:val="0"/>
          <w:numId w:val="5"/>
        </w:numPr>
        <w:spacing w:before="240" w:after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83CF2">
        <w:rPr>
          <w:rFonts w:cstheme="minorHAnsi"/>
          <w:b/>
          <w:bCs/>
          <w:color w:val="000000"/>
          <w:sz w:val="24"/>
          <w:szCs w:val="24"/>
        </w:rPr>
        <w:t>La partie commande</w:t>
      </w:r>
    </w:p>
    <w:p w:rsidR="00F078FD" w:rsidRPr="00383CF2" w:rsidRDefault="00F078FD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Ce secteur de l’automatisme gère selon une suite logique le déroulement ordonné des</w:t>
      </w:r>
      <w:r w:rsidR="00E71DF0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 xml:space="preserve">opérations </w:t>
      </w:r>
      <w:r w:rsidR="00383CF2" w:rsidRPr="00383CF2">
        <w:rPr>
          <w:rFonts w:cstheme="minorHAnsi"/>
          <w:color w:val="000000"/>
          <w:sz w:val="24"/>
          <w:szCs w:val="24"/>
        </w:rPr>
        <w:t>à</w:t>
      </w:r>
      <w:r w:rsidRPr="00383CF2">
        <w:rPr>
          <w:rFonts w:cstheme="minorHAnsi"/>
          <w:color w:val="000000"/>
          <w:sz w:val="24"/>
          <w:szCs w:val="24"/>
        </w:rPr>
        <w:t xml:space="preserve"> réaliser. Il reçoit des informations en provenance des capteurs de la Partie</w:t>
      </w:r>
      <w:r w:rsidR="00E71DF0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Opérative, et les restitue vers cette même Partie opérative en direction des pré-actionneurs et actionneurs.</w:t>
      </w:r>
      <w:r w:rsid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Style w:val="fontstyle01"/>
          <w:rFonts w:asciiTheme="minorHAnsi" w:hAnsiTheme="minorHAnsi" w:cstheme="minorHAnsi"/>
        </w:rPr>
        <w:t>L’outil de description de la partie commande s’appelle GRAFCET.</w:t>
      </w:r>
    </w:p>
    <w:p w:rsidR="00E71DF0" w:rsidRPr="00383CF2" w:rsidRDefault="00F078FD" w:rsidP="006F79B4">
      <w:pPr>
        <w:pStyle w:val="Paragraphedeliste"/>
        <w:numPr>
          <w:ilvl w:val="0"/>
          <w:numId w:val="5"/>
        </w:numPr>
        <w:spacing w:before="240" w:after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83CF2">
        <w:rPr>
          <w:rFonts w:cstheme="minorHAnsi"/>
          <w:b/>
          <w:bCs/>
          <w:color w:val="000000"/>
          <w:sz w:val="24"/>
          <w:szCs w:val="24"/>
        </w:rPr>
        <w:t>La partie relation</w:t>
      </w:r>
    </w:p>
    <w:p w:rsidR="006F79B4" w:rsidRDefault="00F078FD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Fonts w:cstheme="minorHAnsi"/>
          <w:color w:val="000000"/>
          <w:sz w:val="24"/>
          <w:szCs w:val="24"/>
        </w:rPr>
        <w:t xml:space="preserve">Sa complexité dépend de l’importance du système. Elle regroupe les différentes commandes nécessaires au bon fonctionnement du procédé, c’est </w:t>
      </w:r>
      <w:r w:rsidR="008D199E">
        <w:rPr>
          <w:rFonts w:cstheme="minorHAnsi"/>
          <w:color w:val="000000"/>
          <w:sz w:val="24"/>
          <w:szCs w:val="24"/>
        </w:rPr>
        <w:t>à</w:t>
      </w:r>
      <w:r w:rsid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 xml:space="preserve">dire marche/arrêt, </w:t>
      </w:r>
      <w:r w:rsidRPr="00383CF2">
        <w:rPr>
          <w:rStyle w:val="fontstyle01"/>
          <w:rFonts w:asciiTheme="minorHAnsi" w:hAnsiTheme="minorHAnsi" w:cstheme="minorHAnsi"/>
        </w:rPr>
        <w:t xml:space="preserve">arrêt d’urgence, marche automatique, </w:t>
      </w:r>
      <w:proofErr w:type="spellStart"/>
      <w:r w:rsidRPr="00383CF2">
        <w:rPr>
          <w:rStyle w:val="fontstyle01"/>
          <w:rFonts w:asciiTheme="minorHAnsi" w:hAnsiTheme="minorHAnsi" w:cstheme="minorHAnsi"/>
        </w:rPr>
        <w:t>etc</w:t>
      </w:r>
      <w:proofErr w:type="spellEnd"/>
      <w:r w:rsidRPr="00383CF2">
        <w:rPr>
          <w:rStyle w:val="fontstyle01"/>
          <w:rFonts w:asciiTheme="minorHAnsi" w:hAnsiTheme="minorHAnsi" w:cstheme="minorHAnsi"/>
        </w:rPr>
        <w:t xml:space="preserve"> ... L’outil de description s’appelle le Guide d’Etudes des Modes de Marches et d’Arrêts (GEMMA).</w:t>
      </w:r>
    </w:p>
    <w:p w:rsidR="00F078FD" w:rsidRPr="00383CF2" w:rsidRDefault="00F078FD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 w:rsidRPr="00383CF2">
        <w:rPr>
          <w:rStyle w:val="fontstyle01"/>
          <w:rFonts w:asciiTheme="minorHAnsi" w:hAnsiTheme="minorHAnsi" w:cstheme="minorHAnsi"/>
        </w:rPr>
        <w:t>Les outils graphiques, que sont le GRAFCET et le GEMMA, sont utilisés par les automaticiens et les techniciens de maintenance.</w:t>
      </w:r>
    </w:p>
    <w:p w:rsidR="00E304C0" w:rsidRPr="00383CF2" w:rsidRDefault="00E304C0" w:rsidP="006F79B4">
      <w:pPr>
        <w:pStyle w:val="Paragraphedeliste"/>
        <w:numPr>
          <w:ilvl w:val="0"/>
          <w:numId w:val="1"/>
        </w:numPr>
        <w:spacing w:before="240" w:after="0"/>
        <w:jc w:val="both"/>
        <w:rPr>
          <w:rFonts w:cstheme="minorHAnsi"/>
          <w:color w:val="000000"/>
          <w:sz w:val="28"/>
          <w:szCs w:val="28"/>
        </w:rPr>
      </w:pPr>
      <w:r w:rsidRPr="00383CF2">
        <w:rPr>
          <w:rFonts w:cstheme="minorHAnsi"/>
          <w:b/>
          <w:bCs/>
          <w:color w:val="000000"/>
          <w:sz w:val="28"/>
          <w:szCs w:val="28"/>
        </w:rPr>
        <w:t>L’automate programmable industriel</w:t>
      </w:r>
    </w:p>
    <w:p w:rsidR="00E304C0" w:rsidRPr="00383CF2" w:rsidRDefault="00E304C0" w:rsidP="006F79B4">
      <w:pPr>
        <w:spacing w:before="240"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La structure simplifiée d’un ensemble automatisé peut se décomposer en trois parties essentielles :</w:t>
      </w:r>
    </w:p>
    <w:p w:rsidR="00E304C0" w:rsidRPr="00383CF2" w:rsidRDefault="00E304C0" w:rsidP="006F79B4">
      <w:pPr>
        <w:pStyle w:val="Paragraphedeliste"/>
        <w:numPr>
          <w:ilvl w:val="0"/>
          <w:numId w:val="4"/>
        </w:numPr>
        <w:spacing w:before="240"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 xml:space="preserve">les entrées (capteurs) Tout Ou Rien (TOR), parfois analogiques, destinées à fournir des informations sur l’état du processus : fin de course, détecteur de niveau, pressostat, thermostat, </w:t>
      </w:r>
      <w:r w:rsidR="00995B38" w:rsidRPr="00383CF2">
        <w:rPr>
          <w:rFonts w:cstheme="minorHAnsi"/>
          <w:color w:val="000000"/>
          <w:sz w:val="24"/>
          <w:szCs w:val="24"/>
        </w:rPr>
        <w:t>etc.</w:t>
      </w:r>
    </w:p>
    <w:p w:rsidR="00E304C0" w:rsidRPr="00383CF2" w:rsidRDefault="00E304C0" w:rsidP="006F79B4">
      <w:pPr>
        <w:pStyle w:val="Paragraphedeliste"/>
        <w:numPr>
          <w:ilvl w:val="0"/>
          <w:numId w:val="4"/>
        </w:numPr>
        <w:spacing w:before="240"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l’automate qui traite les différentes informations d’entrée afin d’élaborer les ordres,</w:t>
      </w:r>
    </w:p>
    <w:p w:rsidR="00E304C0" w:rsidRPr="00383CF2" w:rsidRDefault="00E304C0" w:rsidP="006F79B4">
      <w:pPr>
        <w:pStyle w:val="Paragraphedeliste"/>
        <w:numPr>
          <w:ilvl w:val="0"/>
          <w:numId w:val="4"/>
        </w:num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 xml:space="preserve">les sorties transmettant les ordres élaborés par l’automate, aux </w:t>
      </w:r>
      <w:r w:rsidRPr="00383CF2">
        <w:rPr>
          <w:rFonts w:cstheme="minorHAnsi"/>
          <w:color w:val="000000" w:themeColor="text1"/>
          <w:sz w:val="24"/>
          <w:szCs w:val="24"/>
        </w:rPr>
        <w:t>différents</w:t>
      </w:r>
      <w:r w:rsidR="00AF1DB7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actionneurs ou pré- actionneurs</w:t>
      </w:r>
      <w:r w:rsidR="00AF1DB7" w:rsidRPr="00383CF2">
        <w:rPr>
          <w:rFonts w:cstheme="minorHAnsi"/>
          <w:color w:val="000000" w:themeColor="text1"/>
          <w:sz w:val="24"/>
          <w:szCs w:val="24"/>
        </w:rPr>
        <w:t>.</w:t>
      </w:r>
      <w:r w:rsidRPr="00383CF2">
        <w:rPr>
          <w:rFonts w:cstheme="minorHAnsi"/>
          <w:color w:val="000000" w:themeColor="text1"/>
          <w:sz w:val="24"/>
          <w:szCs w:val="24"/>
        </w:rPr>
        <w:t xml:space="preserve"> : distributeurs de vérins, contacteurs de</w:t>
      </w:r>
      <w:r w:rsidR="00AF1DB7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moteur,……</w:t>
      </w:r>
    </w:p>
    <w:p w:rsidR="006F79B4" w:rsidRDefault="00AF1DB7" w:rsidP="006F79B4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Un API est un ensemble électronique gère et assure la commande d’un système automatisé. Il se compose de plusieurs parties et notamment d’une mémoire programmable dans</w:t>
      </w:r>
      <w:r w:rsidR="008468E0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laquelle l’opérateur écrit, dans un langage d’application</w:t>
      </w:r>
      <w:r w:rsidR="008468E0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propre à l’automate, des directives concernant le déroulement du processus à</w:t>
      </w:r>
      <w:r w:rsidR="008468E0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automatiser.</w:t>
      </w:r>
    </w:p>
    <w:p w:rsidR="00E304C0" w:rsidRPr="00383CF2" w:rsidRDefault="00AF1DB7" w:rsidP="006F79B4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Son rôle consiste donc à fournir des ordres à la partie opérative en vue</w:t>
      </w:r>
      <w:r w:rsidR="008468E0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d'exécuter un travail précis comme par exemple la sortie ou la rentrée d'une</w:t>
      </w:r>
      <w:r w:rsidR="008468E0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tige de vérin. Celle-ci, en retour, lui donnera des informations relatives à</w:t>
      </w:r>
      <w:r w:rsidR="008468E0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l'exécution dudit travail.</w:t>
      </w:r>
    </w:p>
    <w:p w:rsidR="008468E0" w:rsidRPr="00383CF2" w:rsidRDefault="008468E0" w:rsidP="006F79B4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</w:p>
    <w:p w:rsidR="008468E0" w:rsidRDefault="008468E0" w:rsidP="006F79B4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</w:p>
    <w:p w:rsidR="006F79B4" w:rsidRDefault="006F79B4" w:rsidP="006F79B4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</w:p>
    <w:p w:rsidR="00437001" w:rsidRDefault="001539C8" w:rsidP="00437001">
      <w:pPr>
        <w:spacing w:after="0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 w:rsidRPr="006F79B4">
        <w:rPr>
          <w:rFonts w:cstheme="minorHAnsi"/>
          <w:b/>
          <w:bCs/>
          <w:color w:val="000000" w:themeColor="text1"/>
          <w:sz w:val="28"/>
          <w:szCs w:val="28"/>
        </w:rPr>
        <w:lastRenderedPageBreak/>
        <w:t xml:space="preserve">II.1 </w:t>
      </w:r>
      <w:r w:rsidR="008468E0" w:rsidRPr="006F79B4">
        <w:rPr>
          <w:rFonts w:cstheme="minorHAnsi"/>
          <w:b/>
          <w:bCs/>
          <w:color w:val="000000" w:themeColor="text1"/>
          <w:sz w:val="28"/>
          <w:szCs w:val="28"/>
        </w:rPr>
        <w:t>Structure d’un API</w:t>
      </w:r>
    </w:p>
    <w:p w:rsidR="00437001" w:rsidRPr="005A3021" w:rsidRDefault="00437001" w:rsidP="00437001">
      <w:p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437001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5A3021">
        <w:rPr>
          <w:rFonts w:cstheme="minorHAnsi"/>
          <w:b/>
          <w:bCs/>
          <w:color w:val="000000" w:themeColor="text1"/>
          <w:sz w:val="24"/>
          <w:szCs w:val="24"/>
        </w:rPr>
        <w:t>Structure externe d’un API</w:t>
      </w:r>
    </w:p>
    <w:p w:rsidR="005A3021" w:rsidRDefault="005A3021" w:rsidP="006F79B4">
      <w:pPr>
        <w:spacing w:before="240"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noProof/>
          <w:color w:val="000000" w:themeColor="text1"/>
          <w:sz w:val="24"/>
          <w:szCs w:val="24"/>
          <w:lang w:eastAsia="fr-FR"/>
        </w:rPr>
        <w:drawing>
          <wp:inline distT="0" distB="0" distL="0" distR="0" wp14:anchorId="68574BFE" wp14:editId="780B50AC">
            <wp:extent cx="3191694" cy="1948070"/>
            <wp:effectExtent l="0" t="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485" cy="1950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437">
        <w:rPr>
          <w:rFonts w:cstheme="minorHAnsi"/>
          <w:b/>
          <w:bCs/>
          <w:noProof/>
          <w:color w:val="000000" w:themeColor="text1"/>
          <w:sz w:val="24"/>
          <w:szCs w:val="24"/>
          <w:lang w:eastAsia="fr-FR"/>
        </w:rPr>
        <w:drawing>
          <wp:inline distT="0" distB="0" distL="0" distR="0" wp14:anchorId="6522CAEC" wp14:editId="02CFA411">
            <wp:extent cx="1455088" cy="2062148"/>
            <wp:effectExtent l="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101" cy="2073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001" w:rsidRPr="005A3021" w:rsidRDefault="00437001" w:rsidP="00437001">
      <w:p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5A3021">
        <w:rPr>
          <w:rFonts w:cstheme="minorHAnsi"/>
          <w:b/>
          <w:bCs/>
          <w:color w:val="000000" w:themeColor="text1"/>
          <w:sz w:val="24"/>
          <w:szCs w:val="24"/>
        </w:rPr>
        <w:t xml:space="preserve">Structure </w:t>
      </w:r>
      <w:r>
        <w:rPr>
          <w:rFonts w:cstheme="minorHAnsi"/>
          <w:b/>
          <w:bCs/>
          <w:color w:val="000000" w:themeColor="text1"/>
          <w:sz w:val="24"/>
          <w:szCs w:val="24"/>
        </w:rPr>
        <w:t>interne</w:t>
      </w:r>
      <w:r w:rsidRPr="005A3021">
        <w:rPr>
          <w:rFonts w:cstheme="minorHAnsi"/>
          <w:b/>
          <w:bCs/>
          <w:color w:val="000000" w:themeColor="text1"/>
          <w:sz w:val="24"/>
          <w:szCs w:val="24"/>
        </w:rPr>
        <w:t xml:space="preserve"> d’un API</w:t>
      </w:r>
    </w:p>
    <w:p w:rsidR="008468E0" w:rsidRDefault="008468E0" w:rsidP="006F79B4">
      <w:pPr>
        <w:spacing w:before="240" w:after="0"/>
        <w:jc w:val="center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noProof/>
          <w:color w:val="000000" w:themeColor="text1"/>
          <w:sz w:val="24"/>
          <w:szCs w:val="24"/>
          <w:lang w:eastAsia="fr-FR"/>
        </w:rPr>
        <w:drawing>
          <wp:inline distT="0" distB="0" distL="0" distR="0" wp14:anchorId="3E0ED158" wp14:editId="5981F35C">
            <wp:extent cx="4579951" cy="2060954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552" cy="206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9B4" w:rsidRDefault="001F421C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 xml:space="preserve">Les automates programmables comportent </w:t>
      </w:r>
      <w:r w:rsidR="00995B38">
        <w:rPr>
          <w:rFonts w:cstheme="minorHAnsi"/>
          <w:color w:val="000000" w:themeColor="text1"/>
          <w:sz w:val="24"/>
          <w:szCs w:val="24"/>
        </w:rPr>
        <w:t xml:space="preserve">généralement </w:t>
      </w:r>
      <w:r w:rsidRPr="00383CF2">
        <w:rPr>
          <w:rFonts w:cstheme="minorHAnsi"/>
          <w:color w:val="000000" w:themeColor="text1"/>
          <w:sz w:val="24"/>
          <w:szCs w:val="24"/>
        </w:rPr>
        <w:t>quatre parties principales :</w:t>
      </w:r>
      <w:r w:rsidRPr="00383CF2">
        <w:rPr>
          <w:rFonts w:cstheme="minorHAnsi"/>
          <w:color w:val="000000" w:themeColor="text1"/>
          <w:sz w:val="24"/>
          <w:szCs w:val="24"/>
        </w:rPr>
        <w:br/>
      </w:r>
      <w:r w:rsidR="00995B38">
        <w:rPr>
          <w:rFonts w:cstheme="minorHAnsi"/>
          <w:color w:val="000000" w:themeColor="text1"/>
          <w:sz w:val="24"/>
          <w:szCs w:val="24"/>
        </w:rPr>
        <w:t>- U</w:t>
      </w:r>
      <w:r w:rsidRPr="00383CF2">
        <w:rPr>
          <w:rFonts w:cstheme="minorHAnsi"/>
          <w:color w:val="000000" w:themeColor="text1"/>
          <w:sz w:val="24"/>
          <w:szCs w:val="24"/>
        </w:rPr>
        <w:t>ne mémoire,</w:t>
      </w:r>
    </w:p>
    <w:p w:rsidR="006F79B4" w:rsidRDefault="006F79B4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995B38">
        <w:rPr>
          <w:rFonts w:cstheme="minorHAnsi"/>
          <w:color w:val="000000" w:themeColor="text1"/>
          <w:sz w:val="24"/>
          <w:szCs w:val="24"/>
        </w:rPr>
        <w:t>- U</w:t>
      </w:r>
      <w:r w:rsidR="001F421C" w:rsidRPr="00383CF2">
        <w:rPr>
          <w:rFonts w:cstheme="minorHAnsi"/>
          <w:color w:val="000000" w:themeColor="text1"/>
          <w:sz w:val="24"/>
          <w:szCs w:val="24"/>
        </w:rPr>
        <w:t>n processeur (ou microprocesseur),</w:t>
      </w:r>
    </w:p>
    <w:p w:rsidR="006F79B4" w:rsidRDefault="00995B38" w:rsidP="006F79B4">
      <w:pPr>
        <w:spacing w:after="0"/>
        <w:jc w:val="both"/>
        <w:rPr>
          <w:rStyle w:val="fontstyle01"/>
          <w:rFonts w:asciiTheme="minorHAnsi" w:hAnsiTheme="minorHAnsi" w:cstheme="minorHAnsi"/>
        </w:rPr>
      </w:pPr>
      <w:r>
        <w:rPr>
          <w:rFonts w:cstheme="minorHAnsi"/>
          <w:color w:val="000000" w:themeColor="text1"/>
          <w:sz w:val="24"/>
          <w:szCs w:val="24"/>
        </w:rPr>
        <w:t>- D</w:t>
      </w:r>
      <w:r w:rsidR="001F421C" w:rsidRPr="00383CF2">
        <w:rPr>
          <w:rFonts w:cstheme="minorHAnsi"/>
          <w:color w:val="000000" w:themeColor="text1"/>
          <w:sz w:val="24"/>
          <w:szCs w:val="24"/>
        </w:rPr>
        <w:t xml:space="preserve">es interfaces </w:t>
      </w:r>
      <w:r w:rsidR="001F421C" w:rsidRPr="00383CF2">
        <w:rPr>
          <w:rStyle w:val="fontstyle01"/>
          <w:rFonts w:asciiTheme="minorHAnsi" w:hAnsiTheme="minorHAnsi" w:cstheme="minorHAnsi"/>
        </w:rPr>
        <w:t>d’Entrées/Sorties,</w:t>
      </w:r>
    </w:p>
    <w:p w:rsidR="006F79B4" w:rsidRDefault="001F421C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="00995B38">
        <w:rPr>
          <w:rFonts w:cstheme="minorHAnsi"/>
          <w:color w:val="000000" w:themeColor="text1"/>
          <w:sz w:val="24"/>
          <w:szCs w:val="24"/>
        </w:rPr>
        <w:t>- U</w:t>
      </w:r>
      <w:r w:rsidRPr="00383CF2">
        <w:rPr>
          <w:rFonts w:cstheme="minorHAnsi"/>
          <w:color w:val="000000" w:themeColor="text1"/>
          <w:sz w:val="24"/>
          <w:szCs w:val="24"/>
        </w:rPr>
        <w:t>ne alimentation (220 V ---&gt; 24 V).</w:t>
      </w:r>
    </w:p>
    <w:p w:rsidR="006F79B4" w:rsidRDefault="001F421C" w:rsidP="006F79B4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Ces quatre parties sont reliées entre elles par des « bus» (ensemble de fils autorisant le passage des informations entre ces quatre secteurs de l'automate).</w:t>
      </w:r>
    </w:p>
    <w:p w:rsidR="0052627E" w:rsidRDefault="0052627E" w:rsidP="006F79B4">
      <w:pPr>
        <w:spacing w:before="240" w:after="0"/>
        <w:jc w:val="center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noProof/>
          <w:color w:val="000000" w:themeColor="text1"/>
          <w:sz w:val="24"/>
          <w:szCs w:val="24"/>
          <w:lang w:eastAsia="fr-FR"/>
        </w:rPr>
        <w:drawing>
          <wp:inline distT="0" distB="0" distL="0" distR="0">
            <wp:extent cx="4529096" cy="1864686"/>
            <wp:effectExtent l="19050" t="0" r="4804" b="0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827" cy="186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4C0" w:rsidRPr="00467F83" w:rsidRDefault="00E71DF0" w:rsidP="006F79B4">
      <w:pPr>
        <w:pStyle w:val="Paragraphedeliste"/>
        <w:numPr>
          <w:ilvl w:val="0"/>
          <w:numId w:val="6"/>
        </w:numPr>
        <w:spacing w:before="240"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467F83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La mémoire </w:t>
      </w:r>
    </w:p>
    <w:p w:rsidR="006F79B4" w:rsidRDefault="00467F83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467F83">
        <w:rPr>
          <w:rFonts w:cstheme="minorHAnsi"/>
          <w:color w:val="000000"/>
          <w:sz w:val="24"/>
          <w:szCs w:val="24"/>
        </w:rPr>
        <w:t>Contient le programme qui définit les actions de commande effectuées par le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67F83">
        <w:rPr>
          <w:rFonts w:cstheme="minorHAnsi"/>
          <w:color w:val="000000"/>
          <w:sz w:val="24"/>
          <w:szCs w:val="24"/>
        </w:rPr>
        <w:t>microprocesseur.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E71DF0" w:rsidRPr="00467F83">
        <w:rPr>
          <w:rFonts w:cstheme="minorHAnsi"/>
          <w:color w:val="000000" w:themeColor="text1"/>
          <w:sz w:val="24"/>
          <w:szCs w:val="24"/>
        </w:rPr>
        <w:t xml:space="preserve">Elle est conçue </w:t>
      </w:r>
      <w:r>
        <w:rPr>
          <w:rFonts w:cstheme="minorHAnsi"/>
          <w:color w:val="000000" w:themeColor="text1"/>
          <w:sz w:val="24"/>
          <w:szCs w:val="24"/>
        </w:rPr>
        <w:t xml:space="preserve">donc </w:t>
      </w:r>
      <w:r w:rsidR="00E71DF0" w:rsidRPr="00467F83">
        <w:rPr>
          <w:rFonts w:cstheme="minorHAnsi"/>
          <w:color w:val="000000" w:themeColor="text1"/>
          <w:sz w:val="24"/>
          <w:szCs w:val="24"/>
        </w:rPr>
        <w:t>pour recevoir, gérer, stocker des informations issues des différents secteurs du système qui</w:t>
      </w:r>
      <w:r w:rsidR="00E71DF0" w:rsidRPr="00383CF2">
        <w:rPr>
          <w:rFonts w:cstheme="minorHAnsi"/>
          <w:color w:val="000000" w:themeColor="text1"/>
          <w:sz w:val="24"/>
          <w:szCs w:val="24"/>
        </w:rPr>
        <w:t xml:space="preserve"> sont :</w:t>
      </w:r>
    </w:p>
    <w:p w:rsidR="006F79B4" w:rsidRDefault="00E71DF0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- le terminal de programmation : introduction du programme ;</w:t>
      </w:r>
    </w:p>
    <w:p w:rsidR="006F79B4" w:rsidRDefault="00E71DF0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- le processeur qui gère et exécute le programme.</w:t>
      </w:r>
    </w:p>
    <w:p w:rsidR="000E2B7D" w:rsidRPr="00383CF2" w:rsidRDefault="00E71DF0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Elle reçoit également des informations en provenance des capteurs. Il existe dans les</w:t>
      </w:r>
      <w:r w:rsidR="000E2B7D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automates plusieurs types de mémoires qui remplissent des fonctions différentes.</w:t>
      </w:r>
      <w:r w:rsidRPr="00383CF2">
        <w:rPr>
          <w:rFonts w:cstheme="minorHAnsi"/>
          <w:color w:val="000000" w:themeColor="text1"/>
          <w:sz w:val="24"/>
          <w:szCs w:val="24"/>
        </w:rPr>
        <w:br/>
        <w:t xml:space="preserve"> </w:t>
      </w:r>
      <w:r w:rsidRPr="00383CF2">
        <w:rPr>
          <w:rFonts w:cstheme="minorHAnsi"/>
          <w:b/>
          <w:bCs/>
          <w:color w:val="000000" w:themeColor="text1"/>
          <w:sz w:val="24"/>
          <w:szCs w:val="24"/>
        </w:rPr>
        <w:t xml:space="preserve">RAM </w:t>
      </w:r>
      <w:r w:rsidRPr="00383CF2">
        <w:rPr>
          <w:rFonts w:cstheme="minorHAnsi"/>
          <w:color w:val="000000" w:themeColor="text1"/>
          <w:sz w:val="24"/>
          <w:szCs w:val="24"/>
        </w:rPr>
        <w:t xml:space="preserve">: </w:t>
      </w:r>
      <w:r w:rsidR="000E2B7D" w:rsidRPr="00383CF2">
        <w:rPr>
          <w:rFonts w:cstheme="minorHAnsi"/>
          <w:color w:val="000000"/>
          <w:sz w:val="24"/>
        </w:rPr>
        <w:t>elle est accessible en lecture et en écriture,</w:t>
      </w:r>
      <w:r w:rsidR="000E2B7D" w:rsidRPr="00383CF2">
        <w:rPr>
          <w:rFonts w:cstheme="minorHAnsi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elle s'efface</w:t>
      </w:r>
      <w:r w:rsidR="000E2B7D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automatiquement à l'arrêt de</w:t>
      </w:r>
      <w:r w:rsidR="000E2B7D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l'automate.</w:t>
      </w:r>
    </w:p>
    <w:p w:rsidR="006F79B4" w:rsidRDefault="000E2B7D" w:rsidP="006F79B4">
      <w:pPr>
        <w:spacing w:after="0"/>
        <w:jc w:val="both"/>
        <w:rPr>
          <w:rFonts w:cstheme="minorHAnsi"/>
          <w:color w:val="000000"/>
          <w:sz w:val="24"/>
        </w:rPr>
      </w:pPr>
      <w:r w:rsidRPr="00383CF2">
        <w:rPr>
          <w:rFonts w:cstheme="minorHAnsi"/>
          <w:b/>
          <w:bCs/>
          <w:color w:val="000000"/>
          <w:sz w:val="24"/>
        </w:rPr>
        <w:t xml:space="preserve">ROM </w:t>
      </w:r>
      <w:r w:rsidRPr="00383CF2">
        <w:rPr>
          <w:rFonts w:cstheme="minorHAnsi"/>
          <w:color w:val="000000"/>
          <w:sz w:val="24"/>
        </w:rPr>
        <w:t>: mémoire programmé par le fabriquant</w:t>
      </w:r>
      <w:r w:rsidR="00995B38">
        <w:rPr>
          <w:rFonts w:cstheme="minorHAnsi"/>
          <w:color w:val="000000"/>
          <w:sz w:val="24"/>
        </w:rPr>
        <w:t>,</w:t>
      </w:r>
      <w:r w:rsidRPr="00383CF2">
        <w:rPr>
          <w:rFonts w:cstheme="minorHAnsi"/>
          <w:color w:val="000000"/>
          <w:sz w:val="24"/>
        </w:rPr>
        <w:t xml:space="preserve"> </w:t>
      </w:r>
      <w:r w:rsidR="00995B38">
        <w:rPr>
          <w:rFonts w:cstheme="minorHAnsi"/>
          <w:color w:val="000000"/>
          <w:sz w:val="24"/>
        </w:rPr>
        <w:t xml:space="preserve">elle est </w:t>
      </w:r>
      <w:r w:rsidRPr="00383CF2">
        <w:rPr>
          <w:rFonts w:cstheme="minorHAnsi"/>
          <w:color w:val="000000"/>
          <w:sz w:val="24"/>
        </w:rPr>
        <w:t>ineffaçables.</w:t>
      </w:r>
    </w:p>
    <w:p w:rsidR="006F79B4" w:rsidRDefault="000E2B7D" w:rsidP="006F79B4">
      <w:pPr>
        <w:spacing w:after="0"/>
        <w:jc w:val="both"/>
        <w:rPr>
          <w:rFonts w:cstheme="minorHAnsi"/>
          <w:color w:val="000000"/>
          <w:sz w:val="24"/>
        </w:rPr>
      </w:pPr>
      <w:r w:rsidRPr="00383CF2">
        <w:rPr>
          <w:rFonts w:cstheme="minorHAnsi"/>
          <w:b/>
          <w:bCs/>
          <w:color w:val="000000"/>
          <w:sz w:val="24"/>
        </w:rPr>
        <w:t>PROM</w:t>
      </w:r>
      <w:r w:rsidRPr="00383CF2">
        <w:rPr>
          <w:rFonts w:cstheme="minorHAnsi"/>
          <w:color w:val="000000"/>
          <w:sz w:val="24"/>
        </w:rPr>
        <w:t xml:space="preserve"> : vendues vierges et programmables une seule fois par l’utilisateur</w:t>
      </w:r>
    </w:p>
    <w:p w:rsidR="006F79B4" w:rsidRDefault="000E2B7D" w:rsidP="006F79B4">
      <w:pPr>
        <w:spacing w:after="0"/>
        <w:jc w:val="both"/>
        <w:rPr>
          <w:rFonts w:cstheme="minorHAnsi"/>
          <w:color w:val="000000"/>
          <w:sz w:val="24"/>
        </w:rPr>
      </w:pPr>
      <w:r w:rsidRPr="00383CF2">
        <w:rPr>
          <w:rFonts w:cstheme="minorHAnsi"/>
          <w:b/>
          <w:bCs/>
          <w:color w:val="000000"/>
          <w:sz w:val="24"/>
        </w:rPr>
        <w:t>REPROM</w:t>
      </w:r>
      <w:r w:rsidRPr="00383CF2">
        <w:rPr>
          <w:rFonts w:cstheme="minorHAnsi"/>
          <w:color w:val="000000"/>
          <w:sz w:val="24"/>
        </w:rPr>
        <w:t xml:space="preserve"> ou </w:t>
      </w:r>
      <w:r w:rsidRPr="00383CF2">
        <w:rPr>
          <w:rFonts w:cstheme="minorHAnsi"/>
          <w:b/>
          <w:bCs/>
          <w:color w:val="000000"/>
          <w:sz w:val="24"/>
        </w:rPr>
        <w:t>EPROM</w:t>
      </w:r>
      <w:r w:rsidRPr="00383CF2">
        <w:rPr>
          <w:rFonts w:cstheme="minorHAnsi"/>
          <w:color w:val="000000"/>
          <w:sz w:val="24"/>
        </w:rPr>
        <w:t xml:space="preserve"> : utilisables plusieurs fois (écriture / effacement). Effacement à l’UV</w:t>
      </w:r>
      <w:r w:rsidRPr="00383CF2">
        <w:rPr>
          <w:rFonts w:cstheme="minorHAnsi"/>
          <w:color w:val="000000"/>
        </w:rPr>
        <w:br/>
      </w:r>
      <w:r w:rsidRPr="00383CF2">
        <w:rPr>
          <w:rFonts w:cstheme="minorHAnsi"/>
          <w:color w:val="000000"/>
          <w:sz w:val="24"/>
        </w:rPr>
        <w:t>(</w:t>
      </w:r>
      <w:r w:rsidR="00DB4F30" w:rsidRPr="00383CF2">
        <w:rPr>
          <w:rFonts w:cstheme="minorHAnsi"/>
          <w:color w:val="000000"/>
          <w:sz w:val="24"/>
        </w:rPr>
        <w:t>Ultraviolet</w:t>
      </w:r>
      <w:r w:rsidRPr="00383CF2">
        <w:rPr>
          <w:rFonts w:cstheme="minorHAnsi"/>
          <w:color w:val="000000"/>
          <w:sz w:val="24"/>
        </w:rPr>
        <w:t>) pendant 10 à 30 minutes. Elles ne peuvent être reprogrammées qu’après un</w:t>
      </w:r>
      <w:r w:rsidRPr="00383CF2">
        <w:rPr>
          <w:rFonts w:cstheme="minorHAnsi"/>
          <w:color w:val="000000"/>
        </w:rPr>
        <w:br/>
      </w:r>
      <w:r w:rsidRPr="00383CF2">
        <w:rPr>
          <w:rFonts w:cstheme="minorHAnsi"/>
          <w:color w:val="000000"/>
          <w:sz w:val="24"/>
        </w:rPr>
        <w:t>effacement total ;</w:t>
      </w:r>
    </w:p>
    <w:p w:rsidR="00440271" w:rsidRPr="00383CF2" w:rsidRDefault="000E2B7D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color w:val="000000"/>
          <w:sz w:val="24"/>
        </w:rPr>
        <w:t>EEPROM</w:t>
      </w:r>
      <w:r w:rsidRPr="00383CF2">
        <w:rPr>
          <w:rFonts w:cstheme="minorHAnsi"/>
          <w:color w:val="000000"/>
          <w:sz w:val="24"/>
        </w:rPr>
        <w:t xml:space="preserve"> : </w:t>
      </w:r>
      <w:r w:rsidRPr="00383CF2">
        <w:rPr>
          <w:rFonts w:cstheme="minorHAnsi"/>
          <w:color w:val="000000" w:themeColor="text1"/>
          <w:sz w:val="24"/>
          <w:szCs w:val="24"/>
        </w:rPr>
        <w:t>effacement électrique et reprogrammation rapide sur place !</w:t>
      </w:r>
    </w:p>
    <w:p w:rsidR="00440271" w:rsidRPr="00467F83" w:rsidRDefault="00440271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</w:p>
    <w:p w:rsidR="00467F83" w:rsidRPr="00467F83" w:rsidRDefault="00467F83" w:rsidP="006F79B4">
      <w:pPr>
        <w:pStyle w:val="Paragraphedeliste"/>
        <w:numPr>
          <w:ilvl w:val="0"/>
          <w:numId w:val="6"/>
        </w:num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9162E1">
        <w:rPr>
          <w:rFonts w:cstheme="minorHAnsi"/>
          <w:b/>
          <w:bCs/>
          <w:i/>
          <w:iCs/>
          <w:color w:val="000000"/>
          <w:sz w:val="24"/>
          <w:szCs w:val="24"/>
        </w:rPr>
        <w:t>Le processeur</w:t>
      </w:r>
      <w:r w:rsidRPr="00467F83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467F83">
        <w:rPr>
          <w:rFonts w:cstheme="minorHAnsi"/>
          <w:color w:val="000000"/>
          <w:sz w:val="24"/>
          <w:szCs w:val="24"/>
        </w:rPr>
        <w:t xml:space="preserve">ou </w:t>
      </w:r>
      <w:r w:rsidRPr="00467F83">
        <w:rPr>
          <w:rFonts w:cstheme="minorHAnsi"/>
          <w:b/>
          <w:bCs/>
          <w:i/>
          <w:iCs/>
          <w:color w:val="000000"/>
          <w:sz w:val="24"/>
          <w:szCs w:val="24"/>
        </w:rPr>
        <w:t>unité centrale de traitement</w:t>
      </w:r>
      <w:r w:rsidRPr="00467F83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467F83">
        <w:rPr>
          <w:rFonts w:cstheme="minorHAnsi"/>
          <w:color w:val="000000"/>
          <w:sz w:val="24"/>
          <w:szCs w:val="24"/>
        </w:rPr>
        <w:t xml:space="preserve">(CPU, </w:t>
      </w:r>
      <w:r w:rsidRPr="00467F83">
        <w:rPr>
          <w:rFonts w:cstheme="minorHAnsi"/>
          <w:i/>
          <w:iCs/>
          <w:color w:val="000000"/>
          <w:sz w:val="24"/>
          <w:szCs w:val="24"/>
        </w:rPr>
        <w:t xml:space="preserve">Central </w:t>
      </w:r>
      <w:proofErr w:type="spellStart"/>
      <w:r w:rsidRPr="00467F83">
        <w:rPr>
          <w:rFonts w:cstheme="minorHAnsi"/>
          <w:i/>
          <w:iCs/>
          <w:color w:val="000000"/>
          <w:sz w:val="24"/>
          <w:szCs w:val="24"/>
        </w:rPr>
        <w:t>Processing</w:t>
      </w:r>
      <w:proofErr w:type="spellEnd"/>
      <w:r w:rsidRPr="00467F83">
        <w:rPr>
          <w:rFonts w:cstheme="minorHAnsi"/>
          <w:i/>
          <w:iCs/>
          <w:color w:val="000000"/>
          <w:sz w:val="24"/>
          <w:szCs w:val="24"/>
        </w:rPr>
        <w:t xml:space="preserve"> Unit</w:t>
      </w:r>
      <w:r w:rsidRPr="00467F83">
        <w:rPr>
          <w:rFonts w:cstheme="minorHAnsi"/>
          <w:color w:val="000000"/>
          <w:sz w:val="24"/>
          <w:szCs w:val="24"/>
        </w:rPr>
        <w:t>)</w:t>
      </w:r>
    </w:p>
    <w:p w:rsidR="008D2425" w:rsidRDefault="00467F83" w:rsidP="006F79B4">
      <w:pPr>
        <w:spacing w:after="0"/>
        <w:jc w:val="both"/>
        <w:rPr>
          <w:rFonts w:ascii="AGaramondPro-Regular" w:hAnsi="AGaramondPro-Regular"/>
          <w:color w:val="000000"/>
        </w:rPr>
      </w:pPr>
      <w:r w:rsidRPr="00467F83">
        <w:rPr>
          <w:rFonts w:cstheme="minorHAnsi"/>
          <w:color w:val="000000"/>
          <w:sz w:val="24"/>
          <w:szCs w:val="24"/>
        </w:rPr>
        <w:t>Contient le microprocesseur. Le CPU interprète les signaux d’entrée et effectue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67F83">
        <w:rPr>
          <w:rFonts w:cstheme="minorHAnsi"/>
          <w:color w:val="000000"/>
          <w:sz w:val="24"/>
          <w:szCs w:val="24"/>
        </w:rPr>
        <w:t>les actions de commande conformément au programme stocké en mémoire, en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67F83">
        <w:rPr>
          <w:rFonts w:cstheme="minorHAnsi"/>
          <w:color w:val="000000"/>
          <w:sz w:val="24"/>
          <w:szCs w:val="24"/>
        </w:rPr>
        <w:t>communiquant aux sorties les décisions sous forme de signaux d’action</w:t>
      </w:r>
      <w:r w:rsidRPr="00467F83">
        <w:rPr>
          <w:rFonts w:ascii="AGaramondPro-Regular" w:hAnsi="AGaramondPro-Regular"/>
          <w:color w:val="000000"/>
        </w:rPr>
        <w:t>.</w:t>
      </w:r>
    </w:p>
    <w:p w:rsidR="006F79B4" w:rsidRPr="00467F83" w:rsidRDefault="006F79B4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</w:p>
    <w:p w:rsidR="008D2425" w:rsidRPr="00383CF2" w:rsidRDefault="00440271" w:rsidP="006F79B4">
      <w:pPr>
        <w:pStyle w:val="Paragraphedeliste"/>
        <w:numPr>
          <w:ilvl w:val="0"/>
          <w:numId w:val="6"/>
        </w:num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color w:val="000000" w:themeColor="text1"/>
          <w:sz w:val="24"/>
          <w:szCs w:val="24"/>
        </w:rPr>
        <w:t>Les interfaces</w:t>
      </w:r>
      <w:r w:rsidR="001539C8" w:rsidRPr="00383CF2">
        <w:rPr>
          <w:rFonts w:cstheme="minorHAnsi"/>
          <w:b/>
          <w:bCs/>
          <w:color w:val="000000" w:themeColor="text1"/>
          <w:sz w:val="24"/>
          <w:szCs w:val="24"/>
        </w:rPr>
        <w:t xml:space="preserve"> d’E/S</w:t>
      </w:r>
    </w:p>
    <w:p w:rsidR="006F79B4" w:rsidRDefault="00440271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 w:themeColor="text1"/>
          <w:sz w:val="24"/>
          <w:szCs w:val="24"/>
        </w:rPr>
        <w:t>L'interface d'entrée comporte des adresses d'entrée. Chaque capteur est relié à</w:t>
      </w:r>
      <w:r w:rsidR="008D2425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une de ces adresses. L'interface de sortie comporte de la même façon des</w:t>
      </w:r>
      <w:r w:rsidR="008D2425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 xml:space="preserve">adresses de sortie. Chaque </w:t>
      </w:r>
      <w:r w:rsidR="008D2425" w:rsidRPr="00383CF2">
        <w:rPr>
          <w:rFonts w:cstheme="minorHAnsi"/>
          <w:color w:val="000000" w:themeColor="text1"/>
          <w:sz w:val="24"/>
          <w:szCs w:val="24"/>
        </w:rPr>
        <w:t>pré-actionneur</w:t>
      </w:r>
      <w:r w:rsidRPr="00383CF2">
        <w:rPr>
          <w:rFonts w:cstheme="minorHAnsi"/>
          <w:color w:val="000000" w:themeColor="text1"/>
          <w:sz w:val="24"/>
          <w:szCs w:val="24"/>
        </w:rPr>
        <w:t xml:space="preserve"> est relié à une de ces adresses.</w:t>
      </w:r>
      <w:r w:rsidR="008D2425" w:rsidRPr="00383CF2">
        <w:rPr>
          <w:rFonts w:cstheme="minorHAnsi"/>
          <w:color w:val="000000" w:themeColor="text1"/>
          <w:sz w:val="24"/>
          <w:szCs w:val="24"/>
        </w:rPr>
        <w:t xml:space="preserve"> </w:t>
      </w:r>
      <w:r w:rsidRPr="00383CF2">
        <w:rPr>
          <w:rFonts w:cstheme="minorHAnsi"/>
          <w:color w:val="000000" w:themeColor="text1"/>
          <w:sz w:val="24"/>
          <w:szCs w:val="24"/>
        </w:rPr>
        <w:t>Le nombre de ces entrées et sorties varie suivant le type d'automate.</w:t>
      </w:r>
    </w:p>
    <w:p w:rsidR="00447F7E" w:rsidRPr="00383CF2" w:rsidRDefault="008D2425" w:rsidP="002E1662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 xml:space="preserve">Les cartes </w:t>
      </w:r>
      <w:r w:rsidRPr="00383CF2">
        <w:rPr>
          <w:rFonts w:cstheme="minorHAnsi"/>
          <w:color w:val="000000" w:themeColor="text1"/>
          <w:sz w:val="24"/>
          <w:szCs w:val="24"/>
        </w:rPr>
        <w:t>d’E/S ont une modularité de 8, 16 ou 32 voies. Elles admettent ou délivrent des tensions continues 0 - 24 V</w:t>
      </w:r>
      <w:r w:rsidR="006049FA">
        <w:rPr>
          <w:rFonts w:cstheme="minorHAnsi"/>
          <w:color w:val="000000" w:themeColor="text1"/>
          <w:sz w:val="24"/>
          <w:szCs w:val="24"/>
        </w:rPr>
        <w:t>cc</w:t>
      </w:r>
      <w:r w:rsidRPr="00383CF2">
        <w:rPr>
          <w:rFonts w:cstheme="minorHAnsi"/>
          <w:color w:val="000000" w:themeColor="text1"/>
          <w:sz w:val="24"/>
          <w:szCs w:val="24"/>
        </w:rPr>
        <w:t>.</w:t>
      </w:r>
    </w:p>
    <w:p w:rsidR="00447F7E" w:rsidRPr="00383CF2" w:rsidRDefault="00447F7E" w:rsidP="006F79B4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</w:p>
    <w:p w:rsidR="00447F7E" w:rsidRPr="00383CF2" w:rsidRDefault="00447F7E" w:rsidP="006F79B4">
      <w:pPr>
        <w:pStyle w:val="Paragraphedeliste"/>
        <w:numPr>
          <w:ilvl w:val="0"/>
          <w:numId w:val="6"/>
        </w:num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color w:val="000000" w:themeColor="text1"/>
          <w:sz w:val="24"/>
          <w:szCs w:val="24"/>
        </w:rPr>
        <w:t>L’alimentation électrique</w:t>
      </w:r>
    </w:p>
    <w:p w:rsidR="001539C8" w:rsidRPr="00383CF2" w:rsidRDefault="00447F7E" w:rsidP="006F79B4">
      <w:pPr>
        <w:spacing w:after="0"/>
        <w:jc w:val="both"/>
        <w:rPr>
          <w:rFonts w:cstheme="minorHAnsi"/>
          <w:color w:val="000000"/>
          <w:sz w:val="24"/>
        </w:rPr>
      </w:pPr>
      <w:r w:rsidRPr="00383CF2">
        <w:rPr>
          <w:rFonts w:cstheme="minorHAnsi"/>
          <w:color w:val="000000"/>
          <w:sz w:val="24"/>
        </w:rPr>
        <w:t>Permet de fournir à l’automate l’énergie nécessaire à son fonctionnement. Ils délivrent, à</w:t>
      </w:r>
      <w:r w:rsidRPr="00383CF2">
        <w:rPr>
          <w:rFonts w:cstheme="minorHAnsi"/>
          <w:color w:val="000000"/>
        </w:rPr>
        <w:br/>
      </w:r>
      <w:r w:rsidRPr="00383CF2">
        <w:rPr>
          <w:rFonts w:cstheme="minorHAnsi"/>
          <w:color w:val="000000"/>
          <w:sz w:val="24"/>
        </w:rPr>
        <w:t>partir du 220 V alternatif, des sources de tension nécessaires à l’automate tels que : +5V</w:t>
      </w:r>
      <w:proofErr w:type="gramStart"/>
      <w:r w:rsidRPr="00383CF2">
        <w:rPr>
          <w:rFonts w:cstheme="minorHAnsi"/>
          <w:color w:val="000000"/>
          <w:sz w:val="24"/>
        </w:rPr>
        <w:t>,</w:t>
      </w:r>
      <w:proofErr w:type="gramEnd"/>
      <w:r w:rsidRPr="00383CF2">
        <w:rPr>
          <w:rFonts w:cstheme="minorHAnsi"/>
          <w:color w:val="000000"/>
        </w:rPr>
        <w:br/>
      </w:r>
      <w:r w:rsidRPr="00383CF2">
        <w:rPr>
          <w:rFonts w:cstheme="minorHAnsi"/>
          <w:color w:val="000000"/>
          <w:sz w:val="24"/>
        </w:rPr>
        <w:t>12V</w:t>
      </w:r>
      <w:r w:rsidR="00190FF7">
        <w:rPr>
          <w:rFonts w:cstheme="minorHAnsi"/>
          <w:color w:val="000000"/>
          <w:sz w:val="24"/>
        </w:rPr>
        <w:t xml:space="preserve"> </w:t>
      </w:r>
      <w:r w:rsidRPr="00383CF2">
        <w:rPr>
          <w:rFonts w:cstheme="minorHAnsi"/>
          <w:color w:val="000000"/>
          <w:sz w:val="24"/>
        </w:rPr>
        <w:t>et 24V en continu.</w:t>
      </w:r>
    </w:p>
    <w:p w:rsidR="001539C8" w:rsidRPr="00383CF2" w:rsidRDefault="001539C8" w:rsidP="006F79B4">
      <w:pPr>
        <w:spacing w:after="0"/>
        <w:jc w:val="both"/>
        <w:rPr>
          <w:rFonts w:cstheme="minorHAnsi"/>
          <w:color w:val="000000"/>
          <w:sz w:val="24"/>
        </w:rPr>
      </w:pPr>
    </w:p>
    <w:p w:rsidR="00C128F8" w:rsidRPr="006F79B4" w:rsidRDefault="001539C8" w:rsidP="006F79B4">
      <w:pPr>
        <w:spacing w:after="0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6F79B4">
        <w:rPr>
          <w:rFonts w:cstheme="minorHAnsi"/>
          <w:b/>
          <w:bCs/>
          <w:color w:val="000000"/>
          <w:sz w:val="28"/>
          <w:szCs w:val="28"/>
        </w:rPr>
        <w:t>II.2 Les carte d’</w:t>
      </w:r>
      <w:r w:rsidR="00C128F8" w:rsidRPr="006F79B4">
        <w:rPr>
          <w:rFonts w:cstheme="minorHAnsi"/>
          <w:b/>
          <w:bCs/>
          <w:color w:val="000000"/>
          <w:sz w:val="28"/>
          <w:szCs w:val="28"/>
        </w:rPr>
        <w:t>Entrées</w:t>
      </w:r>
      <w:r w:rsidRPr="006F79B4">
        <w:rPr>
          <w:rFonts w:cstheme="minorHAnsi"/>
          <w:b/>
          <w:bCs/>
          <w:color w:val="000000"/>
          <w:sz w:val="28"/>
          <w:szCs w:val="28"/>
        </w:rPr>
        <w:t>/S</w:t>
      </w:r>
      <w:r w:rsidR="00C128F8" w:rsidRPr="006F79B4">
        <w:rPr>
          <w:rFonts w:cstheme="minorHAnsi"/>
          <w:b/>
          <w:bCs/>
          <w:color w:val="000000"/>
          <w:sz w:val="28"/>
          <w:szCs w:val="28"/>
        </w:rPr>
        <w:t>orties</w:t>
      </w:r>
    </w:p>
    <w:p w:rsidR="00977C72" w:rsidRPr="00383CF2" w:rsidRDefault="00A47984" w:rsidP="006F79B4">
      <w:pPr>
        <w:pStyle w:val="Paragraphedeliste"/>
        <w:numPr>
          <w:ilvl w:val="0"/>
          <w:numId w:val="7"/>
        </w:num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C</w:t>
      </w:r>
      <w:r w:rsidR="00C128F8" w:rsidRPr="00383CF2">
        <w:rPr>
          <w:rFonts w:cstheme="minorHAnsi"/>
          <w:b/>
          <w:bCs/>
          <w:color w:val="000000"/>
          <w:sz w:val="24"/>
          <w:szCs w:val="24"/>
        </w:rPr>
        <w:t>artes d’entrées/sorties logiques (TOR)</w:t>
      </w:r>
      <w:r w:rsidR="00977C72" w:rsidRPr="00383CF2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:rsidR="00977C72" w:rsidRPr="00383CF2" w:rsidRDefault="00977C72" w:rsidP="006F79B4">
      <w:pPr>
        <w:spacing w:after="0"/>
        <w:jc w:val="both"/>
        <w:rPr>
          <w:rFonts w:cstheme="minorHAnsi"/>
          <w:color w:val="000000"/>
          <w:sz w:val="24"/>
        </w:rPr>
      </w:pPr>
      <w:r w:rsidRPr="00383CF2">
        <w:rPr>
          <w:rFonts w:cstheme="minorHAnsi"/>
          <w:color w:val="000000"/>
          <w:sz w:val="24"/>
        </w:rPr>
        <w:t>Les API offrent une grande variété d’E/S TOR (Tous Ou Rien) adaptées au milieu industriel et qui peuvent</w:t>
      </w:r>
      <w:r w:rsidR="00693109" w:rsidRPr="00383CF2">
        <w:rPr>
          <w:rFonts w:cstheme="minorHAnsi"/>
          <w:color w:val="000000"/>
          <w:sz w:val="24"/>
        </w:rPr>
        <w:t xml:space="preserve"> </w:t>
      </w:r>
      <w:r w:rsidRPr="00383CF2">
        <w:rPr>
          <w:rFonts w:cstheme="minorHAnsi"/>
          <w:color w:val="000000"/>
          <w:sz w:val="24"/>
        </w:rPr>
        <w:t>accepter suivant les cartes, des informations en courant ou en tension,</w:t>
      </w:r>
      <w:r w:rsidR="00A22BCE">
        <w:rPr>
          <w:rFonts w:cstheme="minorHAnsi"/>
          <w:color w:val="000000"/>
          <w:sz w:val="24"/>
        </w:rPr>
        <w:t xml:space="preserve"> </w:t>
      </w:r>
      <w:r w:rsidRPr="00383CF2">
        <w:rPr>
          <w:rFonts w:cstheme="minorHAnsi"/>
          <w:color w:val="000000"/>
          <w:sz w:val="24"/>
        </w:rPr>
        <w:t>alternatifs ou continus.</w:t>
      </w:r>
    </w:p>
    <w:p w:rsidR="00BA7BFF" w:rsidRPr="00383CF2" w:rsidRDefault="00BA7BFF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Chaque carte comporte généralement 8, 16, 32 entrées logiques</w:t>
      </w:r>
    </w:p>
    <w:p w:rsidR="00BA7BFF" w:rsidRPr="00383CF2" w:rsidRDefault="00BA7BFF" w:rsidP="006F79B4">
      <w:p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BA7BFF" w:rsidRPr="00383CF2" w:rsidRDefault="00977C72" w:rsidP="006F79B4">
      <w:pPr>
        <w:spacing w:after="0"/>
        <w:ind w:left="360"/>
        <w:jc w:val="both"/>
        <w:rPr>
          <w:rFonts w:cstheme="minorHAnsi"/>
          <w:color w:val="000000"/>
          <w:sz w:val="24"/>
        </w:rPr>
      </w:pPr>
      <w:r w:rsidRPr="00383CF2">
        <w:rPr>
          <w:rFonts w:cstheme="minorHAnsi"/>
          <w:b/>
          <w:bCs/>
          <w:i/>
          <w:iCs/>
          <w:color w:val="000000"/>
          <w:sz w:val="24"/>
        </w:rPr>
        <w:lastRenderedPageBreak/>
        <w:t>Les entrées TOR</w:t>
      </w:r>
      <w:r w:rsidRPr="00383CF2">
        <w:rPr>
          <w:rFonts w:cstheme="minorHAnsi"/>
          <w:i/>
          <w:iCs/>
          <w:color w:val="000000"/>
          <w:sz w:val="24"/>
        </w:rPr>
        <w:t xml:space="preserve"> : </w:t>
      </w:r>
      <w:r w:rsidRPr="00383CF2">
        <w:rPr>
          <w:rFonts w:cstheme="minorHAnsi"/>
          <w:color w:val="000000"/>
          <w:sz w:val="24"/>
        </w:rPr>
        <w:t>Elles permettent de raccorder à l’automate les différents capteurs logiques tels que : boutons poussoirs</w:t>
      </w:r>
      <w:r w:rsidR="00182580" w:rsidRPr="00383CF2">
        <w:rPr>
          <w:rFonts w:cstheme="minorHAnsi"/>
          <w:color w:val="000000"/>
          <w:sz w:val="24"/>
        </w:rPr>
        <w:t>.</w:t>
      </w:r>
    </w:p>
    <w:p w:rsidR="00E71DF0" w:rsidRPr="00383CF2" w:rsidRDefault="00E71DF0" w:rsidP="006F79B4">
      <w:pPr>
        <w:tabs>
          <w:tab w:val="left" w:pos="1843"/>
          <w:tab w:val="left" w:pos="5387"/>
          <w:tab w:val="left" w:pos="5529"/>
        </w:tabs>
        <w:spacing w:after="0"/>
        <w:ind w:left="36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color w:val="000000" w:themeColor="text1"/>
          <w:sz w:val="24"/>
          <w:szCs w:val="24"/>
        </w:rPr>
        <w:br/>
      </w:r>
      <w:r w:rsidR="00693109" w:rsidRPr="00383CF2">
        <w:rPr>
          <w:rFonts w:cstheme="minorHAnsi"/>
          <w:b/>
          <w:bCs/>
          <w:noProof/>
          <w:color w:val="000000" w:themeColor="text1"/>
          <w:sz w:val="24"/>
          <w:szCs w:val="24"/>
          <w:lang w:eastAsia="fr-FR"/>
        </w:rPr>
        <w:drawing>
          <wp:inline distT="0" distB="0" distL="0" distR="0">
            <wp:extent cx="4023360" cy="2729855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295" cy="2733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109" w:rsidRDefault="00693109" w:rsidP="006F79B4">
      <w:pPr>
        <w:spacing w:after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383CF2">
        <w:rPr>
          <w:rFonts w:cstheme="minorHAnsi"/>
          <w:b/>
          <w:bCs/>
          <w:i/>
          <w:iCs/>
          <w:color w:val="000000"/>
          <w:sz w:val="24"/>
          <w:szCs w:val="24"/>
        </w:rPr>
        <w:t>Principe de connexion des entrées état au repos</w:t>
      </w:r>
    </w:p>
    <w:p w:rsidR="003C07CE" w:rsidRPr="00383CF2" w:rsidRDefault="003C07CE" w:rsidP="006F79B4">
      <w:pPr>
        <w:spacing w:after="0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</w:p>
    <w:p w:rsidR="00693109" w:rsidRPr="00383CF2" w:rsidRDefault="00693109" w:rsidP="006F79B4">
      <w:pPr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noProof/>
          <w:color w:val="000000" w:themeColor="text1"/>
          <w:sz w:val="24"/>
          <w:szCs w:val="24"/>
          <w:lang w:eastAsia="fr-FR"/>
        </w:rPr>
        <w:drawing>
          <wp:inline distT="0" distB="0" distL="0" distR="0">
            <wp:extent cx="4126727" cy="2690179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359" cy="2697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F72" w:rsidRPr="00383CF2" w:rsidRDefault="00251F72" w:rsidP="006F79B4">
      <w:pPr>
        <w:spacing w:after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383CF2">
        <w:rPr>
          <w:rFonts w:cstheme="minorHAnsi"/>
          <w:b/>
          <w:bCs/>
          <w:i/>
          <w:iCs/>
          <w:color w:val="000000"/>
          <w:sz w:val="24"/>
          <w:szCs w:val="24"/>
        </w:rPr>
        <w:t>Principe de connexion des entrées état actionnées</w:t>
      </w:r>
    </w:p>
    <w:p w:rsidR="004764FD" w:rsidRPr="00383CF2" w:rsidRDefault="004764FD" w:rsidP="007C4FF6">
      <w:pPr>
        <w:spacing w:after="0"/>
        <w:ind w:left="360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Les entrées des capteurs TOR sont connectés ensemble par le pole plusse 24v fournie par l’automate et les sorties sont connectés aux entrées I0.0, I0.1, I0.2,….</w:t>
      </w:r>
    </w:p>
    <w:p w:rsidR="004764FD" w:rsidRDefault="004764FD" w:rsidP="006F79B4">
      <w:pPr>
        <w:spacing w:after="0"/>
        <w:ind w:left="360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</w:p>
    <w:p w:rsidR="00BA7BFF" w:rsidRPr="00383CF2" w:rsidRDefault="00BA7BFF" w:rsidP="006F79B4">
      <w:pPr>
        <w:spacing w:after="0"/>
        <w:ind w:left="36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b/>
          <w:bCs/>
          <w:i/>
          <w:iCs/>
          <w:color w:val="000000"/>
          <w:sz w:val="24"/>
        </w:rPr>
        <w:t>Les sorties TOR</w:t>
      </w:r>
      <w:r w:rsidRPr="00383CF2">
        <w:rPr>
          <w:rFonts w:cstheme="minorHAnsi"/>
          <w:i/>
          <w:iCs/>
          <w:color w:val="000000"/>
          <w:sz w:val="24"/>
        </w:rPr>
        <w:t xml:space="preserve"> : </w:t>
      </w:r>
      <w:r w:rsidRPr="00383CF2">
        <w:rPr>
          <w:rFonts w:cstheme="minorHAnsi"/>
          <w:color w:val="000000"/>
          <w:sz w:val="24"/>
        </w:rPr>
        <w:t>Elles permettent de raccorder à l’automate les différents pré-</w:t>
      </w:r>
      <w:r w:rsidRPr="00383CF2">
        <w:rPr>
          <w:rFonts w:cstheme="minorHAnsi"/>
          <w:color w:val="000000"/>
          <w:sz w:val="24"/>
          <w:szCs w:val="24"/>
        </w:rPr>
        <w:t>actionneurs tels que : vannes,</w:t>
      </w:r>
    </w:p>
    <w:p w:rsidR="00E71DF0" w:rsidRPr="00383CF2" w:rsidRDefault="00BA7BFF" w:rsidP="006F79B4">
      <w:pPr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noProof/>
          <w:color w:val="000000" w:themeColor="text1"/>
          <w:sz w:val="24"/>
          <w:szCs w:val="24"/>
          <w:lang w:eastAsia="fr-FR"/>
        </w:rPr>
        <w:lastRenderedPageBreak/>
        <w:drawing>
          <wp:inline distT="0" distB="0" distL="0" distR="0">
            <wp:extent cx="4902807" cy="2608403"/>
            <wp:effectExtent l="1905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36" cy="262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BFF" w:rsidRPr="00383CF2" w:rsidRDefault="00BA7BFF" w:rsidP="006F79B4">
      <w:pPr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i/>
          <w:iCs/>
          <w:color w:val="000000"/>
          <w:sz w:val="24"/>
          <w:szCs w:val="24"/>
        </w:rPr>
        <w:t>Principe de connexion des sorties état au repos</w:t>
      </w:r>
    </w:p>
    <w:p w:rsidR="00BA7BFF" w:rsidRPr="00383CF2" w:rsidRDefault="00BA7BFF" w:rsidP="006F79B4">
      <w:p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BA7BFF" w:rsidRPr="00383CF2" w:rsidRDefault="00BA7BFF" w:rsidP="006F79B4">
      <w:pPr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383CF2">
        <w:rPr>
          <w:rFonts w:cstheme="minorHAnsi"/>
          <w:b/>
          <w:bCs/>
          <w:noProof/>
          <w:color w:val="000000" w:themeColor="text1"/>
          <w:sz w:val="24"/>
          <w:szCs w:val="24"/>
          <w:lang w:eastAsia="fr-FR"/>
        </w:rPr>
        <w:drawing>
          <wp:inline distT="0" distB="0" distL="0" distR="0">
            <wp:extent cx="4891881" cy="2520564"/>
            <wp:effectExtent l="19050" t="0" r="3969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104" cy="2529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BFF" w:rsidRDefault="00BA7BFF" w:rsidP="006F79B4">
      <w:pPr>
        <w:spacing w:after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383CF2">
        <w:rPr>
          <w:rFonts w:cstheme="minorHAnsi"/>
          <w:b/>
          <w:bCs/>
          <w:i/>
          <w:iCs/>
          <w:color w:val="000000"/>
          <w:sz w:val="24"/>
          <w:szCs w:val="24"/>
        </w:rPr>
        <w:t>Principe de commande des sorties état actionnée</w:t>
      </w:r>
    </w:p>
    <w:p w:rsidR="00CF21C0" w:rsidRPr="00383CF2" w:rsidRDefault="00CF21C0" w:rsidP="006F79B4">
      <w:p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A47984" w:rsidRDefault="00563C44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 xml:space="preserve">L’API commande le processus en connectant des </w:t>
      </w:r>
      <w:r w:rsidRPr="00383CF2">
        <w:rPr>
          <w:rFonts w:cstheme="minorHAnsi"/>
          <w:b/>
          <w:bCs/>
          <w:color w:val="000000"/>
          <w:sz w:val="24"/>
          <w:szCs w:val="24"/>
        </w:rPr>
        <w:t xml:space="preserve">actionneurs </w:t>
      </w:r>
      <w:r w:rsidRPr="00383CF2">
        <w:rPr>
          <w:rFonts w:cstheme="minorHAnsi"/>
          <w:color w:val="000000"/>
          <w:sz w:val="24"/>
          <w:szCs w:val="24"/>
        </w:rPr>
        <w:t xml:space="preserve">via les points de connexion appelés </w:t>
      </w:r>
      <w:r w:rsidRPr="00383CF2">
        <w:rPr>
          <w:rFonts w:cstheme="minorHAnsi"/>
          <w:b/>
          <w:bCs/>
          <w:color w:val="000000"/>
          <w:sz w:val="24"/>
          <w:szCs w:val="24"/>
        </w:rPr>
        <w:t xml:space="preserve">sorties </w:t>
      </w:r>
      <w:r w:rsidRPr="00383CF2">
        <w:rPr>
          <w:rFonts w:cstheme="minorHAnsi"/>
          <w:color w:val="000000"/>
          <w:sz w:val="24"/>
          <w:szCs w:val="24"/>
        </w:rPr>
        <w:t xml:space="preserve">à une tension de commande (24 </w:t>
      </w:r>
      <w:r w:rsidR="006F79B4" w:rsidRPr="00383CF2">
        <w:rPr>
          <w:rFonts w:cstheme="minorHAnsi"/>
          <w:color w:val="000000"/>
          <w:sz w:val="24"/>
          <w:szCs w:val="24"/>
        </w:rPr>
        <w:t>V)</w:t>
      </w:r>
      <w:r w:rsidRPr="00383CF2">
        <w:rPr>
          <w:rFonts w:cstheme="minorHAnsi"/>
          <w:color w:val="000000"/>
          <w:sz w:val="24"/>
          <w:szCs w:val="24"/>
        </w:rPr>
        <w:t xml:space="preserve">, </w:t>
      </w:r>
      <w:r w:rsidR="004764FD" w:rsidRPr="00383CF2">
        <w:rPr>
          <w:rFonts w:cstheme="minorHAnsi"/>
          <w:color w:val="000000"/>
          <w:sz w:val="24"/>
          <w:szCs w:val="24"/>
        </w:rPr>
        <w:t>ceci permet par exemple de démarrer ou d’arrêter un moteur</w:t>
      </w:r>
      <w:r w:rsidR="002505E0" w:rsidRPr="00383CF2">
        <w:rPr>
          <w:rFonts w:cstheme="minorHAnsi"/>
          <w:color w:val="000000"/>
          <w:sz w:val="24"/>
          <w:szCs w:val="24"/>
        </w:rPr>
        <w:t xml:space="preserve">, </w:t>
      </w:r>
      <w:r w:rsidRPr="00383CF2">
        <w:rPr>
          <w:rFonts w:cstheme="minorHAnsi"/>
          <w:color w:val="000000"/>
          <w:sz w:val="24"/>
          <w:szCs w:val="24"/>
        </w:rPr>
        <w:t xml:space="preserve">suivant un </w:t>
      </w:r>
      <w:r w:rsidR="002505E0" w:rsidRPr="00383CF2">
        <w:rPr>
          <w:rFonts w:cstheme="minorHAnsi"/>
          <w:color w:val="000000"/>
          <w:sz w:val="24"/>
          <w:szCs w:val="24"/>
        </w:rPr>
        <w:t>programme traité</w:t>
      </w:r>
      <w:r w:rsidRPr="00383CF2">
        <w:rPr>
          <w:rFonts w:cstheme="minorHAnsi"/>
          <w:color w:val="000000"/>
          <w:sz w:val="24"/>
          <w:szCs w:val="24"/>
        </w:rPr>
        <w:t xml:space="preserve"> par </w:t>
      </w:r>
      <w:r w:rsidR="002505E0" w:rsidRPr="00383CF2">
        <w:rPr>
          <w:rFonts w:cstheme="minorHAnsi"/>
          <w:color w:val="000000"/>
          <w:sz w:val="24"/>
          <w:szCs w:val="24"/>
        </w:rPr>
        <w:t xml:space="preserve"> l’automate</w:t>
      </w:r>
      <w:r w:rsidR="004764FD" w:rsidRPr="00383CF2">
        <w:rPr>
          <w:rFonts w:cstheme="minorHAnsi"/>
          <w:color w:val="000000"/>
          <w:sz w:val="24"/>
          <w:szCs w:val="24"/>
        </w:rPr>
        <w:t>.</w:t>
      </w:r>
    </w:p>
    <w:p w:rsidR="00A47984" w:rsidRDefault="00A47984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</w:p>
    <w:p w:rsidR="00A47984" w:rsidRPr="00A47984" w:rsidRDefault="00A47984" w:rsidP="006F79B4">
      <w:pPr>
        <w:pStyle w:val="Paragraphedeliste"/>
        <w:numPr>
          <w:ilvl w:val="0"/>
          <w:numId w:val="7"/>
        </w:numPr>
        <w:spacing w:after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C</w:t>
      </w:r>
      <w:r w:rsidRPr="00383CF2">
        <w:rPr>
          <w:rFonts w:cstheme="minorHAnsi"/>
          <w:b/>
          <w:bCs/>
          <w:color w:val="000000"/>
          <w:sz w:val="24"/>
          <w:szCs w:val="24"/>
        </w:rPr>
        <w:t xml:space="preserve">artes </w:t>
      </w:r>
      <w:r w:rsidRPr="00A47984">
        <w:rPr>
          <w:rFonts w:cstheme="minorHAnsi"/>
          <w:b/>
          <w:bCs/>
          <w:color w:val="000000"/>
          <w:sz w:val="24"/>
          <w:szCs w:val="24"/>
        </w:rPr>
        <w:t>d’entrées/sorties analogiques</w:t>
      </w:r>
    </w:p>
    <w:p w:rsidR="00A47984" w:rsidRDefault="00A47984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A47984">
        <w:rPr>
          <w:rFonts w:cstheme="minorHAnsi"/>
          <w:color w:val="000000"/>
          <w:sz w:val="24"/>
          <w:szCs w:val="24"/>
        </w:rPr>
        <w:t>A la différence des signaux binaires qui ne peuvent prendre que les deux états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Pr="00A47984">
        <w:rPr>
          <w:rFonts w:cstheme="minorHAnsi"/>
          <w:color w:val="000000"/>
          <w:sz w:val="24"/>
          <w:szCs w:val="24"/>
        </w:rPr>
        <w:t>"Tension disponible +24V" et "Tension indisponible 0V", les signaux analogiques sont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Pr="00A47984">
        <w:rPr>
          <w:rFonts w:cstheme="minorHAnsi"/>
          <w:color w:val="000000"/>
          <w:sz w:val="24"/>
          <w:szCs w:val="24"/>
        </w:rPr>
        <w:t xml:space="preserve">capables </w:t>
      </w:r>
      <w:r w:rsidRPr="002D059C">
        <w:rPr>
          <w:rFonts w:cstheme="minorHAnsi"/>
          <w:color w:val="000000"/>
          <w:sz w:val="24"/>
          <w:szCs w:val="24"/>
        </w:rPr>
        <w:t>de prendre n'importe quelle valeur comprise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Pr="002D059C">
        <w:rPr>
          <w:rFonts w:cstheme="minorHAnsi"/>
          <w:color w:val="000000"/>
          <w:sz w:val="24"/>
          <w:szCs w:val="24"/>
        </w:rPr>
        <w:t>entre 0V et 10V ou de 0 à 20mA</w:t>
      </w:r>
      <w:r w:rsidR="00CF21C0">
        <w:rPr>
          <w:rFonts w:cstheme="minorHAnsi"/>
          <w:color w:val="000000"/>
          <w:sz w:val="24"/>
          <w:szCs w:val="24"/>
        </w:rPr>
        <w:t>,</w:t>
      </w:r>
      <w:r w:rsidRPr="002D059C">
        <w:rPr>
          <w:rFonts w:cstheme="minorHAnsi"/>
          <w:sz w:val="24"/>
          <w:szCs w:val="24"/>
        </w:rPr>
        <w:t xml:space="preserve"> </w:t>
      </w:r>
      <w:r w:rsidR="00CF21C0">
        <w:rPr>
          <w:rFonts w:cstheme="minorHAnsi"/>
          <w:color w:val="000000"/>
          <w:sz w:val="24"/>
          <w:szCs w:val="24"/>
        </w:rPr>
        <w:t>(</w:t>
      </w:r>
      <w:r w:rsidR="002D059C">
        <w:rPr>
          <w:rFonts w:cstheme="minorHAnsi"/>
          <w:color w:val="000000"/>
          <w:sz w:val="24"/>
          <w:szCs w:val="24"/>
        </w:rPr>
        <w:t>E</w:t>
      </w:r>
      <w:r w:rsidR="002D059C" w:rsidRPr="002D059C">
        <w:rPr>
          <w:rFonts w:cstheme="minorHAnsi"/>
          <w:color w:val="000000"/>
          <w:sz w:val="24"/>
          <w:szCs w:val="24"/>
        </w:rPr>
        <w:t>xemples:</w:t>
      </w:r>
      <w:r w:rsidR="00CF21C0">
        <w:rPr>
          <w:rFonts w:cstheme="minorHAnsi"/>
          <w:color w:val="000000"/>
          <w:sz w:val="24"/>
          <w:szCs w:val="24"/>
        </w:rPr>
        <w:t xml:space="preserve"> Température -50</w:t>
      </w:r>
      <w:r w:rsidR="00182580">
        <w:rPr>
          <w:rFonts w:cstheme="minorHAnsi"/>
          <w:color w:val="000000"/>
          <w:sz w:val="24"/>
          <w:szCs w:val="24"/>
        </w:rPr>
        <w:t>…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="002D059C" w:rsidRPr="002D059C">
        <w:rPr>
          <w:rFonts w:cstheme="minorHAnsi"/>
          <w:color w:val="000000"/>
          <w:sz w:val="24"/>
          <w:szCs w:val="24"/>
        </w:rPr>
        <w:t xml:space="preserve">+150°C, </w:t>
      </w:r>
      <w:r w:rsidR="002D059C" w:rsidRPr="002D059C">
        <w:rPr>
          <w:rFonts w:cstheme="minorHAnsi"/>
          <w:sz w:val="24"/>
          <w:szCs w:val="24"/>
        </w:rPr>
        <w:t xml:space="preserve"> </w:t>
      </w:r>
      <w:r w:rsidR="00CF21C0">
        <w:rPr>
          <w:rFonts w:cstheme="minorHAnsi"/>
          <w:color w:val="000000"/>
          <w:sz w:val="24"/>
          <w:szCs w:val="24"/>
        </w:rPr>
        <w:t>Débit 0</w:t>
      </w:r>
      <w:r w:rsidR="00182580">
        <w:rPr>
          <w:rFonts w:cstheme="minorHAnsi"/>
          <w:color w:val="000000"/>
          <w:sz w:val="24"/>
          <w:szCs w:val="24"/>
        </w:rPr>
        <w:t>…</w:t>
      </w:r>
      <w:r w:rsidR="002D059C" w:rsidRPr="002D059C">
        <w:rPr>
          <w:rFonts w:cstheme="minorHAnsi"/>
          <w:color w:val="000000"/>
          <w:sz w:val="24"/>
          <w:szCs w:val="24"/>
        </w:rPr>
        <w:t xml:space="preserve"> 200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="002D059C" w:rsidRPr="002D059C">
        <w:rPr>
          <w:rFonts w:cstheme="minorHAnsi"/>
          <w:color w:val="000000"/>
          <w:sz w:val="24"/>
          <w:szCs w:val="24"/>
        </w:rPr>
        <w:t xml:space="preserve">l/min, </w:t>
      </w:r>
      <w:r w:rsidR="00CF21C0">
        <w:rPr>
          <w:rFonts w:cstheme="minorHAnsi"/>
          <w:color w:val="000000"/>
          <w:sz w:val="24"/>
          <w:szCs w:val="24"/>
        </w:rPr>
        <w:t>Vitesse 0</w:t>
      </w:r>
      <w:r w:rsidR="00182580">
        <w:rPr>
          <w:rFonts w:cstheme="minorHAnsi"/>
          <w:color w:val="000000"/>
          <w:sz w:val="24"/>
          <w:szCs w:val="24"/>
        </w:rPr>
        <w:t>…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="002D059C" w:rsidRPr="002D059C">
        <w:rPr>
          <w:rFonts w:cstheme="minorHAnsi"/>
          <w:color w:val="000000"/>
          <w:sz w:val="24"/>
          <w:szCs w:val="24"/>
        </w:rPr>
        <w:t>1500</w:t>
      </w:r>
      <w:r w:rsidR="00CF21C0">
        <w:rPr>
          <w:rFonts w:cstheme="minorHAnsi"/>
          <w:color w:val="000000"/>
          <w:sz w:val="24"/>
          <w:szCs w:val="24"/>
        </w:rPr>
        <w:t xml:space="preserve"> </w:t>
      </w:r>
      <w:r w:rsidR="002D059C" w:rsidRPr="002D059C">
        <w:rPr>
          <w:rFonts w:cstheme="minorHAnsi"/>
          <w:color w:val="000000"/>
          <w:sz w:val="24"/>
          <w:szCs w:val="24"/>
        </w:rPr>
        <w:t>tr/min</w:t>
      </w:r>
      <w:r w:rsidR="00CF21C0">
        <w:rPr>
          <w:rFonts w:cstheme="minorHAnsi"/>
          <w:color w:val="000000"/>
          <w:sz w:val="24"/>
          <w:szCs w:val="24"/>
        </w:rPr>
        <w:t>)</w:t>
      </w:r>
    </w:p>
    <w:p w:rsidR="00CF21C0" w:rsidRDefault="00CF21C0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</w:p>
    <w:p w:rsidR="00CF21C0" w:rsidRPr="002D059C" w:rsidRDefault="00CF21C0" w:rsidP="006F79B4">
      <w:pPr>
        <w:spacing w:after="0"/>
        <w:jc w:val="center"/>
        <w:rPr>
          <w:rStyle w:val="fontstyle01"/>
          <w:rFonts w:asciiTheme="minorHAnsi" w:hAnsiTheme="minorHAnsi" w:cstheme="minorHAnsi"/>
          <w:color w:val="000000" w:themeColor="text1"/>
        </w:rPr>
      </w:pPr>
      <w:r>
        <w:rPr>
          <w:rFonts w:ascii="CMR12" w:hAnsi="CMR12" w:cstheme="minorHAnsi"/>
          <w:noProof/>
          <w:color w:val="000000" w:themeColor="text1"/>
          <w:sz w:val="24"/>
          <w:szCs w:val="24"/>
          <w:lang w:eastAsia="fr-FR"/>
        </w:rPr>
        <w:lastRenderedPageBreak/>
        <w:drawing>
          <wp:inline distT="0" distB="0" distL="0" distR="0">
            <wp:extent cx="3950529" cy="2649659"/>
            <wp:effectExtent l="19050" t="0" r="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20" cy="2649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A0D" w:rsidRPr="00383CF2" w:rsidRDefault="00E776F6" w:rsidP="006F79B4">
      <w:pPr>
        <w:pStyle w:val="Paragraphedeliste"/>
        <w:numPr>
          <w:ilvl w:val="0"/>
          <w:numId w:val="1"/>
        </w:numPr>
        <w:spacing w:before="240" w:after="0"/>
        <w:jc w:val="both"/>
        <w:rPr>
          <w:rFonts w:cstheme="minorHAnsi"/>
          <w:color w:val="000000" w:themeColor="text1"/>
          <w:sz w:val="28"/>
          <w:szCs w:val="28"/>
        </w:rPr>
      </w:pPr>
      <w:r w:rsidRPr="00383CF2">
        <w:rPr>
          <w:rStyle w:val="fontstyle01"/>
          <w:rFonts w:asciiTheme="minorHAnsi" w:hAnsiTheme="minorHAnsi" w:cstheme="minorHAnsi"/>
          <w:color w:val="000000" w:themeColor="text1"/>
        </w:rPr>
        <w:t xml:space="preserve"> </w:t>
      </w:r>
      <w:r w:rsidRPr="00383CF2">
        <w:rPr>
          <w:rFonts w:cstheme="minorHAnsi"/>
          <w:b/>
          <w:bCs/>
          <w:color w:val="000000" w:themeColor="text1"/>
          <w:sz w:val="28"/>
          <w:szCs w:val="28"/>
        </w:rPr>
        <w:t>Les actionneurs et les capteurs</w:t>
      </w:r>
    </w:p>
    <w:p w:rsidR="007B4A0D" w:rsidRPr="006F79B4" w:rsidRDefault="007B4A0D" w:rsidP="006F79B4">
      <w:pPr>
        <w:spacing w:before="240" w:after="0"/>
        <w:ind w:firstLine="360"/>
        <w:jc w:val="both"/>
        <w:rPr>
          <w:rFonts w:cstheme="minorHAnsi"/>
          <w:color w:val="000000" w:themeColor="text1"/>
          <w:sz w:val="28"/>
          <w:szCs w:val="28"/>
        </w:rPr>
      </w:pPr>
      <w:r w:rsidRPr="006F79B4">
        <w:rPr>
          <w:rFonts w:cstheme="minorHAnsi"/>
          <w:b/>
          <w:bCs/>
          <w:color w:val="000000" w:themeColor="text1"/>
          <w:sz w:val="28"/>
          <w:szCs w:val="28"/>
          <w:lang w:val="en-US"/>
        </w:rPr>
        <w:t>I</w:t>
      </w:r>
      <w:r w:rsidR="00EF6B11">
        <w:rPr>
          <w:rFonts w:cstheme="minorHAnsi"/>
          <w:b/>
          <w:bCs/>
          <w:color w:val="000000" w:themeColor="text1"/>
          <w:sz w:val="28"/>
          <w:szCs w:val="28"/>
          <w:lang w:val="en-US"/>
        </w:rPr>
        <w:t>I</w:t>
      </w:r>
      <w:r w:rsidRPr="006F79B4">
        <w:rPr>
          <w:rFonts w:cstheme="minorHAnsi"/>
          <w:b/>
          <w:bCs/>
          <w:color w:val="000000" w:themeColor="text1"/>
          <w:sz w:val="28"/>
          <w:szCs w:val="28"/>
          <w:lang w:val="en-US"/>
        </w:rPr>
        <w:t xml:space="preserve">I.1. Les </w:t>
      </w:r>
      <w:r w:rsidRPr="006F79B4">
        <w:rPr>
          <w:rFonts w:cstheme="minorHAnsi"/>
          <w:b/>
          <w:bCs/>
          <w:color w:val="000000" w:themeColor="text1"/>
          <w:sz w:val="28"/>
          <w:szCs w:val="28"/>
        </w:rPr>
        <w:t>actionneurs</w:t>
      </w:r>
    </w:p>
    <w:p w:rsidR="007B4A0D" w:rsidRPr="00182059" w:rsidRDefault="007B4A0D" w:rsidP="00182059">
      <w:pPr>
        <w:pStyle w:val="Paragraphedeliste"/>
        <w:numPr>
          <w:ilvl w:val="0"/>
          <w:numId w:val="9"/>
        </w:numPr>
        <w:spacing w:after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182059">
        <w:rPr>
          <w:rFonts w:cstheme="minorHAnsi"/>
          <w:b/>
          <w:bCs/>
          <w:color w:val="000000"/>
          <w:sz w:val="24"/>
          <w:szCs w:val="24"/>
        </w:rPr>
        <w:t>Commande d’un Moteur à courant continu à aimant permanant par API</w:t>
      </w:r>
    </w:p>
    <w:p w:rsidR="006F260A" w:rsidRDefault="00340FC3" w:rsidP="006F260A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Pour inverser le sens de rotation d’un moteur à courant continu (MCC) et à</w:t>
      </w:r>
      <w:r w:rsidR="00E101D2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aimant</w:t>
      </w:r>
      <w:r w:rsidR="00E101D2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permanant, on permute les polarités de l’alimentation.</w:t>
      </w:r>
      <w:r w:rsidR="00E101D2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Le circuit de puissance d’un MCC commandé par deux relais électromagnétiques.</w:t>
      </w:r>
    </w:p>
    <w:p w:rsidR="00340FC3" w:rsidRPr="00383CF2" w:rsidRDefault="00340FC3" w:rsidP="006F260A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Avec cette structure (structure en pont), le moteur peut être alimenté par la source</w:t>
      </w:r>
      <w:r w:rsidRPr="00383CF2">
        <w:rPr>
          <w:rFonts w:cstheme="minorHAnsi"/>
          <w:color w:val="000000"/>
          <w:sz w:val="24"/>
          <w:szCs w:val="24"/>
        </w:rPr>
        <w:br/>
        <w:t>d’alimentation E ou -E suivant l’état des relais KM1 ou KM2.</w:t>
      </w:r>
    </w:p>
    <w:p w:rsidR="00340FC3" w:rsidRPr="00383CF2" w:rsidRDefault="00340FC3" w:rsidP="006F79B4">
      <w:pPr>
        <w:spacing w:after="0"/>
        <w:jc w:val="center"/>
        <w:rPr>
          <w:rFonts w:cstheme="minorHAnsi"/>
          <w:sz w:val="24"/>
          <w:szCs w:val="24"/>
        </w:rPr>
      </w:pPr>
      <w:r w:rsidRPr="00383CF2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>
            <wp:extent cx="3471572" cy="1922369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9" cy="192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9C0" w:rsidRPr="00672C1B" w:rsidRDefault="00DD19C0" w:rsidP="00F06086">
      <w:pPr>
        <w:spacing w:after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672C1B">
        <w:rPr>
          <w:rFonts w:cstheme="minorHAnsi"/>
          <w:b/>
          <w:bCs/>
          <w:i/>
          <w:iCs/>
          <w:color w:val="000000"/>
          <w:sz w:val="24"/>
          <w:szCs w:val="24"/>
        </w:rPr>
        <w:t>Circuit de puissance pour commander un MCC en deux sens de rotation</w:t>
      </w:r>
    </w:p>
    <w:p w:rsidR="00672C1B" w:rsidRPr="00383CF2" w:rsidRDefault="00672C1B" w:rsidP="006F79B4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DF060B" w:rsidRPr="00383CF2" w:rsidRDefault="00DF060B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Le tableau suivant résume les ordres de commande en tenant compte des</w:t>
      </w:r>
      <w:r w:rsidRPr="00383CF2">
        <w:rPr>
          <w:rFonts w:cstheme="minorHAnsi"/>
          <w:color w:val="000000"/>
          <w:sz w:val="24"/>
          <w:szCs w:val="24"/>
        </w:rPr>
        <w:br/>
        <w:t>conditions de fonctionnement et de la protection de l’alimentation contre les courts</w:t>
      </w:r>
      <w:r w:rsidRPr="00383CF2">
        <w:rPr>
          <w:rFonts w:cstheme="minorHAnsi"/>
          <w:color w:val="000000"/>
          <w:sz w:val="24"/>
          <w:szCs w:val="24"/>
        </w:rPr>
        <w:br/>
        <w:t>circuits.</w:t>
      </w:r>
    </w:p>
    <w:p w:rsidR="00DF060B" w:rsidRPr="00383CF2" w:rsidRDefault="00DF060B" w:rsidP="006F79B4">
      <w:pPr>
        <w:spacing w:after="0"/>
        <w:jc w:val="center"/>
        <w:rPr>
          <w:rFonts w:cstheme="minorHAnsi"/>
          <w:sz w:val="24"/>
          <w:szCs w:val="24"/>
        </w:rPr>
      </w:pPr>
      <w:r w:rsidRPr="00383CF2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>
            <wp:extent cx="5760085" cy="980349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80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9C0" w:rsidRPr="00357466" w:rsidRDefault="00DD19C0" w:rsidP="006F79B4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357466">
        <w:rPr>
          <w:rFonts w:cstheme="minorHAnsi"/>
          <w:b/>
          <w:bCs/>
          <w:i/>
          <w:iCs/>
          <w:color w:val="000000"/>
          <w:sz w:val="24"/>
          <w:szCs w:val="24"/>
        </w:rPr>
        <w:t>Table d’ordre de commande et conditions de fonctionnements</w:t>
      </w:r>
    </w:p>
    <w:p w:rsidR="006F79B4" w:rsidRPr="00182059" w:rsidRDefault="00DD19C0" w:rsidP="00182059">
      <w:pPr>
        <w:pStyle w:val="Paragraphedeliste"/>
        <w:numPr>
          <w:ilvl w:val="0"/>
          <w:numId w:val="9"/>
        </w:numPr>
        <w:spacing w:after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182059">
        <w:rPr>
          <w:rFonts w:cstheme="minorHAnsi"/>
          <w:b/>
          <w:bCs/>
          <w:color w:val="000000"/>
          <w:sz w:val="24"/>
          <w:szCs w:val="24"/>
        </w:rPr>
        <w:lastRenderedPageBreak/>
        <w:t>Commande des vérins à doubles effets</w:t>
      </w:r>
    </w:p>
    <w:p w:rsidR="006F79B4" w:rsidRDefault="00DD19C0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La commande des vérins pneumatiques nécessite un distributeur afin de</w:t>
      </w:r>
      <w:r w:rsidR="00E101D2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distribuer la pression d’air pour faire sortir ou retirer la tige.</w:t>
      </w:r>
    </w:p>
    <w:p w:rsidR="00DD19C0" w:rsidRPr="00383CF2" w:rsidRDefault="00E101D2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U</w:t>
      </w:r>
      <w:r w:rsidR="00DD19C0" w:rsidRPr="00383CF2">
        <w:rPr>
          <w:rFonts w:cstheme="minorHAnsi"/>
          <w:color w:val="000000"/>
          <w:sz w:val="24"/>
          <w:szCs w:val="24"/>
        </w:rPr>
        <w:t>n exemple utilisant deux distributeurs à commande</w:t>
      </w:r>
      <w:r w:rsidRPr="00383CF2">
        <w:rPr>
          <w:rFonts w:cstheme="minorHAnsi"/>
          <w:color w:val="000000"/>
          <w:sz w:val="24"/>
          <w:szCs w:val="24"/>
        </w:rPr>
        <w:t xml:space="preserve"> </w:t>
      </w:r>
      <w:r w:rsidR="00DD19C0" w:rsidRPr="00383CF2">
        <w:rPr>
          <w:rFonts w:cstheme="minorHAnsi"/>
          <w:color w:val="000000"/>
          <w:sz w:val="24"/>
          <w:szCs w:val="24"/>
        </w:rPr>
        <w:t>électrique piloté par le module de sortie TOR (Q0.0 et Q0.1) d’un API.</w:t>
      </w:r>
    </w:p>
    <w:p w:rsidR="00DD19C0" w:rsidRPr="00383CF2" w:rsidRDefault="00DD19C0" w:rsidP="006F79B4">
      <w:pPr>
        <w:spacing w:after="0"/>
        <w:jc w:val="center"/>
        <w:rPr>
          <w:rFonts w:cstheme="minorHAnsi"/>
          <w:sz w:val="24"/>
          <w:szCs w:val="24"/>
        </w:rPr>
      </w:pPr>
      <w:r w:rsidRPr="00383CF2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>
            <wp:extent cx="3482671" cy="3369391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380" cy="3379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9C0" w:rsidRPr="00665B11" w:rsidRDefault="00DD19C0" w:rsidP="0011202D">
      <w:pPr>
        <w:jc w:val="center"/>
        <w:rPr>
          <w:rFonts w:cstheme="minorHAnsi"/>
          <w:b/>
          <w:bCs/>
          <w:sz w:val="24"/>
          <w:szCs w:val="24"/>
        </w:rPr>
      </w:pPr>
      <w:r w:rsidRPr="00665B11">
        <w:rPr>
          <w:rFonts w:cstheme="minorHAnsi"/>
          <w:b/>
          <w:bCs/>
          <w:i/>
          <w:iCs/>
          <w:color w:val="000000"/>
          <w:sz w:val="24"/>
          <w:szCs w:val="24"/>
        </w:rPr>
        <w:t>Circuit pneumatique pour commander deux vérins par un API</w:t>
      </w:r>
    </w:p>
    <w:p w:rsidR="00DD19C0" w:rsidRPr="00383CF2" w:rsidRDefault="00DD19C0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Le tableau suivant résume les ordres de commande de l’API vers les</w:t>
      </w:r>
      <w:r w:rsidR="00E01E23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solénoïdes des distributeurs et en tenant compte de la sécurité mécanique des</w:t>
      </w:r>
      <w:r w:rsidR="00E01E23" w:rsidRPr="00383CF2">
        <w:rPr>
          <w:rFonts w:cstheme="minorHAnsi"/>
          <w:color w:val="000000"/>
          <w:sz w:val="24"/>
          <w:szCs w:val="24"/>
        </w:rPr>
        <w:t xml:space="preserve"> </w:t>
      </w:r>
      <w:r w:rsidRPr="00383CF2">
        <w:rPr>
          <w:rFonts w:cstheme="minorHAnsi"/>
          <w:color w:val="000000"/>
          <w:sz w:val="24"/>
          <w:szCs w:val="24"/>
        </w:rPr>
        <w:t>vérins par une alimentation simultanée des deux solénoïdes</w:t>
      </w:r>
      <w:r w:rsidR="00E01E23" w:rsidRPr="00383CF2">
        <w:rPr>
          <w:rFonts w:cstheme="minorHAnsi"/>
          <w:color w:val="000000"/>
          <w:sz w:val="24"/>
          <w:szCs w:val="24"/>
        </w:rPr>
        <w:t>.</w:t>
      </w:r>
    </w:p>
    <w:p w:rsidR="00DD19C0" w:rsidRPr="00383CF2" w:rsidRDefault="00DD19C0" w:rsidP="006F79B4">
      <w:pPr>
        <w:spacing w:after="0"/>
        <w:jc w:val="both"/>
        <w:rPr>
          <w:rFonts w:cstheme="minorHAnsi"/>
          <w:sz w:val="24"/>
          <w:szCs w:val="24"/>
        </w:rPr>
      </w:pPr>
      <w:r w:rsidRPr="00383CF2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>
            <wp:extent cx="5351228" cy="926158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585" cy="92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9C0" w:rsidRPr="00383CF2" w:rsidRDefault="00DD19C0" w:rsidP="006F79B4">
      <w:pPr>
        <w:spacing w:after="0"/>
        <w:jc w:val="center"/>
        <w:rPr>
          <w:rFonts w:cstheme="minorHAnsi"/>
          <w:color w:val="000000"/>
          <w:sz w:val="20"/>
          <w:szCs w:val="20"/>
        </w:rPr>
      </w:pPr>
      <w:r w:rsidRPr="00383CF2">
        <w:rPr>
          <w:rFonts w:cstheme="minorHAnsi"/>
          <w:color w:val="000000"/>
          <w:sz w:val="20"/>
          <w:szCs w:val="20"/>
        </w:rPr>
        <w:t>RVA : recul vérin A ; RVB : recul vérin B</w:t>
      </w:r>
    </w:p>
    <w:p w:rsidR="00DD19C0" w:rsidRPr="00357466" w:rsidRDefault="00DD19C0" w:rsidP="00712326">
      <w:pPr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357466">
        <w:rPr>
          <w:rFonts w:cstheme="minorHAnsi"/>
          <w:b/>
          <w:bCs/>
          <w:i/>
          <w:iCs/>
          <w:color w:val="000000"/>
          <w:sz w:val="24"/>
          <w:szCs w:val="24"/>
        </w:rPr>
        <w:t>Table d’ordre de commande et conditions de fonctionnements</w:t>
      </w:r>
    </w:p>
    <w:p w:rsidR="00E01E23" w:rsidRPr="006F79B4" w:rsidRDefault="00E01E23" w:rsidP="006F79B4">
      <w:pPr>
        <w:spacing w:after="0"/>
        <w:ind w:firstLine="360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6F79B4">
        <w:rPr>
          <w:rFonts w:cstheme="minorHAnsi"/>
          <w:b/>
          <w:bCs/>
          <w:color w:val="000000"/>
          <w:sz w:val="28"/>
          <w:szCs w:val="28"/>
        </w:rPr>
        <w:t>II</w:t>
      </w:r>
      <w:r w:rsidR="00EF6B11">
        <w:rPr>
          <w:rFonts w:cstheme="minorHAnsi"/>
          <w:b/>
          <w:bCs/>
          <w:color w:val="000000"/>
          <w:sz w:val="28"/>
          <w:szCs w:val="28"/>
        </w:rPr>
        <w:t>I</w:t>
      </w:r>
      <w:r w:rsidRPr="006F79B4">
        <w:rPr>
          <w:rFonts w:cstheme="minorHAnsi"/>
          <w:b/>
          <w:bCs/>
          <w:color w:val="000000"/>
          <w:sz w:val="28"/>
          <w:szCs w:val="28"/>
        </w:rPr>
        <w:t>.2. Les capteurs</w:t>
      </w:r>
    </w:p>
    <w:p w:rsidR="006F79B4" w:rsidRDefault="00E01E23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Un capteur transforme une grandeur physique en une grandeur normée, généralement électrique, qui peut être interprétée par un API.</w:t>
      </w:r>
    </w:p>
    <w:p w:rsidR="00E01E23" w:rsidRPr="00383CF2" w:rsidRDefault="00E01E23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color w:val="000000"/>
          <w:sz w:val="24"/>
          <w:szCs w:val="24"/>
        </w:rPr>
        <w:t>Mesurer une grandeur physique pour exploiter correctement un système automatisé il est nécessaire :</w:t>
      </w:r>
    </w:p>
    <w:p w:rsidR="006F79B4" w:rsidRDefault="00E01E23" w:rsidP="006F79B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383CF2">
        <w:rPr>
          <w:rFonts w:cstheme="minorHAnsi"/>
          <w:b/>
          <w:bCs/>
          <w:color w:val="000000"/>
          <w:sz w:val="24"/>
          <w:szCs w:val="24"/>
        </w:rPr>
        <w:t xml:space="preserve">De mesurer les variations de certaines grandeurs physiques </w:t>
      </w:r>
      <w:r w:rsidR="002E1BC2" w:rsidRPr="00383CF2">
        <w:rPr>
          <w:rFonts w:cstheme="minorHAnsi"/>
          <w:b/>
          <w:bCs/>
          <w:color w:val="000000"/>
          <w:sz w:val="24"/>
          <w:szCs w:val="24"/>
        </w:rPr>
        <w:t>(</w:t>
      </w:r>
      <w:r w:rsidR="002E1BC2" w:rsidRPr="00383CF2">
        <w:rPr>
          <w:rFonts w:cstheme="minorHAnsi"/>
          <w:color w:val="000000"/>
          <w:sz w:val="24"/>
          <w:szCs w:val="24"/>
        </w:rPr>
        <w:t>La</w:t>
      </w:r>
      <w:r w:rsidRPr="00383CF2">
        <w:rPr>
          <w:rFonts w:cstheme="minorHAnsi"/>
          <w:color w:val="000000"/>
          <w:sz w:val="24"/>
          <w:szCs w:val="24"/>
        </w:rPr>
        <w:t xml:space="preserve"> vitesse du vent,  La pression,  La température de l’eau </w:t>
      </w:r>
      <w:r w:rsidR="002E1BC2" w:rsidRPr="00383CF2">
        <w:rPr>
          <w:rFonts w:cstheme="minorHAnsi"/>
          <w:color w:val="000000"/>
          <w:sz w:val="24"/>
          <w:szCs w:val="24"/>
        </w:rPr>
        <w:t>…</w:t>
      </w:r>
      <w:r w:rsidRPr="00383CF2">
        <w:rPr>
          <w:rFonts w:cstheme="minorHAnsi"/>
          <w:color w:val="000000"/>
          <w:sz w:val="24"/>
          <w:szCs w:val="24"/>
        </w:rPr>
        <w:t>).</w:t>
      </w:r>
    </w:p>
    <w:p w:rsidR="00E01E23" w:rsidRPr="00EF6B11" w:rsidRDefault="00E01E23" w:rsidP="00B6044D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EF6B11">
        <w:rPr>
          <w:rFonts w:cstheme="minorHAnsi"/>
          <w:b/>
          <w:bCs/>
          <w:color w:val="000000"/>
          <w:sz w:val="24"/>
          <w:szCs w:val="24"/>
        </w:rPr>
        <w:t>De contrôler l’état physique de certains de ses constituants (</w:t>
      </w:r>
      <w:r w:rsidRPr="00EF6B11">
        <w:rPr>
          <w:rFonts w:cstheme="minorHAnsi"/>
          <w:color w:val="000000"/>
          <w:sz w:val="24"/>
          <w:szCs w:val="24"/>
        </w:rPr>
        <w:t>La position levée d’une barrière de parking, La présence d’une pièce, La présence de pression dans un circuit, La position d’un chariot</w:t>
      </w:r>
      <w:r w:rsidR="00F263F3" w:rsidRPr="00EF6B11">
        <w:rPr>
          <w:rFonts w:cstheme="minorHAnsi"/>
          <w:color w:val="000000"/>
          <w:sz w:val="24"/>
          <w:szCs w:val="24"/>
        </w:rPr>
        <w:t>…</w:t>
      </w:r>
      <w:r w:rsidRPr="00EF6B11">
        <w:rPr>
          <w:rFonts w:cstheme="minorHAnsi"/>
          <w:color w:val="000000"/>
          <w:sz w:val="24"/>
          <w:szCs w:val="24"/>
        </w:rPr>
        <w:t>).</w:t>
      </w:r>
    </w:p>
    <w:p w:rsidR="000E2490" w:rsidRPr="00EF6B11" w:rsidRDefault="000E2490" w:rsidP="00B6044D">
      <w:pPr>
        <w:spacing w:after="0"/>
        <w:jc w:val="both"/>
        <w:rPr>
          <w:color w:val="000000"/>
          <w:sz w:val="24"/>
          <w:szCs w:val="24"/>
        </w:rPr>
      </w:pPr>
      <w:r w:rsidRPr="00EF6B11">
        <w:rPr>
          <w:color w:val="000000"/>
          <w:sz w:val="24"/>
          <w:szCs w:val="24"/>
        </w:rPr>
        <w:lastRenderedPageBreak/>
        <w:t>Suivant la nature du signal exploitable les capteurs se classent en trois catégories :</w:t>
      </w:r>
    </w:p>
    <w:p w:rsidR="000777BE" w:rsidRPr="002E399A" w:rsidRDefault="000777BE" w:rsidP="00B6044D">
      <w:pPr>
        <w:pStyle w:val="Paragraphedeliste"/>
        <w:numPr>
          <w:ilvl w:val="0"/>
          <w:numId w:val="11"/>
        </w:numPr>
        <w:spacing w:after="0"/>
        <w:jc w:val="both"/>
        <w:rPr>
          <w:color w:val="000000"/>
          <w:sz w:val="24"/>
          <w:szCs w:val="24"/>
        </w:rPr>
      </w:pPr>
      <w:r w:rsidRPr="002E399A">
        <w:rPr>
          <w:color w:val="000000"/>
          <w:sz w:val="24"/>
          <w:szCs w:val="24"/>
        </w:rPr>
        <w:t>CAPTEURS LOGIQUES du type tout ou rien (TOR).</w:t>
      </w:r>
    </w:p>
    <w:p w:rsidR="000E2490" w:rsidRPr="002E399A" w:rsidRDefault="000E2490" w:rsidP="00B6044D">
      <w:pPr>
        <w:pStyle w:val="Paragraphedeliste"/>
        <w:numPr>
          <w:ilvl w:val="0"/>
          <w:numId w:val="11"/>
        </w:numPr>
        <w:spacing w:after="0"/>
        <w:jc w:val="both"/>
        <w:rPr>
          <w:color w:val="000000"/>
          <w:sz w:val="24"/>
          <w:szCs w:val="24"/>
        </w:rPr>
      </w:pPr>
      <w:r w:rsidRPr="002E399A">
        <w:rPr>
          <w:color w:val="000000"/>
          <w:sz w:val="24"/>
          <w:szCs w:val="24"/>
        </w:rPr>
        <w:t>CAPTEURS ANALOGIQUES.</w:t>
      </w:r>
    </w:p>
    <w:p w:rsidR="000E2490" w:rsidRDefault="000E2490" w:rsidP="004656EB">
      <w:pPr>
        <w:pStyle w:val="Paragraphedeliste"/>
        <w:numPr>
          <w:ilvl w:val="0"/>
          <w:numId w:val="11"/>
        </w:numPr>
        <w:spacing w:after="0"/>
        <w:jc w:val="both"/>
        <w:rPr>
          <w:color w:val="000000"/>
          <w:sz w:val="24"/>
          <w:szCs w:val="24"/>
        </w:rPr>
      </w:pPr>
      <w:r w:rsidRPr="002E399A">
        <w:rPr>
          <w:color w:val="000000"/>
          <w:sz w:val="24"/>
          <w:szCs w:val="24"/>
        </w:rPr>
        <w:t>CAPTEURS NUMERIQUES</w:t>
      </w:r>
      <w:r w:rsidR="00712326">
        <w:rPr>
          <w:color w:val="000000"/>
          <w:sz w:val="24"/>
          <w:szCs w:val="24"/>
        </w:rPr>
        <w:t>.</w:t>
      </w:r>
    </w:p>
    <w:p w:rsidR="003D4D2B" w:rsidRPr="003D4D2B" w:rsidRDefault="003D4D2B" w:rsidP="003D4D2B">
      <w:pPr>
        <w:spacing w:after="0"/>
        <w:ind w:left="360"/>
        <w:jc w:val="both"/>
        <w:rPr>
          <w:color w:val="000000"/>
          <w:sz w:val="24"/>
          <w:szCs w:val="24"/>
        </w:rPr>
      </w:pPr>
    </w:p>
    <w:p w:rsidR="00EF6B11" w:rsidRPr="00CA5234" w:rsidRDefault="00EF6B11" w:rsidP="00B6044D">
      <w:pPr>
        <w:pStyle w:val="Paragraphedeliste"/>
        <w:numPr>
          <w:ilvl w:val="0"/>
          <w:numId w:val="1"/>
        </w:numPr>
        <w:spacing w:after="0"/>
        <w:jc w:val="both"/>
        <w:rPr>
          <w:color w:val="000000"/>
          <w:sz w:val="28"/>
          <w:szCs w:val="28"/>
        </w:rPr>
      </w:pPr>
      <w:r w:rsidRPr="00EF6B11">
        <w:rPr>
          <w:b/>
          <w:bCs/>
          <w:color w:val="000000"/>
          <w:sz w:val="28"/>
          <w:szCs w:val="28"/>
        </w:rPr>
        <w:t>Choix d’un automate programmable industriel</w:t>
      </w:r>
    </w:p>
    <w:p w:rsidR="00CA5234" w:rsidRPr="000D71F2" w:rsidRDefault="00CA5234" w:rsidP="00CA5234">
      <w:pPr>
        <w:spacing w:after="0"/>
        <w:jc w:val="both"/>
        <w:rPr>
          <w:color w:val="000000"/>
          <w:sz w:val="28"/>
          <w:szCs w:val="28"/>
        </w:rPr>
      </w:pPr>
      <w:r w:rsidRPr="00CA5234">
        <w:rPr>
          <w:color w:val="000000"/>
          <w:sz w:val="24"/>
          <w:szCs w:val="24"/>
        </w:rPr>
        <w:t xml:space="preserve">Les automates doivent fonctionner sans danger pour les </w:t>
      </w:r>
      <w:r w:rsidRPr="000D71F2">
        <w:rPr>
          <w:color w:val="000000"/>
          <w:sz w:val="24"/>
          <w:szCs w:val="24"/>
        </w:rPr>
        <w:t>utilisateurs et sans risque</w:t>
      </w:r>
      <w:r w:rsidRPr="000D71F2">
        <w:rPr>
          <w:color w:val="000000"/>
        </w:rPr>
        <w:br/>
      </w:r>
      <w:r w:rsidRPr="000D71F2">
        <w:rPr>
          <w:color w:val="000000"/>
          <w:sz w:val="24"/>
          <w:szCs w:val="24"/>
        </w:rPr>
        <w:t>d’interrompre la production et ceci malgré les contraintes très sévères qu’ils subissent en</w:t>
      </w:r>
      <w:r w:rsidRPr="000D71F2">
        <w:rPr>
          <w:color w:val="000000"/>
        </w:rPr>
        <w:br/>
      </w:r>
      <w:r w:rsidRPr="000D71F2">
        <w:rPr>
          <w:color w:val="000000"/>
          <w:sz w:val="24"/>
          <w:szCs w:val="24"/>
        </w:rPr>
        <w:t>milieu industriel</w:t>
      </w:r>
      <w:r w:rsidR="000D71F2" w:rsidRPr="000D71F2">
        <w:rPr>
          <w:color w:val="000000"/>
          <w:sz w:val="24"/>
          <w:szCs w:val="24"/>
        </w:rPr>
        <w:t xml:space="preserve"> (Environnement physique et mécanique,</w:t>
      </w:r>
      <w:r w:rsidR="000D71F2" w:rsidRPr="000D71F2">
        <w:t xml:space="preserve"> </w:t>
      </w:r>
      <w:r w:rsidR="000D71F2" w:rsidRPr="000D71F2">
        <w:rPr>
          <w:color w:val="000000"/>
          <w:sz w:val="24"/>
          <w:szCs w:val="24"/>
        </w:rPr>
        <w:t>Environnement chimique,</w:t>
      </w:r>
      <w:r w:rsidR="000D71F2" w:rsidRPr="000D71F2">
        <w:t xml:space="preserve"> </w:t>
      </w:r>
      <w:r w:rsidR="000D71F2" w:rsidRPr="000D71F2">
        <w:rPr>
          <w:color w:val="000000"/>
          <w:sz w:val="24"/>
          <w:szCs w:val="24"/>
        </w:rPr>
        <w:t>Environnement électrique)</w:t>
      </w:r>
      <w:r w:rsidRPr="000D71F2">
        <w:rPr>
          <w:color w:val="000000"/>
          <w:sz w:val="24"/>
          <w:szCs w:val="24"/>
        </w:rPr>
        <w:t>.</w:t>
      </w:r>
    </w:p>
    <w:p w:rsid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CA5234">
        <w:rPr>
          <w:color w:val="000000"/>
          <w:sz w:val="24"/>
          <w:szCs w:val="24"/>
        </w:rPr>
        <w:t>Après l’établissement du cahier des charges, il revient à l’utilisateur de regarder sur le marché</w:t>
      </w:r>
      <w:r w:rsidR="00B6044D" w:rsidRPr="00CA5234">
        <w:rPr>
          <w:color w:val="000000"/>
          <w:sz w:val="24"/>
          <w:szCs w:val="24"/>
        </w:rPr>
        <w:t xml:space="preserve"> </w:t>
      </w:r>
      <w:r w:rsidRPr="00CA5234">
        <w:rPr>
          <w:color w:val="000000"/>
          <w:sz w:val="24"/>
          <w:szCs w:val="24"/>
        </w:rPr>
        <w:t>l’automate le mieux adapté aux besoins, en considérant un certain nombre de critères</w:t>
      </w:r>
      <w:r w:rsidR="00B6044D" w:rsidRPr="00CA5234">
        <w:rPr>
          <w:color w:val="000000"/>
          <w:sz w:val="24"/>
          <w:szCs w:val="24"/>
        </w:rPr>
        <w:t xml:space="preserve"> </w:t>
      </w:r>
      <w:r w:rsidRPr="00CA5234">
        <w:rPr>
          <w:color w:val="000000"/>
          <w:sz w:val="24"/>
          <w:szCs w:val="24"/>
        </w:rPr>
        <w:t>importants</w:t>
      </w:r>
      <w:r w:rsidRPr="00B6044D">
        <w:rPr>
          <w:color w:val="000000"/>
          <w:sz w:val="24"/>
          <w:szCs w:val="24"/>
        </w:rPr>
        <w:t xml:space="preserve"> :</w:t>
      </w:r>
    </w:p>
    <w:p w:rsidR="00B6044D" w:rsidRDefault="002E399A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 xml:space="preserve">- Le type </w:t>
      </w:r>
      <w:r w:rsidR="004656EB">
        <w:rPr>
          <w:color w:val="000000"/>
          <w:sz w:val="24"/>
          <w:szCs w:val="24"/>
        </w:rPr>
        <w:t xml:space="preserve">et </w:t>
      </w:r>
      <w:r w:rsidR="004656EB" w:rsidRPr="00B6044D">
        <w:rPr>
          <w:color w:val="000000"/>
          <w:sz w:val="24"/>
          <w:szCs w:val="24"/>
        </w:rPr>
        <w:t xml:space="preserve">nombre </w:t>
      </w:r>
      <w:r w:rsidRPr="00B6044D">
        <w:rPr>
          <w:color w:val="000000"/>
          <w:sz w:val="24"/>
          <w:szCs w:val="24"/>
        </w:rPr>
        <w:t>des entrées/sorties nécessaire</w:t>
      </w:r>
    </w:p>
    <w:p w:rsid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>- La nature du traitement (temporisation, comptage, ...) ;</w:t>
      </w:r>
    </w:p>
    <w:p w:rsid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>- Les moyens de dialogue et le langage de programmation;</w:t>
      </w:r>
    </w:p>
    <w:p w:rsid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>- La communication avec les autres systèmes ;</w:t>
      </w:r>
    </w:p>
    <w:p w:rsid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>- Les moyens de sauvegarde du programme ;</w:t>
      </w:r>
    </w:p>
    <w:p w:rsid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>- La fiabilité, robustesse, immunité aux parasites ;</w:t>
      </w:r>
    </w:p>
    <w:p w:rsidR="0098613B" w:rsidRPr="00B6044D" w:rsidRDefault="0098613B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>- La documentation, le service après-vente, durée de la garantie, la formation</w:t>
      </w:r>
    </w:p>
    <w:p w:rsidR="002E399A" w:rsidRPr="000D71F2" w:rsidRDefault="002E399A" w:rsidP="00B6044D">
      <w:pPr>
        <w:spacing w:after="0"/>
        <w:jc w:val="both"/>
        <w:rPr>
          <w:color w:val="000000"/>
          <w:sz w:val="24"/>
          <w:szCs w:val="24"/>
        </w:rPr>
      </w:pPr>
      <w:r w:rsidRPr="00B6044D">
        <w:rPr>
          <w:color w:val="000000"/>
          <w:sz w:val="24"/>
          <w:szCs w:val="24"/>
        </w:rPr>
        <w:t xml:space="preserve">- Les </w:t>
      </w:r>
      <w:r w:rsidRPr="000D71F2">
        <w:rPr>
          <w:color w:val="000000"/>
          <w:sz w:val="24"/>
          <w:szCs w:val="24"/>
        </w:rPr>
        <w:t>capacités de traitement du processeur (vitesse, données, opérations, temps réel...)</w:t>
      </w:r>
    </w:p>
    <w:p w:rsidR="002E399A" w:rsidRPr="000D71F2" w:rsidRDefault="002E399A" w:rsidP="000D71F2">
      <w:pPr>
        <w:jc w:val="both"/>
        <w:rPr>
          <w:b/>
          <w:bCs/>
          <w:color w:val="000000"/>
          <w:sz w:val="24"/>
          <w:szCs w:val="24"/>
        </w:rPr>
      </w:pPr>
      <w:r w:rsidRPr="000D71F2">
        <w:rPr>
          <w:color w:val="000000"/>
          <w:sz w:val="24"/>
          <w:szCs w:val="24"/>
        </w:rPr>
        <w:t>-</w:t>
      </w:r>
      <w:r w:rsidR="000D71F2" w:rsidRPr="000D71F2">
        <w:rPr>
          <w:color w:val="000000"/>
          <w:sz w:val="24"/>
          <w:szCs w:val="24"/>
        </w:rPr>
        <w:t xml:space="preserve"> </w:t>
      </w:r>
      <w:r w:rsidRPr="000D71F2">
        <w:rPr>
          <w:color w:val="000000"/>
          <w:sz w:val="24"/>
          <w:szCs w:val="24"/>
        </w:rPr>
        <w:t>Les compétences/expériences de l’équipe d’automaticiens en mise en œuvre et en</w:t>
      </w:r>
      <w:r w:rsidR="00B6044D" w:rsidRPr="000D71F2">
        <w:rPr>
          <w:color w:val="000000"/>
          <w:sz w:val="24"/>
          <w:szCs w:val="24"/>
        </w:rPr>
        <w:t xml:space="preserve"> </w:t>
      </w:r>
      <w:r w:rsidRPr="000D71F2">
        <w:rPr>
          <w:color w:val="000000"/>
          <w:sz w:val="24"/>
          <w:szCs w:val="24"/>
        </w:rPr>
        <w:t>programmation de la gamme d’automate</w:t>
      </w:r>
      <w:r w:rsidR="00B6044D" w:rsidRPr="000D71F2">
        <w:rPr>
          <w:color w:val="000000"/>
          <w:sz w:val="24"/>
          <w:szCs w:val="24"/>
        </w:rPr>
        <w:t>.</w:t>
      </w:r>
    </w:p>
    <w:p w:rsidR="00730C3A" w:rsidRPr="009616F6" w:rsidRDefault="00CA5234" w:rsidP="004656EB">
      <w:pPr>
        <w:pStyle w:val="Paragraphedeliste"/>
        <w:numPr>
          <w:ilvl w:val="0"/>
          <w:numId w:val="1"/>
        </w:numPr>
        <w:spacing w:after="0"/>
        <w:jc w:val="both"/>
        <w:rPr>
          <w:b/>
          <w:bCs/>
          <w:sz w:val="24"/>
          <w:szCs w:val="24"/>
        </w:rPr>
      </w:pPr>
      <w:r w:rsidRPr="000D71F2">
        <w:rPr>
          <w:b/>
          <w:bCs/>
          <w:color w:val="000000"/>
          <w:sz w:val="28"/>
          <w:szCs w:val="28"/>
        </w:rPr>
        <w:t>Mise en œuvre</w:t>
      </w:r>
      <w:r w:rsidR="00DE26EA">
        <w:rPr>
          <w:b/>
          <w:bCs/>
          <w:color w:val="000000"/>
          <w:sz w:val="28"/>
          <w:szCs w:val="28"/>
        </w:rPr>
        <w:t xml:space="preserve"> et programmation</w:t>
      </w:r>
      <w:r w:rsidRPr="000D71F2">
        <w:rPr>
          <w:b/>
          <w:bCs/>
          <w:color w:val="000000"/>
          <w:sz w:val="28"/>
          <w:szCs w:val="28"/>
        </w:rPr>
        <w:t xml:space="preserve"> d’un </w:t>
      </w:r>
      <w:r w:rsidR="004656EB">
        <w:rPr>
          <w:b/>
          <w:bCs/>
          <w:color w:val="000000"/>
          <w:sz w:val="28"/>
          <w:szCs w:val="28"/>
        </w:rPr>
        <w:t>API</w:t>
      </w:r>
    </w:p>
    <w:p w:rsidR="009616F6" w:rsidRPr="00266C85" w:rsidRDefault="009616F6" w:rsidP="009616F6">
      <w:pPr>
        <w:jc w:val="both"/>
        <w:rPr>
          <w:color w:val="000000"/>
          <w:sz w:val="24"/>
          <w:szCs w:val="24"/>
        </w:rPr>
      </w:pPr>
      <w:r w:rsidRPr="009616F6">
        <w:rPr>
          <w:sz w:val="24"/>
          <w:szCs w:val="24"/>
        </w:rPr>
        <w:t xml:space="preserve">Généralement, la mise en œuvre d’un API est </w:t>
      </w:r>
      <w:r w:rsidRPr="009616F6">
        <w:rPr>
          <w:color w:val="000000"/>
          <w:sz w:val="24"/>
          <w:szCs w:val="24"/>
        </w:rPr>
        <w:t xml:space="preserve">la réalisation d’une partie commande en logique programmée nécessite la traduction du modèle concerné (GRAFCET, schémas, équations, ...) en </w:t>
      </w:r>
      <w:r w:rsidRPr="00266C85">
        <w:rPr>
          <w:color w:val="000000"/>
          <w:sz w:val="24"/>
          <w:szCs w:val="24"/>
        </w:rPr>
        <w:t xml:space="preserve">programme exécutable par la machine. L’élaboration d’un tel programme vise donc à écrire les équations d’activation de sorties de l’API et les conditions associées. </w:t>
      </w:r>
    </w:p>
    <w:p w:rsidR="00DE26EA" w:rsidRDefault="00DE26EA" w:rsidP="00266C85">
      <w:pPr>
        <w:jc w:val="both"/>
        <w:rPr>
          <w:color w:val="000000"/>
          <w:sz w:val="24"/>
          <w:szCs w:val="24"/>
        </w:rPr>
      </w:pPr>
      <w:r w:rsidRPr="00266C85">
        <w:rPr>
          <w:color w:val="000000"/>
          <w:sz w:val="24"/>
          <w:szCs w:val="24"/>
        </w:rPr>
        <w:t xml:space="preserve">Chaque automate possède </w:t>
      </w:r>
      <w:r w:rsidRPr="00CC0BD5">
        <w:rPr>
          <w:color w:val="000000"/>
          <w:sz w:val="24"/>
          <w:szCs w:val="24"/>
        </w:rPr>
        <w:t xml:space="preserve">son propre langage. Mais par contre, les constructeurs proposent tous une interface logicielle répondant </w:t>
      </w:r>
      <w:r w:rsidR="00266C85" w:rsidRPr="00CC0BD5">
        <w:rPr>
          <w:color w:val="000000"/>
          <w:sz w:val="24"/>
          <w:szCs w:val="24"/>
        </w:rPr>
        <w:t>à</w:t>
      </w:r>
      <w:r w:rsidRPr="00CC0BD5">
        <w:rPr>
          <w:color w:val="000000"/>
          <w:sz w:val="24"/>
          <w:szCs w:val="24"/>
        </w:rPr>
        <w:t xml:space="preserve"> la norme CEI</w:t>
      </w:r>
      <w:r w:rsidR="00266C85" w:rsidRPr="00CC0BD5">
        <w:rPr>
          <w:color w:val="000000"/>
          <w:sz w:val="24"/>
          <w:szCs w:val="24"/>
        </w:rPr>
        <w:t xml:space="preserve"> 11313 (</w:t>
      </w:r>
      <w:r w:rsidR="00266C85" w:rsidRPr="00CC0BD5">
        <w:rPr>
          <w:i/>
          <w:iCs/>
          <w:color w:val="000000"/>
          <w:sz w:val="24"/>
          <w:szCs w:val="24"/>
        </w:rPr>
        <w:t>Commission Electrotechnique Internationale</w:t>
      </w:r>
      <w:r w:rsidR="00266C85" w:rsidRPr="00CC0BD5">
        <w:rPr>
          <w:color w:val="000000"/>
          <w:sz w:val="24"/>
          <w:szCs w:val="24"/>
        </w:rPr>
        <w:t>)</w:t>
      </w:r>
      <w:r w:rsidRPr="00CC0BD5">
        <w:rPr>
          <w:color w:val="000000"/>
          <w:sz w:val="24"/>
          <w:szCs w:val="24"/>
        </w:rPr>
        <w:t xml:space="preserve">. Cette norme définit </w:t>
      </w:r>
      <w:r w:rsidRPr="004E1B84">
        <w:rPr>
          <w:b/>
          <w:bCs/>
          <w:color w:val="000000"/>
          <w:sz w:val="24"/>
          <w:szCs w:val="24"/>
        </w:rPr>
        <w:t>cinq langages</w:t>
      </w:r>
      <w:r w:rsidRPr="00CC0BD5">
        <w:rPr>
          <w:color w:val="000000"/>
          <w:sz w:val="24"/>
          <w:szCs w:val="24"/>
        </w:rPr>
        <w:t xml:space="preserve"> de programmation utilisables, qui sont :</w:t>
      </w:r>
    </w:p>
    <w:p w:rsidR="00712326" w:rsidRPr="00CC0BD5" w:rsidRDefault="00DE26EA" w:rsidP="004656EB">
      <w:pPr>
        <w:jc w:val="both"/>
        <w:rPr>
          <w:color w:val="000000"/>
          <w:sz w:val="24"/>
          <w:szCs w:val="24"/>
        </w:rPr>
      </w:pPr>
      <w:r w:rsidRPr="00CC0BD5">
        <w:rPr>
          <w:color w:val="000000"/>
          <w:sz w:val="24"/>
          <w:szCs w:val="24"/>
        </w:rPr>
        <w:lastRenderedPageBreak/>
        <w:t xml:space="preserve">– </w:t>
      </w:r>
      <w:r w:rsidRPr="004E1B84">
        <w:rPr>
          <w:b/>
          <w:bCs/>
          <w:color w:val="000000"/>
          <w:sz w:val="24"/>
          <w:szCs w:val="24"/>
        </w:rPr>
        <w:t>GRAFCET ou SFC</w:t>
      </w:r>
      <w:r w:rsidR="00CC0BD5" w:rsidRPr="004E1B84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Sequential</w:t>
      </w:r>
      <w:proofErr w:type="spellEnd"/>
      <w:r w:rsidR="00CC0BD5" w:rsidRPr="004E1B84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Function</w:t>
      </w:r>
      <w:proofErr w:type="spellEnd"/>
      <w:r w:rsidR="00CC0BD5" w:rsidRPr="004E1B84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Charts</w:t>
      </w:r>
      <w:proofErr w:type="spellEnd"/>
      <w:r w:rsidR="00CC0BD5" w:rsidRPr="004E1B84">
        <w:rPr>
          <w:b/>
          <w:bCs/>
          <w:color w:val="000000"/>
          <w:sz w:val="24"/>
          <w:szCs w:val="24"/>
        </w:rPr>
        <w:t>)</w:t>
      </w:r>
      <w:r w:rsidRPr="00CC0BD5">
        <w:rPr>
          <w:color w:val="000000"/>
          <w:sz w:val="24"/>
          <w:szCs w:val="24"/>
        </w:rPr>
        <w:t xml:space="preserve"> : ce langage de programmation de haut niveau permet la programmation aisée de tous les </w:t>
      </w:r>
      <w:r w:rsidR="00C51D46" w:rsidRPr="00CC0BD5">
        <w:rPr>
          <w:color w:val="000000"/>
          <w:sz w:val="24"/>
          <w:szCs w:val="24"/>
        </w:rPr>
        <w:t>procédés</w:t>
      </w:r>
      <w:r w:rsidRPr="00CC0BD5">
        <w:rPr>
          <w:color w:val="000000"/>
          <w:sz w:val="24"/>
          <w:szCs w:val="24"/>
        </w:rPr>
        <w:t xml:space="preserve"> séquentiels.</w:t>
      </w:r>
      <w:r w:rsidR="00C51D46" w:rsidRPr="00CC0BD5">
        <w:rPr>
          <w:color w:val="000000"/>
          <w:sz w:val="24"/>
          <w:szCs w:val="24"/>
        </w:rPr>
        <w:t xml:space="preserve"> </w:t>
      </w:r>
      <w:r w:rsidR="00712326">
        <w:rPr>
          <w:noProof/>
          <w:lang w:eastAsia="fr-FR"/>
        </w:rPr>
        <w:drawing>
          <wp:inline distT="0" distB="0" distL="0" distR="0" wp14:anchorId="74F1850C" wp14:editId="6CF29121">
            <wp:extent cx="3102350" cy="182084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51959" cy="184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D46" w:rsidRDefault="00DE26EA" w:rsidP="00C51D46">
      <w:pPr>
        <w:jc w:val="both"/>
        <w:rPr>
          <w:color w:val="000000"/>
          <w:sz w:val="24"/>
          <w:szCs w:val="24"/>
        </w:rPr>
      </w:pPr>
      <w:r w:rsidRPr="00CC0BD5">
        <w:rPr>
          <w:color w:val="000000"/>
          <w:sz w:val="24"/>
          <w:szCs w:val="24"/>
        </w:rPr>
        <w:t xml:space="preserve">– </w:t>
      </w:r>
      <w:r w:rsidRPr="004E1B84">
        <w:rPr>
          <w:b/>
          <w:bCs/>
          <w:color w:val="000000"/>
          <w:sz w:val="24"/>
          <w:szCs w:val="24"/>
        </w:rPr>
        <w:t>Schéma par blocs ou FBD</w:t>
      </w:r>
      <w:r w:rsidR="00CC0BD5" w:rsidRPr="004E1B84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Function</w:t>
      </w:r>
      <w:proofErr w:type="spellEnd"/>
      <w:r w:rsidR="00CC0BD5" w:rsidRPr="004E1B84">
        <w:rPr>
          <w:b/>
          <w:bCs/>
          <w:i/>
          <w:iCs/>
          <w:color w:val="000000"/>
          <w:sz w:val="24"/>
          <w:szCs w:val="24"/>
        </w:rPr>
        <w:t xml:space="preserve"> Block 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Diagram</w:t>
      </w:r>
      <w:proofErr w:type="spellEnd"/>
      <w:r w:rsidR="00CC0BD5" w:rsidRPr="004E1B84">
        <w:rPr>
          <w:b/>
          <w:bCs/>
          <w:color w:val="000000"/>
          <w:sz w:val="24"/>
          <w:szCs w:val="24"/>
        </w:rPr>
        <w:t>)</w:t>
      </w:r>
      <w:r w:rsidRPr="00CC0BD5">
        <w:rPr>
          <w:color w:val="000000"/>
          <w:sz w:val="24"/>
          <w:szCs w:val="24"/>
        </w:rPr>
        <w:t xml:space="preserve"> : ce langage permet de programmer graphiquement </w:t>
      </w:r>
      <w:r w:rsidR="00C51D46" w:rsidRPr="00CC0BD5">
        <w:rPr>
          <w:color w:val="000000"/>
          <w:sz w:val="24"/>
          <w:szCs w:val="24"/>
        </w:rPr>
        <w:t>à</w:t>
      </w:r>
      <w:r w:rsidRPr="00CC0BD5">
        <w:rPr>
          <w:color w:val="000000"/>
          <w:sz w:val="24"/>
          <w:szCs w:val="24"/>
        </w:rPr>
        <w:t xml:space="preserve"> l’aide de blocs, représentant des variables, des opérateurs ou</w:t>
      </w:r>
      <w:r w:rsidR="00C51D46" w:rsidRPr="00CC0BD5">
        <w:rPr>
          <w:color w:val="000000"/>
          <w:sz w:val="24"/>
          <w:szCs w:val="24"/>
        </w:rPr>
        <w:t xml:space="preserve"> </w:t>
      </w:r>
      <w:r w:rsidRPr="00CC0BD5">
        <w:rPr>
          <w:color w:val="000000"/>
          <w:sz w:val="24"/>
          <w:szCs w:val="24"/>
        </w:rPr>
        <w:t>des fonctions. Il permet de manipuler tous les types de variables.</w:t>
      </w:r>
      <w:r w:rsidR="00C51D46" w:rsidRPr="00CC0BD5">
        <w:rPr>
          <w:color w:val="000000"/>
          <w:sz w:val="24"/>
          <w:szCs w:val="24"/>
        </w:rPr>
        <w:t xml:space="preserve"> </w:t>
      </w:r>
    </w:p>
    <w:p w:rsidR="00712326" w:rsidRDefault="00712326" w:rsidP="00C51D46">
      <w:pPr>
        <w:jc w:val="both"/>
        <w:rPr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77CDA14C" wp14:editId="5822A3B3">
            <wp:extent cx="5319423" cy="428849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41228" cy="430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1C" w:rsidRDefault="00295F1C" w:rsidP="00266C85">
      <w:pPr>
        <w:jc w:val="both"/>
        <w:rPr>
          <w:color w:val="000000"/>
          <w:sz w:val="24"/>
          <w:szCs w:val="24"/>
        </w:rPr>
      </w:pPr>
    </w:p>
    <w:p w:rsidR="00295F1C" w:rsidRDefault="00295F1C" w:rsidP="00266C85">
      <w:pPr>
        <w:jc w:val="both"/>
        <w:rPr>
          <w:color w:val="000000"/>
          <w:sz w:val="24"/>
          <w:szCs w:val="24"/>
        </w:rPr>
      </w:pPr>
    </w:p>
    <w:p w:rsidR="00295F1C" w:rsidRDefault="00295F1C" w:rsidP="00266C85">
      <w:pPr>
        <w:jc w:val="both"/>
        <w:rPr>
          <w:color w:val="000000"/>
          <w:sz w:val="24"/>
          <w:szCs w:val="24"/>
        </w:rPr>
      </w:pPr>
    </w:p>
    <w:p w:rsidR="00295F1C" w:rsidRDefault="00295F1C" w:rsidP="00266C85">
      <w:pPr>
        <w:jc w:val="both"/>
        <w:rPr>
          <w:color w:val="000000"/>
          <w:sz w:val="24"/>
          <w:szCs w:val="24"/>
        </w:rPr>
      </w:pPr>
    </w:p>
    <w:p w:rsidR="00C51D46" w:rsidRDefault="00DE26EA" w:rsidP="00266C85">
      <w:pPr>
        <w:jc w:val="both"/>
        <w:rPr>
          <w:color w:val="000000"/>
          <w:sz w:val="24"/>
          <w:szCs w:val="24"/>
        </w:rPr>
      </w:pPr>
      <w:r w:rsidRPr="00CC0BD5">
        <w:rPr>
          <w:color w:val="000000"/>
          <w:sz w:val="24"/>
          <w:szCs w:val="24"/>
        </w:rPr>
        <w:lastRenderedPageBreak/>
        <w:t xml:space="preserve">– </w:t>
      </w:r>
      <w:r w:rsidRPr="004E1B84">
        <w:rPr>
          <w:b/>
          <w:bCs/>
          <w:color w:val="000000"/>
          <w:sz w:val="24"/>
          <w:szCs w:val="24"/>
        </w:rPr>
        <w:t xml:space="preserve">Schéma </w:t>
      </w:r>
      <w:r w:rsidR="00266C85" w:rsidRPr="004E1B84">
        <w:rPr>
          <w:b/>
          <w:bCs/>
          <w:color w:val="000000"/>
          <w:sz w:val="24"/>
          <w:szCs w:val="24"/>
        </w:rPr>
        <w:t>à</w:t>
      </w:r>
      <w:r w:rsidRPr="004E1B84">
        <w:rPr>
          <w:b/>
          <w:bCs/>
          <w:color w:val="000000"/>
          <w:sz w:val="24"/>
          <w:szCs w:val="24"/>
        </w:rPr>
        <w:t xml:space="preserve"> relais ou LD</w:t>
      </w:r>
      <w:r w:rsidR="00266C85" w:rsidRPr="004E1B84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="00266C85" w:rsidRPr="004E1B84">
        <w:rPr>
          <w:b/>
          <w:bCs/>
          <w:i/>
          <w:iCs/>
          <w:color w:val="000000"/>
          <w:sz w:val="24"/>
          <w:szCs w:val="24"/>
        </w:rPr>
        <w:t>Ladder</w:t>
      </w:r>
      <w:proofErr w:type="spellEnd"/>
      <w:r w:rsidR="00266C85" w:rsidRPr="004E1B84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266C85" w:rsidRPr="004E1B84">
        <w:rPr>
          <w:b/>
          <w:bCs/>
          <w:i/>
          <w:iCs/>
          <w:color w:val="000000"/>
          <w:sz w:val="24"/>
          <w:szCs w:val="24"/>
        </w:rPr>
        <w:t>Diagram</w:t>
      </w:r>
      <w:proofErr w:type="spellEnd"/>
      <w:r w:rsidR="00266C85" w:rsidRPr="004E1B84">
        <w:rPr>
          <w:b/>
          <w:bCs/>
          <w:color w:val="000000"/>
          <w:sz w:val="24"/>
          <w:szCs w:val="24"/>
        </w:rPr>
        <w:t>)</w:t>
      </w:r>
      <w:r w:rsidRPr="004E1B84">
        <w:rPr>
          <w:b/>
          <w:bCs/>
          <w:color w:val="000000"/>
          <w:sz w:val="24"/>
          <w:szCs w:val="24"/>
        </w:rPr>
        <w:t xml:space="preserve"> </w:t>
      </w:r>
      <w:r w:rsidRPr="00CC0BD5">
        <w:rPr>
          <w:color w:val="000000"/>
          <w:sz w:val="24"/>
          <w:szCs w:val="24"/>
        </w:rPr>
        <w:t xml:space="preserve">: ce langage </w:t>
      </w:r>
      <w:r w:rsidR="00C51D46" w:rsidRPr="00CC0BD5">
        <w:rPr>
          <w:color w:val="000000"/>
          <w:sz w:val="24"/>
          <w:szCs w:val="24"/>
        </w:rPr>
        <w:t xml:space="preserve">graphique est essentiellement dédié </w:t>
      </w:r>
      <w:r w:rsidR="00266C85" w:rsidRPr="00CC0BD5">
        <w:rPr>
          <w:color w:val="000000"/>
          <w:sz w:val="24"/>
          <w:szCs w:val="24"/>
        </w:rPr>
        <w:t>à</w:t>
      </w:r>
      <w:r w:rsidRPr="00CC0BD5">
        <w:rPr>
          <w:color w:val="000000"/>
          <w:sz w:val="24"/>
          <w:szCs w:val="24"/>
        </w:rPr>
        <w:t xml:space="preserve"> la programmation d’équations booléennes (</w:t>
      </w:r>
      <w:proofErr w:type="spellStart"/>
      <w:r w:rsidRPr="00CC0BD5">
        <w:rPr>
          <w:color w:val="000000"/>
          <w:sz w:val="24"/>
          <w:szCs w:val="24"/>
        </w:rPr>
        <w:t>true</w:t>
      </w:r>
      <w:proofErr w:type="spellEnd"/>
      <w:r w:rsidRPr="00CC0BD5">
        <w:rPr>
          <w:color w:val="000000"/>
          <w:sz w:val="24"/>
          <w:szCs w:val="24"/>
        </w:rPr>
        <w:t>/false).</w:t>
      </w:r>
    </w:p>
    <w:p w:rsidR="00712326" w:rsidRPr="00CC0BD5" w:rsidRDefault="00712326" w:rsidP="00266C85">
      <w:pPr>
        <w:jc w:val="both"/>
        <w:rPr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59974435" wp14:editId="31BD2CF1">
            <wp:extent cx="5072933" cy="336051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84883" cy="336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6EA" w:rsidRDefault="00DE26EA" w:rsidP="00C51D46">
      <w:pPr>
        <w:jc w:val="both"/>
        <w:rPr>
          <w:color w:val="000000"/>
          <w:sz w:val="24"/>
          <w:szCs w:val="24"/>
        </w:rPr>
      </w:pPr>
      <w:r w:rsidRPr="00CC0BD5">
        <w:rPr>
          <w:color w:val="000000"/>
          <w:sz w:val="24"/>
          <w:szCs w:val="24"/>
        </w:rPr>
        <w:t xml:space="preserve">– </w:t>
      </w:r>
      <w:r w:rsidRPr="004E1B84">
        <w:rPr>
          <w:b/>
          <w:bCs/>
          <w:color w:val="000000"/>
          <w:sz w:val="24"/>
          <w:szCs w:val="24"/>
        </w:rPr>
        <w:t>Texte structuré ou ST</w:t>
      </w:r>
      <w:r w:rsidR="00CC0BD5" w:rsidRPr="004E1B84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Structured</w:t>
      </w:r>
      <w:proofErr w:type="spellEnd"/>
      <w:r w:rsidR="00CC0BD5" w:rsidRPr="004E1B84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CC0BD5" w:rsidRPr="004E1B84">
        <w:rPr>
          <w:b/>
          <w:bCs/>
          <w:i/>
          <w:iCs/>
          <w:color w:val="000000"/>
          <w:sz w:val="24"/>
          <w:szCs w:val="24"/>
        </w:rPr>
        <w:t>Text</w:t>
      </w:r>
      <w:proofErr w:type="spellEnd"/>
      <w:r w:rsidR="00CC0BD5" w:rsidRPr="004E1B84">
        <w:rPr>
          <w:b/>
          <w:bCs/>
          <w:color w:val="000000"/>
          <w:sz w:val="24"/>
          <w:szCs w:val="24"/>
        </w:rPr>
        <w:t>)</w:t>
      </w:r>
      <w:r w:rsidRPr="00CC0BD5">
        <w:rPr>
          <w:color w:val="000000"/>
          <w:sz w:val="24"/>
          <w:szCs w:val="24"/>
        </w:rPr>
        <w:t xml:space="preserve"> : ce langage est un langage textuel de haut niveau. Il permet la programmation de tout type d’algorithme plus ou</w:t>
      </w:r>
      <w:r w:rsidR="00C51D46" w:rsidRPr="00CC0BD5">
        <w:rPr>
          <w:color w:val="000000"/>
          <w:sz w:val="24"/>
          <w:szCs w:val="24"/>
        </w:rPr>
        <w:t xml:space="preserve"> </w:t>
      </w:r>
      <w:r w:rsidRPr="00CC0BD5">
        <w:rPr>
          <w:color w:val="000000"/>
          <w:sz w:val="24"/>
          <w:szCs w:val="24"/>
        </w:rPr>
        <w:t>moins complexe</w:t>
      </w:r>
      <w:r w:rsidR="00712326">
        <w:rPr>
          <w:color w:val="000000"/>
          <w:sz w:val="24"/>
          <w:szCs w:val="24"/>
        </w:rPr>
        <w:t xml:space="preserve"> (exemple MATLAB)</w:t>
      </w:r>
      <w:r w:rsidRPr="00CC0BD5">
        <w:rPr>
          <w:color w:val="000000"/>
          <w:sz w:val="24"/>
          <w:szCs w:val="24"/>
        </w:rPr>
        <w:t>.</w:t>
      </w:r>
    </w:p>
    <w:p w:rsidR="00712326" w:rsidRPr="00CC0BD5" w:rsidRDefault="00712326" w:rsidP="00C51D46">
      <w:pPr>
        <w:jc w:val="both"/>
        <w:rPr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0B12771" wp14:editId="773F6985">
            <wp:extent cx="4381169" cy="3896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95300" cy="390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6EB" w:rsidRDefault="00266C85" w:rsidP="004656EB">
      <w:pPr>
        <w:jc w:val="both"/>
        <w:rPr>
          <w:color w:val="000000"/>
          <w:sz w:val="24"/>
          <w:szCs w:val="24"/>
        </w:rPr>
      </w:pPr>
      <w:r w:rsidRPr="00CC0BD5">
        <w:rPr>
          <w:color w:val="000000"/>
          <w:sz w:val="24"/>
          <w:szCs w:val="24"/>
        </w:rPr>
        <w:lastRenderedPageBreak/>
        <w:t xml:space="preserve">– </w:t>
      </w:r>
      <w:r w:rsidRPr="004E1B84">
        <w:rPr>
          <w:b/>
          <w:bCs/>
          <w:color w:val="000000"/>
          <w:sz w:val="24"/>
          <w:szCs w:val="24"/>
        </w:rPr>
        <w:t>Liste d’instructions ou IL</w:t>
      </w:r>
      <w:r w:rsidR="00CC0BD5" w:rsidRPr="004E1B84">
        <w:rPr>
          <w:b/>
          <w:bCs/>
          <w:color w:val="000000"/>
          <w:sz w:val="24"/>
          <w:szCs w:val="24"/>
        </w:rPr>
        <w:t xml:space="preserve"> (</w:t>
      </w:r>
      <w:r w:rsidR="00CC0BD5" w:rsidRPr="004E1B84">
        <w:rPr>
          <w:b/>
          <w:bCs/>
          <w:i/>
          <w:iCs/>
          <w:color w:val="000000"/>
          <w:sz w:val="24"/>
          <w:szCs w:val="24"/>
        </w:rPr>
        <w:t>Instruction List</w:t>
      </w:r>
      <w:r w:rsidR="00CC0BD5" w:rsidRPr="004E1B84">
        <w:rPr>
          <w:b/>
          <w:bCs/>
          <w:color w:val="000000"/>
          <w:sz w:val="24"/>
          <w:szCs w:val="24"/>
        </w:rPr>
        <w:t>)</w:t>
      </w:r>
      <w:r w:rsidRPr="00CC0BD5">
        <w:rPr>
          <w:color w:val="000000"/>
          <w:sz w:val="24"/>
          <w:szCs w:val="24"/>
        </w:rPr>
        <w:t xml:space="preserve"> : ce langage textuel de bas niveau est un langage</w:t>
      </w:r>
      <w:r w:rsidR="00712326">
        <w:rPr>
          <w:color w:val="000000"/>
          <w:sz w:val="24"/>
          <w:szCs w:val="24"/>
        </w:rPr>
        <w:t xml:space="preserve"> </w:t>
      </w:r>
      <w:r w:rsidRPr="00CC0BD5">
        <w:rPr>
          <w:color w:val="000000"/>
          <w:sz w:val="24"/>
          <w:szCs w:val="24"/>
        </w:rPr>
        <w:t>à une instruction par ligne. Il peut être comparé au langage assembleur.</w:t>
      </w:r>
    </w:p>
    <w:p w:rsidR="005218C2" w:rsidRDefault="00712326" w:rsidP="004656EB">
      <w:pPr>
        <w:jc w:val="both"/>
        <w:rPr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6DB2D210" wp14:editId="75494E12">
            <wp:extent cx="5359180" cy="43128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75970" cy="432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C2" w:rsidRPr="00EA4A4A" w:rsidRDefault="005218C2" w:rsidP="00EA4A4A">
      <w:pPr>
        <w:pStyle w:val="Paragraphedeliste"/>
        <w:numPr>
          <w:ilvl w:val="0"/>
          <w:numId w:val="12"/>
        </w:numPr>
        <w:spacing w:after="0"/>
        <w:rPr>
          <w:b/>
          <w:bCs/>
          <w:sz w:val="24"/>
          <w:szCs w:val="24"/>
        </w:rPr>
      </w:pPr>
      <w:r w:rsidRPr="00696F09">
        <w:rPr>
          <w:b/>
          <w:bCs/>
          <w:sz w:val="24"/>
          <w:szCs w:val="24"/>
        </w:rPr>
        <w:t xml:space="preserve">Exemple de </w:t>
      </w:r>
      <w:r w:rsidRPr="00EA4A4A">
        <w:rPr>
          <w:b/>
          <w:bCs/>
          <w:sz w:val="24"/>
          <w:szCs w:val="24"/>
        </w:rPr>
        <w:t>programmation en langage LADDER</w:t>
      </w:r>
    </w:p>
    <w:p w:rsidR="00753BE6" w:rsidRPr="001812FB" w:rsidRDefault="005218C2" w:rsidP="001812FB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753BE6">
        <w:rPr>
          <w:sz w:val="24"/>
          <w:szCs w:val="24"/>
        </w:rPr>
        <w:t>Le langage LD est un</w:t>
      </w:r>
      <w:r w:rsidR="00753BE6" w:rsidRPr="00753BE6">
        <w:rPr>
          <w:rFonts w:eastAsia="Times New Roman" w:cs="Times New Roman"/>
          <w:sz w:val="24"/>
          <w:szCs w:val="24"/>
        </w:rPr>
        <w:t xml:space="preserve"> langage à contacts permet la programmation à l’aide de symboles graphiques. Ces symboles sont organisés en</w:t>
      </w:r>
      <w:r w:rsidR="001812FB">
        <w:rPr>
          <w:rFonts w:eastAsia="Times New Roman" w:cs="Times New Roman"/>
          <w:sz w:val="24"/>
          <w:szCs w:val="24"/>
        </w:rPr>
        <w:t xml:space="preserve"> suite</w:t>
      </w:r>
      <w:r w:rsidR="00753BE6" w:rsidRPr="00753BE6">
        <w:rPr>
          <w:rFonts w:eastAsia="Times New Roman" w:cs="Times New Roman"/>
          <w:sz w:val="24"/>
          <w:szCs w:val="24"/>
        </w:rPr>
        <w:t xml:space="preserve"> réseau</w:t>
      </w:r>
      <w:r w:rsidR="001812FB">
        <w:rPr>
          <w:rFonts w:eastAsia="Times New Roman" w:cs="Times New Roman"/>
          <w:sz w:val="24"/>
          <w:szCs w:val="24"/>
        </w:rPr>
        <w:t>x</w:t>
      </w:r>
      <w:r w:rsidR="00753BE6" w:rsidRPr="00753BE6">
        <w:rPr>
          <w:rFonts w:eastAsia="Times New Roman" w:cs="Times New Roman"/>
          <w:sz w:val="24"/>
          <w:szCs w:val="24"/>
        </w:rPr>
        <w:t xml:space="preserve"> reliés à gauche et à droite à des </w:t>
      </w:r>
      <w:r w:rsidR="00753BE6" w:rsidRPr="001812FB">
        <w:rPr>
          <w:rFonts w:eastAsia="Times New Roman" w:cs="Times New Roman"/>
          <w:sz w:val="24"/>
          <w:szCs w:val="24"/>
        </w:rPr>
        <w:t xml:space="preserve">barres d’alimentation. </w:t>
      </w:r>
    </w:p>
    <w:p w:rsidR="001812FB" w:rsidRPr="001812FB" w:rsidRDefault="001812FB" w:rsidP="001812FB">
      <w:pPr>
        <w:jc w:val="both"/>
        <w:rPr>
          <w:rFonts w:eastAsia="Times New Roman" w:cs="Times New Roman"/>
          <w:sz w:val="24"/>
          <w:szCs w:val="24"/>
        </w:rPr>
      </w:pPr>
      <w:r w:rsidRPr="001812FB">
        <w:rPr>
          <w:color w:val="000000"/>
          <w:sz w:val="24"/>
          <w:szCs w:val="24"/>
        </w:rPr>
        <w:t>Les entrées sont représentées par des interrupteurs (contacts), et les sorties par des</w:t>
      </w:r>
      <w:r w:rsidRPr="001812FB">
        <w:rPr>
          <w:color w:val="000000"/>
          <w:sz w:val="24"/>
          <w:szCs w:val="24"/>
        </w:rPr>
        <w:br/>
        <w:t>ou des bascules.</w:t>
      </w:r>
    </w:p>
    <w:p w:rsidR="00165307" w:rsidRPr="00867B63" w:rsidRDefault="00165307" w:rsidP="00165307">
      <w:pPr>
        <w:pStyle w:val="opqtxtp"/>
        <w:spacing w:before="0" w:beforeAutospacing="0"/>
        <w:rPr>
          <w:b/>
          <w:bCs/>
          <w:lang w:val="fr-FR"/>
        </w:rPr>
      </w:pPr>
      <w:r w:rsidRPr="00753BE6">
        <w:rPr>
          <w:rFonts w:asciiTheme="minorHAnsi" w:hAnsiTheme="minorHAnsi"/>
          <w:lang w:val="fr-FR"/>
        </w:rPr>
        <w:t>Les composants graphiques élémentaires d’un diagramme LD sont</w:t>
      </w:r>
      <w:r w:rsidRPr="00EA4A4A">
        <w:rPr>
          <w:rFonts w:asciiTheme="minorHAnsi" w:hAnsiTheme="minorHAnsi"/>
          <w:lang w:val="fr-FR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7194"/>
      </w:tblGrid>
      <w:tr w:rsidR="00165307" w:rsidRPr="003163C7" w:rsidTr="0016530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jc w:val="center"/>
              <w:rPr>
                <w:b/>
                <w:bCs/>
                <w:sz w:val="24"/>
                <w:szCs w:val="24"/>
              </w:rPr>
            </w:pPr>
            <w:r w:rsidRPr="003163C7">
              <w:rPr>
                <w:b/>
                <w:bCs/>
                <w:sz w:val="24"/>
                <w:szCs w:val="24"/>
              </w:rPr>
              <w:t>N⁰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rPr>
                <w:b/>
                <w:bCs/>
                <w:sz w:val="24"/>
                <w:szCs w:val="24"/>
              </w:rPr>
            </w:pPr>
            <w:r w:rsidRPr="003163C7">
              <w:rPr>
                <w:b/>
                <w:bCs/>
                <w:sz w:val="24"/>
                <w:szCs w:val="24"/>
              </w:rPr>
              <w:t>symbole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rPr>
                <w:b/>
                <w:bCs/>
                <w:sz w:val="24"/>
                <w:szCs w:val="24"/>
              </w:rPr>
            </w:pPr>
            <w:r w:rsidRPr="003163C7">
              <w:rPr>
                <w:b/>
                <w:bCs/>
                <w:sz w:val="24"/>
                <w:szCs w:val="24"/>
              </w:rPr>
              <w:t xml:space="preserve">Désignation </w:t>
            </w:r>
          </w:p>
        </w:tc>
      </w:tr>
      <w:tr w:rsidR="00165307" w:rsidRPr="003163C7" w:rsidTr="00165307">
        <w:trPr>
          <w:trHeight w:val="3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rPr>
                <w:sz w:val="24"/>
                <w:szCs w:val="24"/>
              </w:rPr>
            </w:pPr>
            <w:r w:rsidRPr="003163C7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2003A0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0DAC418" wp14:editId="1D6277E6">
                  <wp:extent cx="438116" cy="302149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78" cy="313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2003A0" w:rsidP="00165307">
            <w:pPr>
              <w:rPr>
                <w:color w:val="000000"/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C</w:t>
            </w:r>
            <w:r w:rsidR="00165307" w:rsidRPr="003163C7">
              <w:rPr>
                <w:rStyle w:val="fontstyle01"/>
                <w:rFonts w:asciiTheme="minorHAnsi" w:hAnsiTheme="minorHAnsi"/>
              </w:rPr>
              <w:t>ontact</w:t>
            </w:r>
            <w:r w:rsidRPr="003163C7">
              <w:rPr>
                <w:rStyle w:val="fontstyle01"/>
                <w:rFonts w:asciiTheme="minorHAnsi" w:hAnsiTheme="minorHAnsi"/>
              </w:rPr>
              <w:t xml:space="preserve"> d’entrée</w:t>
            </w:r>
            <w:r w:rsidR="00165307" w:rsidRPr="003163C7">
              <w:rPr>
                <w:rStyle w:val="fontstyle01"/>
                <w:rFonts w:asciiTheme="minorHAnsi" w:hAnsiTheme="minorHAnsi"/>
              </w:rPr>
              <w:t xml:space="preserve"> Normalement Ouvert</w:t>
            </w:r>
          </w:p>
        </w:tc>
      </w:tr>
      <w:tr w:rsidR="00165307" w:rsidRPr="003163C7" w:rsidTr="00165307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rPr>
                <w:sz w:val="24"/>
                <w:szCs w:val="24"/>
              </w:rPr>
            </w:pPr>
            <w:r w:rsidRPr="003163C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2003A0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A2EF908" wp14:editId="435E8D1E">
                  <wp:extent cx="445273" cy="27526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90" cy="27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165307" w:rsidP="00165307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Contact</w:t>
            </w:r>
            <w:r w:rsidR="002003A0" w:rsidRPr="003163C7">
              <w:rPr>
                <w:rStyle w:val="fontstyle01"/>
                <w:rFonts w:asciiTheme="minorHAnsi" w:hAnsiTheme="minorHAnsi"/>
              </w:rPr>
              <w:t xml:space="preserve"> d’entrée</w:t>
            </w:r>
            <w:r w:rsidRPr="003163C7">
              <w:rPr>
                <w:rStyle w:val="fontstyle01"/>
                <w:rFonts w:asciiTheme="minorHAnsi" w:hAnsiTheme="minorHAnsi"/>
              </w:rPr>
              <w:t xml:space="preserve"> Normalement Fermé</w:t>
            </w:r>
          </w:p>
        </w:tc>
      </w:tr>
      <w:tr w:rsidR="00165307" w:rsidRPr="003163C7" w:rsidTr="00165307">
        <w:trPr>
          <w:trHeight w:val="4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rPr>
                <w:sz w:val="24"/>
                <w:szCs w:val="24"/>
              </w:rPr>
            </w:pPr>
            <w:r w:rsidRPr="003163C7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E520DB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013A776D" wp14:editId="6C27B787">
                  <wp:extent cx="428625" cy="238125"/>
                  <wp:effectExtent l="0" t="0" r="9525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165307" w:rsidP="00165307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Contact</w:t>
            </w:r>
            <w:r w:rsidR="002003A0" w:rsidRPr="003163C7">
              <w:rPr>
                <w:rStyle w:val="fontstyle01"/>
                <w:rFonts w:asciiTheme="minorHAnsi" w:hAnsiTheme="minorHAnsi"/>
              </w:rPr>
              <w:t xml:space="preserve"> d’entrée</w:t>
            </w:r>
            <w:r w:rsidRPr="003163C7">
              <w:rPr>
                <w:rStyle w:val="fontstyle01"/>
                <w:rFonts w:asciiTheme="minorHAnsi" w:hAnsiTheme="minorHAnsi"/>
              </w:rPr>
              <w:t xml:space="preserve"> détection front montant</w:t>
            </w:r>
          </w:p>
        </w:tc>
      </w:tr>
      <w:tr w:rsidR="00165307" w:rsidRPr="003163C7" w:rsidTr="00165307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307" w:rsidRPr="003163C7" w:rsidRDefault="00165307">
            <w:pPr>
              <w:rPr>
                <w:sz w:val="24"/>
                <w:szCs w:val="24"/>
              </w:rPr>
            </w:pPr>
            <w:r w:rsidRPr="003163C7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E520DB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604A70B" wp14:editId="40CC42FB">
                  <wp:extent cx="466725" cy="20955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07" w:rsidRPr="003163C7" w:rsidRDefault="00165307" w:rsidP="00165307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Contact</w:t>
            </w:r>
            <w:r w:rsidR="002003A0" w:rsidRPr="003163C7">
              <w:rPr>
                <w:rStyle w:val="fontstyle01"/>
                <w:rFonts w:asciiTheme="minorHAnsi" w:hAnsiTheme="minorHAnsi"/>
              </w:rPr>
              <w:t xml:space="preserve"> d’entrée</w:t>
            </w:r>
            <w:r w:rsidRPr="003163C7">
              <w:rPr>
                <w:rStyle w:val="fontstyle01"/>
                <w:rFonts w:asciiTheme="minorHAnsi" w:hAnsiTheme="minorHAnsi"/>
              </w:rPr>
              <w:t xml:space="preserve"> détection front descendant</w:t>
            </w:r>
          </w:p>
        </w:tc>
      </w:tr>
      <w:tr w:rsidR="00362B2A" w:rsidRPr="003163C7" w:rsidTr="00165307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063D195" wp14:editId="706C2F7F">
                  <wp:extent cx="552047" cy="214685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465" cy="219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rStyle w:val="fontstyle01"/>
                <w:rFonts w:asciiTheme="minorHAnsi" w:hAnsiTheme="minorHAnsi"/>
              </w:rPr>
            </w:pPr>
            <w:r>
              <w:rPr>
                <w:color w:val="000000"/>
                <w:sz w:val="24"/>
                <w:szCs w:val="24"/>
              </w:rPr>
              <w:t xml:space="preserve">Contact inversé </w:t>
            </w:r>
          </w:p>
        </w:tc>
      </w:tr>
      <w:tr w:rsidR="00362B2A" w:rsidRPr="003163C7" w:rsidTr="00165307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76A640B3" wp14:editId="630D0930">
                  <wp:extent cx="397510" cy="30641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835" cy="31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Bobine de sortie</w:t>
            </w:r>
          </w:p>
        </w:tc>
      </w:tr>
      <w:tr w:rsidR="00362B2A" w:rsidRPr="003163C7" w:rsidTr="00165307">
        <w:trPr>
          <w:trHeight w:val="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sz w:val="24"/>
                <w:szCs w:val="24"/>
              </w:rPr>
              <w:object w:dxaOrig="645" w:dyaOrig="4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55pt;height:23.8pt" o:ole="">
                  <v:imagedata r:id="rId34" o:title=""/>
                </v:shape>
                <o:OLEObject Type="Embed" ProgID="PBrush" ShapeID="_x0000_i1025" DrawAspect="Content" ObjectID="_1648922271" r:id="rId35"/>
              </w:objec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bobinage complémenté</w:t>
            </w:r>
            <w:r>
              <w:rPr>
                <w:rStyle w:val="fontstyle01"/>
                <w:rFonts w:asciiTheme="minorHAnsi" w:hAnsiTheme="minorHAnsi"/>
              </w:rPr>
              <w:t xml:space="preserve"> (inverse)</w:t>
            </w:r>
          </w:p>
        </w:tc>
      </w:tr>
      <w:tr w:rsidR="00362B2A" w:rsidRPr="00362B2A" w:rsidTr="00165307">
        <w:trPr>
          <w:trHeight w:val="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06266184" wp14:editId="0977A7B9">
                  <wp:extent cx="381662" cy="284376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24" cy="28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bobinage SET (verrouillage</w:t>
            </w:r>
            <w:r>
              <w:rPr>
                <w:rStyle w:val="fontstyle01"/>
                <w:rFonts w:asciiTheme="minorHAnsi" w:hAnsiTheme="minorHAnsi"/>
              </w:rPr>
              <w:t> </w:t>
            </w:r>
            <w:r w:rsidRPr="00362B2A">
              <w:rPr>
                <w:rStyle w:val="fontstyle01"/>
                <w:rFonts w:asciiTheme="minorHAnsi" w:hAnsiTheme="minorHAnsi"/>
              </w:rPr>
              <w:t xml:space="preserve">: </w:t>
            </w:r>
            <w:r w:rsidRPr="00362B2A">
              <w:rPr>
                <w:rFonts w:cs="Arial"/>
                <w:color w:val="000000"/>
                <w:sz w:val="24"/>
                <w:szCs w:val="24"/>
              </w:rPr>
              <w:t>mise à 1 du bit adressé</w:t>
            </w:r>
            <w:r w:rsidRPr="00362B2A">
              <w:rPr>
                <w:rStyle w:val="fontstyle01"/>
                <w:rFonts w:asciiTheme="minorHAnsi" w:hAnsiTheme="minorHAnsi"/>
              </w:rPr>
              <w:t>)</w:t>
            </w:r>
          </w:p>
        </w:tc>
      </w:tr>
      <w:tr w:rsidR="00362B2A" w:rsidRPr="00362B2A" w:rsidTr="00165307">
        <w:trPr>
          <w:trHeight w:val="4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E6A2279" wp14:editId="58B9539F">
                  <wp:extent cx="302149" cy="302149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65" cy="31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bobinage RESET (</w:t>
            </w:r>
            <w:r w:rsidRPr="00362B2A">
              <w:rPr>
                <w:rStyle w:val="fontstyle01"/>
                <w:rFonts w:asciiTheme="minorHAnsi" w:hAnsiTheme="minorHAnsi"/>
              </w:rPr>
              <w:t xml:space="preserve">déverrouillage : </w:t>
            </w:r>
            <w:r w:rsidRPr="00362B2A">
              <w:rPr>
                <w:rFonts w:cs="Arial"/>
                <w:color w:val="000000"/>
                <w:sz w:val="24"/>
                <w:szCs w:val="24"/>
              </w:rPr>
              <w:t>mise à 0 du bit adressé</w:t>
            </w:r>
            <w:r w:rsidRPr="003163C7">
              <w:rPr>
                <w:rStyle w:val="fontstyle01"/>
                <w:rFonts w:asciiTheme="minorHAnsi" w:hAnsiTheme="minorHAnsi"/>
              </w:rPr>
              <w:t>)</w:t>
            </w:r>
          </w:p>
        </w:tc>
      </w:tr>
      <w:tr w:rsidR="00362B2A" w:rsidRPr="003163C7" w:rsidTr="00165307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8C9E888" wp14:editId="54EA8737">
                  <wp:extent cx="381662" cy="269408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999" cy="274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L’attente d’un Front Montant</w:t>
            </w:r>
          </w:p>
        </w:tc>
      </w:tr>
      <w:tr w:rsidR="00362B2A" w:rsidRPr="003163C7" w:rsidTr="00165307">
        <w:trPr>
          <w:trHeight w:val="4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45232B4" wp14:editId="2070088C">
                  <wp:extent cx="381635" cy="228981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989" cy="232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2A" w:rsidRPr="003163C7" w:rsidRDefault="00362B2A" w:rsidP="00362B2A">
            <w:pPr>
              <w:rPr>
                <w:sz w:val="24"/>
                <w:szCs w:val="24"/>
              </w:rPr>
            </w:pPr>
            <w:r w:rsidRPr="003163C7">
              <w:rPr>
                <w:rStyle w:val="fontstyle01"/>
                <w:rFonts w:asciiTheme="minorHAnsi" w:hAnsiTheme="minorHAnsi"/>
              </w:rPr>
              <w:t>L’attente d’un Front descendant</w:t>
            </w:r>
          </w:p>
        </w:tc>
      </w:tr>
    </w:tbl>
    <w:p w:rsidR="00165307" w:rsidRPr="00E85B73" w:rsidRDefault="00165307" w:rsidP="00E85B73">
      <w:pPr>
        <w:spacing w:after="0"/>
        <w:jc w:val="both"/>
        <w:rPr>
          <w:rFonts w:eastAsia="Times New Roman" w:cs="Times New Roman"/>
          <w:sz w:val="24"/>
          <w:szCs w:val="24"/>
        </w:rPr>
      </w:pPr>
    </w:p>
    <w:p w:rsidR="003163C7" w:rsidRPr="00E85B73" w:rsidRDefault="003163C7" w:rsidP="00E85B73">
      <w:pPr>
        <w:spacing w:after="0"/>
        <w:jc w:val="both"/>
        <w:rPr>
          <w:color w:val="000000"/>
          <w:sz w:val="24"/>
          <w:szCs w:val="24"/>
        </w:rPr>
      </w:pPr>
      <w:r w:rsidRPr="00E85B73">
        <w:rPr>
          <w:color w:val="000000"/>
          <w:sz w:val="24"/>
          <w:szCs w:val="24"/>
        </w:rPr>
        <w:t>Les sorties sont obligatoirement à droite du réseau</w:t>
      </w:r>
    </w:p>
    <w:p w:rsidR="00E85B73" w:rsidRPr="00702F01" w:rsidRDefault="003163C7" w:rsidP="00702F01">
      <w:pPr>
        <w:spacing w:after="0"/>
        <w:jc w:val="both"/>
        <w:rPr>
          <w:color w:val="000000"/>
          <w:sz w:val="24"/>
          <w:szCs w:val="24"/>
        </w:rPr>
      </w:pPr>
      <w:r w:rsidRPr="00702F01">
        <w:rPr>
          <w:color w:val="000000"/>
          <w:sz w:val="24"/>
          <w:szCs w:val="24"/>
        </w:rPr>
        <w:t xml:space="preserve">On doit évidemment identifier nos </w:t>
      </w:r>
      <w:r w:rsidRPr="00702F01">
        <w:rPr>
          <w:b/>
          <w:bCs/>
          <w:color w:val="000000"/>
          <w:sz w:val="24"/>
          <w:szCs w:val="24"/>
        </w:rPr>
        <w:t>E/S</w:t>
      </w:r>
      <w:r w:rsidRPr="00702F01">
        <w:rPr>
          <w:color w:val="000000"/>
          <w:sz w:val="24"/>
          <w:szCs w:val="24"/>
        </w:rPr>
        <w:t>, par leur code (</w:t>
      </w:r>
      <w:proofErr w:type="spellStart"/>
      <w:r w:rsidRPr="00702F01">
        <w:rPr>
          <w:b/>
          <w:bCs/>
          <w:color w:val="000000"/>
          <w:sz w:val="24"/>
          <w:szCs w:val="24"/>
        </w:rPr>
        <w:t>Ia.b</w:t>
      </w:r>
      <w:proofErr w:type="spellEnd"/>
      <w:r w:rsidRPr="00702F01">
        <w:rPr>
          <w:b/>
          <w:bCs/>
          <w:color w:val="000000"/>
          <w:sz w:val="24"/>
          <w:szCs w:val="24"/>
        </w:rPr>
        <w:t xml:space="preserve"> </w:t>
      </w:r>
      <w:r w:rsidRPr="00702F01">
        <w:rPr>
          <w:color w:val="000000"/>
          <w:sz w:val="24"/>
          <w:szCs w:val="24"/>
        </w:rPr>
        <w:t xml:space="preserve">/ </w:t>
      </w:r>
      <w:proofErr w:type="spellStart"/>
      <w:r w:rsidRPr="00702F01">
        <w:rPr>
          <w:b/>
          <w:bCs/>
          <w:color w:val="000000"/>
          <w:sz w:val="24"/>
          <w:szCs w:val="24"/>
        </w:rPr>
        <w:t>Qa.b</w:t>
      </w:r>
      <w:proofErr w:type="spellEnd"/>
      <w:r w:rsidR="00702F01" w:rsidRPr="00702F01">
        <w:rPr>
          <w:color w:val="000000"/>
          <w:sz w:val="24"/>
          <w:szCs w:val="24"/>
        </w:rPr>
        <w:t>)</w:t>
      </w:r>
      <w:r w:rsidRPr="00702F01">
        <w:rPr>
          <w:color w:val="000000"/>
          <w:sz w:val="24"/>
          <w:szCs w:val="24"/>
        </w:rPr>
        <w:t>.</w:t>
      </w:r>
    </w:p>
    <w:p w:rsidR="003163C7" w:rsidRPr="00702F01" w:rsidRDefault="003163C7" w:rsidP="00E85B73">
      <w:pPr>
        <w:jc w:val="both"/>
        <w:rPr>
          <w:color w:val="000000"/>
          <w:sz w:val="24"/>
          <w:szCs w:val="24"/>
        </w:rPr>
      </w:pPr>
      <w:r w:rsidRPr="00702F01">
        <w:rPr>
          <w:color w:val="000000"/>
          <w:sz w:val="24"/>
          <w:szCs w:val="24"/>
        </w:rPr>
        <w:t xml:space="preserve">On relie les éléments en série pour la fonction </w:t>
      </w:r>
      <w:r w:rsidRPr="00702F01">
        <w:rPr>
          <w:b/>
          <w:bCs/>
          <w:color w:val="000000"/>
          <w:sz w:val="24"/>
          <w:szCs w:val="24"/>
        </w:rPr>
        <w:t>ET</w:t>
      </w:r>
      <w:r w:rsidRPr="00702F01">
        <w:rPr>
          <w:color w:val="000000"/>
          <w:sz w:val="24"/>
          <w:szCs w:val="24"/>
        </w:rPr>
        <w:t xml:space="preserve">, en parallèle pour le </w:t>
      </w:r>
      <w:r w:rsidRPr="00702F01">
        <w:rPr>
          <w:b/>
          <w:bCs/>
          <w:color w:val="000000"/>
          <w:sz w:val="24"/>
          <w:szCs w:val="24"/>
        </w:rPr>
        <w:t>OU</w:t>
      </w:r>
      <w:r w:rsidRPr="00702F01">
        <w:rPr>
          <w:color w:val="000000"/>
          <w:sz w:val="24"/>
          <w:szCs w:val="24"/>
        </w:rPr>
        <w:t>.</w:t>
      </w:r>
    </w:p>
    <w:p w:rsidR="00702F01" w:rsidRPr="00702F01" w:rsidRDefault="00702F01" w:rsidP="00702F01">
      <w:pPr>
        <w:pStyle w:val="Paragraphedeliste"/>
        <w:numPr>
          <w:ilvl w:val="0"/>
          <w:numId w:val="14"/>
        </w:numPr>
        <w:spacing w:after="0"/>
        <w:jc w:val="both"/>
        <w:rPr>
          <w:color w:val="000000"/>
          <w:sz w:val="24"/>
          <w:szCs w:val="24"/>
        </w:rPr>
      </w:pPr>
      <w:r w:rsidRPr="00702F01">
        <w:rPr>
          <w:b/>
          <w:bCs/>
          <w:color w:val="000000"/>
          <w:sz w:val="24"/>
          <w:szCs w:val="24"/>
        </w:rPr>
        <w:t>Adressage des entrées/sorties</w:t>
      </w:r>
    </w:p>
    <w:p w:rsidR="00702F01" w:rsidRDefault="00702F01" w:rsidP="00702F01">
      <w:pPr>
        <w:spacing w:after="0"/>
        <w:jc w:val="both"/>
        <w:rPr>
          <w:color w:val="000000"/>
          <w:sz w:val="24"/>
          <w:szCs w:val="24"/>
        </w:rPr>
      </w:pPr>
      <w:r w:rsidRPr="00702F01">
        <w:rPr>
          <w:color w:val="000000"/>
          <w:sz w:val="24"/>
          <w:szCs w:val="24"/>
        </w:rPr>
        <w:t>La déclaration d'une entrée ou sortie donnée à l'intérieur d'un programme s'appelle</w:t>
      </w:r>
      <w:r w:rsidRPr="00702F01">
        <w:rPr>
          <w:color w:val="000000"/>
          <w:sz w:val="24"/>
          <w:szCs w:val="24"/>
        </w:rPr>
        <w:br/>
        <w:t xml:space="preserve">l'adressage. Les entrées et sorties des API sont la plupart du temps regroupées en groupes de huit sur des modules d'entrées ou de sorties numériques. Cette unité de huit est appelée </w:t>
      </w:r>
      <w:r w:rsidRPr="00702F01">
        <w:rPr>
          <w:b/>
          <w:bCs/>
          <w:color w:val="000000"/>
          <w:sz w:val="24"/>
          <w:szCs w:val="24"/>
        </w:rPr>
        <w:t>octet</w:t>
      </w:r>
      <w:r w:rsidRPr="00702F01">
        <w:rPr>
          <w:color w:val="000000"/>
          <w:sz w:val="24"/>
          <w:szCs w:val="24"/>
        </w:rPr>
        <w:t>. Chaque groupe reçoit un numéro que l'on appelle l'</w:t>
      </w:r>
      <w:r w:rsidRPr="00702F01">
        <w:rPr>
          <w:b/>
          <w:bCs/>
          <w:color w:val="000000"/>
          <w:sz w:val="24"/>
          <w:szCs w:val="24"/>
        </w:rPr>
        <w:t>adresse d'octet</w:t>
      </w:r>
      <w:r w:rsidRPr="00702F0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702F01" w:rsidRPr="00702F01" w:rsidRDefault="00702F01" w:rsidP="00702F01">
      <w:pPr>
        <w:jc w:val="both"/>
        <w:rPr>
          <w:color w:val="000000"/>
          <w:sz w:val="24"/>
          <w:szCs w:val="24"/>
        </w:rPr>
      </w:pPr>
      <w:r w:rsidRPr="00702F01">
        <w:rPr>
          <w:color w:val="000000"/>
          <w:sz w:val="24"/>
          <w:szCs w:val="24"/>
        </w:rPr>
        <w:t xml:space="preserve">Afin de permettre l'adressage d'une entrée ou sortie à l'intérieur d'un octet, chaque octet est divisé en huit </w:t>
      </w:r>
      <w:r w:rsidRPr="00702F01">
        <w:rPr>
          <w:b/>
          <w:bCs/>
          <w:color w:val="000000"/>
          <w:sz w:val="24"/>
          <w:szCs w:val="24"/>
        </w:rPr>
        <w:t>bits</w:t>
      </w:r>
      <w:r w:rsidRPr="00702F01">
        <w:rPr>
          <w:color w:val="000000"/>
          <w:sz w:val="24"/>
          <w:szCs w:val="24"/>
        </w:rPr>
        <w:t>. Ces derniers sont numérotés de 0 à 7. On obtient ainsi l'</w:t>
      </w:r>
      <w:r w:rsidRPr="00702F01">
        <w:rPr>
          <w:b/>
          <w:bCs/>
          <w:color w:val="000000"/>
          <w:sz w:val="24"/>
          <w:szCs w:val="24"/>
        </w:rPr>
        <w:t>adresse du bit…</w:t>
      </w:r>
      <w:r w:rsidRPr="00702F01">
        <w:rPr>
          <w:color w:val="000000"/>
          <w:sz w:val="24"/>
          <w:szCs w:val="24"/>
        </w:rPr>
        <w:t xml:space="preserve"> L'API représenté ici a les octets d'entrée 0 et 1 ainsi que les octets de sortie 0 et 1.</w:t>
      </w:r>
    </w:p>
    <w:p w:rsidR="00702F01" w:rsidRPr="004656EB" w:rsidRDefault="00702F01" w:rsidP="004656EB">
      <w:pPr>
        <w:pStyle w:val="Paragraphedeliste"/>
        <w:numPr>
          <w:ilvl w:val="0"/>
          <w:numId w:val="14"/>
        </w:numPr>
        <w:spacing w:after="0"/>
        <w:jc w:val="both"/>
        <w:rPr>
          <w:rFonts w:eastAsia="Times New Roman" w:cs="Times New Roman"/>
          <w:sz w:val="24"/>
          <w:szCs w:val="24"/>
        </w:rPr>
      </w:pPr>
      <w:r w:rsidRPr="004656EB">
        <w:rPr>
          <w:b/>
          <w:bCs/>
          <w:color w:val="000000"/>
          <w:sz w:val="24"/>
          <w:szCs w:val="24"/>
        </w:rPr>
        <w:t>Exemple:</w:t>
      </w:r>
      <w:r w:rsidRPr="004656EB">
        <w:rPr>
          <w:b/>
          <w:bCs/>
          <w:color w:val="000000"/>
          <w:sz w:val="24"/>
          <w:szCs w:val="24"/>
        </w:rPr>
        <w:br/>
      </w:r>
      <w:r w:rsidRPr="00DB38E9">
        <w:rPr>
          <w:noProof/>
          <w:lang w:eastAsia="fr-FR"/>
        </w:rPr>
        <w:drawing>
          <wp:inline distT="0" distB="0" distL="0" distR="0" wp14:anchorId="02D67AAE" wp14:editId="792D0FFE">
            <wp:extent cx="3601139" cy="2767054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16198" cy="277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F01" w:rsidRDefault="00A27138" w:rsidP="00E85B73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A27138">
        <w:rPr>
          <w:rFonts w:ascii="Century Gothic" w:hAnsi="Century Gothic"/>
          <w:b/>
          <w:bCs/>
          <w:color w:val="000000"/>
          <w:sz w:val="24"/>
          <w:szCs w:val="24"/>
        </w:rPr>
        <w:t>Adressage des entrées/sorties</w:t>
      </w:r>
    </w:p>
    <w:p w:rsidR="00E85B73" w:rsidRPr="0080244C" w:rsidRDefault="00E85B73" w:rsidP="00E85B73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80244C">
        <w:rPr>
          <w:noProof/>
          <w:sz w:val="24"/>
          <w:szCs w:val="24"/>
          <w:lang w:eastAsia="fr-FR"/>
        </w:rPr>
        <w:lastRenderedPageBreak/>
        <w:drawing>
          <wp:inline distT="0" distB="0" distL="0" distR="0" wp14:anchorId="423D9C54" wp14:editId="657A9058">
            <wp:extent cx="5760085" cy="24358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B73" w:rsidRPr="0080244C" w:rsidRDefault="00E85B73" w:rsidP="0080244C">
      <w:pPr>
        <w:jc w:val="both"/>
        <w:rPr>
          <w:i/>
          <w:iCs/>
          <w:color w:val="000000"/>
          <w:sz w:val="24"/>
          <w:szCs w:val="24"/>
        </w:rPr>
      </w:pPr>
      <w:r w:rsidRPr="0080244C">
        <w:rPr>
          <w:i/>
          <w:iCs/>
          <w:color w:val="000000"/>
          <w:sz w:val="24"/>
          <w:szCs w:val="24"/>
        </w:rPr>
        <w:t>Tableau: table de variables mnémoniques</w:t>
      </w:r>
    </w:p>
    <w:p w:rsidR="0080244C" w:rsidRPr="0080244C" w:rsidRDefault="00702F01" w:rsidP="0080244C">
      <w:pPr>
        <w:spacing w:after="0"/>
        <w:jc w:val="both"/>
        <w:rPr>
          <w:color w:val="000000"/>
          <w:sz w:val="24"/>
          <w:szCs w:val="24"/>
        </w:rPr>
      </w:pPr>
      <w:r w:rsidRPr="0080244C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ar exemple p</w:t>
      </w:r>
      <w:r w:rsidRPr="0080244C">
        <w:rPr>
          <w:color w:val="000000"/>
          <w:sz w:val="24"/>
          <w:szCs w:val="24"/>
        </w:rPr>
        <w:t>our</w:t>
      </w:r>
      <w:r w:rsidR="0080244C" w:rsidRPr="0080244C">
        <w:rPr>
          <w:color w:val="000000"/>
          <w:sz w:val="24"/>
          <w:szCs w:val="24"/>
        </w:rPr>
        <w:t xml:space="preserve"> adresser la 5ème entrée du </w:t>
      </w:r>
      <w:r w:rsidR="0080244C" w:rsidRPr="0080244C">
        <w:rPr>
          <w:b/>
          <w:bCs/>
          <w:color w:val="000000"/>
          <w:sz w:val="24"/>
          <w:szCs w:val="24"/>
        </w:rPr>
        <w:t xml:space="preserve">DCY </w:t>
      </w:r>
      <w:r w:rsidR="0080244C" w:rsidRPr="0080244C">
        <w:rPr>
          <w:color w:val="000000"/>
          <w:sz w:val="24"/>
          <w:szCs w:val="24"/>
        </w:rPr>
        <w:t>en partant de la gauche, on définit l’adresse suivante :</w:t>
      </w:r>
    </w:p>
    <w:p w:rsidR="0080244C" w:rsidRPr="0080244C" w:rsidRDefault="0080244C" w:rsidP="001C604B">
      <w:pPr>
        <w:jc w:val="both"/>
        <w:rPr>
          <w:rFonts w:eastAsia="Times New Roman" w:cs="Times New Roman"/>
          <w:sz w:val="24"/>
          <w:szCs w:val="24"/>
        </w:rPr>
      </w:pPr>
      <w:r w:rsidRPr="0080244C">
        <w:rPr>
          <w:rFonts w:eastAsia="Times New Roman" w:cs="Times New Roman"/>
          <w:b/>
          <w:bCs/>
          <w:color w:val="000000"/>
          <w:sz w:val="24"/>
          <w:szCs w:val="24"/>
        </w:rPr>
        <w:t xml:space="preserve">I0.4: I </w:t>
      </w:r>
      <w:r w:rsidRPr="0080244C">
        <w:rPr>
          <w:rFonts w:eastAsia="Times New Roman" w:cs="Times New Roman"/>
          <w:color w:val="000000"/>
          <w:sz w:val="24"/>
          <w:szCs w:val="24"/>
        </w:rPr>
        <w:t xml:space="preserve">indique une adresse de type entrée, </w:t>
      </w:r>
      <w:r w:rsidRPr="0080244C">
        <w:rPr>
          <w:rFonts w:eastAsia="Times New Roman" w:cs="Times New Roman"/>
          <w:b/>
          <w:bCs/>
          <w:color w:val="000000"/>
          <w:sz w:val="24"/>
          <w:szCs w:val="24"/>
        </w:rPr>
        <w:t>0</w:t>
      </w:r>
      <w:r w:rsidRPr="0080244C">
        <w:rPr>
          <w:rFonts w:eastAsia="Times New Roman" w:cs="Times New Roman"/>
          <w:color w:val="000000"/>
          <w:sz w:val="24"/>
          <w:szCs w:val="24"/>
        </w:rPr>
        <w:t xml:space="preserve"> l’adresse d’octet et </w:t>
      </w:r>
      <w:r w:rsidRPr="0080244C">
        <w:rPr>
          <w:rFonts w:eastAsia="Times New Roman" w:cs="Times New Roman"/>
          <w:b/>
          <w:bCs/>
          <w:color w:val="000000"/>
          <w:sz w:val="24"/>
          <w:szCs w:val="24"/>
        </w:rPr>
        <w:t>4</w:t>
      </w:r>
      <w:r w:rsidRPr="0080244C">
        <w:rPr>
          <w:rFonts w:eastAsia="Times New Roman" w:cs="Times New Roman"/>
          <w:color w:val="000000"/>
          <w:sz w:val="24"/>
          <w:szCs w:val="24"/>
        </w:rPr>
        <w:t xml:space="preserve"> l’adresse</w:t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80244C">
        <w:rPr>
          <w:rFonts w:eastAsia="Times New Roman" w:cs="Times New Roman"/>
          <w:color w:val="000000"/>
          <w:sz w:val="24"/>
          <w:szCs w:val="24"/>
        </w:rPr>
        <w:t>de bit. Les adresses d’octet et de bit sont toujours séparées par un point.</w:t>
      </w:r>
    </w:p>
    <w:p w:rsidR="0080244C" w:rsidRPr="0080244C" w:rsidRDefault="0080244C" w:rsidP="0080244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80244C">
        <w:rPr>
          <w:color w:val="000000"/>
          <w:sz w:val="24"/>
          <w:szCs w:val="24"/>
        </w:rPr>
        <w:t>Pour adresser la 3ème sortie, par exemple, on définit l’adresse suivante :</w:t>
      </w:r>
    </w:p>
    <w:p w:rsidR="0080244C" w:rsidRPr="00DB38E9" w:rsidRDefault="0080244C" w:rsidP="001C604B">
      <w:pPr>
        <w:spacing w:after="0"/>
        <w:jc w:val="both"/>
        <w:rPr>
          <w:color w:val="000000"/>
          <w:sz w:val="24"/>
          <w:szCs w:val="24"/>
        </w:rPr>
      </w:pPr>
      <w:r w:rsidRPr="0080244C">
        <w:rPr>
          <w:b/>
          <w:bCs/>
          <w:color w:val="000000"/>
          <w:sz w:val="24"/>
          <w:szCs w:val="24"/>
        </w:rPr>
        <w:t xml:space="preserve">Q0.2 Q </w:t>
      </w:r>
      <w:r w:rsidRPr="0080244C">
        <w:rPr>
          <w:color w:val="000000"/>
          <w:sz w:val="24"/>
          <w:szCs w:val="24"/>
        </w:rPr>
        <w:t xml:space="preserve">indique </w:t>
      </w:r>
      <w:r w:rsidRPr="00DB38E9">
        <w:rPr>
          <w:color w:val="000000"/>
          <w:sz w:val="24"/>
          <w:szCs w:val="24"/>
        </w:rPr>
        <w:t xml:space="preserve">une adresse de type Sortie, </w:t>
      </w:r>
      <w:r w:rsidRPr="00DB38E9">
        <w:rPr>
          <w:b/>
          <w:bCs/>
          <w:color w:val="000000"/>
          <w:sz w:val="24"/>
          <w:szCs w:val="24"/>
        </w:rPr>
        <w:t>0</w:t>
      </w:r>
      <w:r w:rsidRPr="00DB38E9">
        <w:rPr>
          <w:color w:val="000000"/>
          <w:sz w:val="24"/>
          <w:szCs w:val="24"/>
        </w:rPr>
        <w:t xml:space="preserve"> l’adresse d’octet et </w:t>
      </w:r>
      <w:r w:rsidRPr="00DB38E9">
        <w:rPr>
          <w:b/>
          <w:bCs/>
          <w:color w:val="000000"/>
          <w:sz w:val="24"/>
          <w:szCs w:val="24"/>
        </w:rPr>
        <w:t>2</w:t>
      </w:r>
      <w:r w:rsidRPr="00DB38E9">
        <w:rPr>
          <w:color w:val="000000"/>
          <w:sz w:val="24"/>
          <w:szCs w:val="24"/>
        </w:rPr>
        <w:t xml:space="preserve"> l’adresse</w:t>
      </w:r>
      <w:r w:rsidRPr="00DB38E9">
        <w:rPr>
          <w:sz w:val="24"/>
          <w:szCs w:val="24"/>
        </w:rPr>
        <w:t xml:space="preserve"> </w:t>
      </w:r>
      <w:r w:rsidRPr="00DB38E9">
        <w:rPr>
          <w:color w:val="000000"/>
          <w:sz w:val="24"/>
          <w:szCs w:val="24"/>
        </w:rPr>
        <w:t>de bit. Les adresses d’octet et de bit sont toujours séparées par un point.</w:t>
      </w:r>
    </w:p>
    <w:p w:rsidR="0080244C" w:rsidRPr="00DB38E9" w:rsidRDefault="0080244C" w:rsidP="0011202D">
      <w:pPr>
        <w:spacing w:after="0"/>
        <w:jc w:val="both"/>
        <w:rPr>
          <w:i/>
          <w:iCs/>
          <w:color w:val="000000"/>
          <w:sz w:val="24"/>
          <w:szCs w:val="24"/>
        </w:rPr>
      </w:pPr>
      <w:r w:rsidRPr="00DB38E9">
        <w:rPr>
          <w:b/>
          <w:bCs/>
          <w:i/>
          <w:iCs/>
          <w:color w:val="000000"/>
          <w:sz w:val="24"/>
          <w:szCs w:val="24"/>
        </w:rPr>
        <w:t xml:space="preserve">Remarque : </w:t>
      </w:r>
      <w:r w:rsidRPr="00DB38E9">
        <w:rPr>
          <w:i/>
          <w:iCs/>
          <w:color w:val="000000"/>
          <w:sz w:val="24"/>
          <w:szCs w:val="24"/>
        </w:rPr>
        <w:t>la numérotation</w:t>
      </w:r>
      <w:r w:rsidR="00702F01" w:rsidRPr="00702F01">
        <w:rPr>
          <w:i/>
          <w:iCs/>
          <w:color w:val="000000"/>
          <w:sz w:val="24"/>
          <w:szCs w:val="24"/>
        </w:rPr>
        <w:t xml:space="preserve"> </w:t>
      </w:r>
      <w:r w:rsidR="00702F01">
        <w:rPr>
          <w:i/>
          <w:iCs/>
          <w:color w:val="000000"/>
          <w:sz w:val="24"/>
          <w:szCs w:val="24"/>
        </w:rPr>
        <w:t xml:space="preserve">des </w:t>
      </w:r>
      <w:r w:rsidR="00702F01" w:rsidRPr="00DB38E9">
        <w:rPr>
          <w:i/>
          <w:iCs/>
          <w:color w:val="000000"/>
          <w:sz w:val="24"/>
          <w:szCs w:val="24"/>
        </w:rPr>
        <w:t>adresse</w:t>
      </w:r>
      <w:r w:rsidR="00702F01">
        <w:rPr>
          <w:i/>
          <w:iCs/>
          <w:color w:val="000000"/>
          <w:sz w:val="24"/>
          <w:szCs w:val="24"/>
        </w:rPr>
        <w:t>s</w:t>
      </w:r>
      <w:r w:rsidRPr="00DB38E9">
        <w:rPr>
          <w:i/>
          <w:iCs/>
          <w:color w:val="000000"/>
          <w:sz w:val="24"/>
          <w:szCs w:val="24"/>
        </w:rPr>
        <w:t xml:space="preserve"> commence à zéro</w:t>
      </w:r>
      <w:r w:rsidR="00702F01">
        <w:rPr>
          <w:i/>
          <w:iCs/>
          <w:color w:val="000000"/>
          <w:sz w:val="24"/>
          <w:szCs w:val="24"/>
        </w:rPr>
        <w:t xml:space="preserve"> (</w:t>
      </w:r>
      <w:r w:rsidR="0011202D" w:rsidRPr="00DB38E9">
        <w:rPr>
          <w:i/>
          <w:iCs/>
          <w:color w:val="000000"/>
          <w:sz w:val="24"/>
          <w:szCs w:val="24"/>
        </w:rPr>
        <w:t>L</w:t>
      </w:r>
      <w:r w:rsidR="0011202D">
        <w:rPr>
          <w:i/>
          <w:iCs/>
          <w:color w:val="000000"/>
          <w:sz w:val="24"/>
          <w:szCs w:val="24"/>
        </w:rPr>
        <w:t xml:space="preserve">e </w:t>
      </w:r>
      <w:r w:rsidR="0011202D" w:rsidRPr="00DB38E9">
        <w:rPr>
          <w:i/>
          <w:iCs/>
          <w:color w:val="000000"/>
          <w:sz w:val="24"/>
          <w:szCs w:val="24"/>
        </w:rPr>
        <w:t xml:space="preserve">bit de la </w:t>
      </w:r>
      <w:r w:rsidR="0011202D">
        <w:rPr>
          <w:i/>
          <w:iCs/>
          <w:color w:val="000000"/>
          <w:sz w:val="24"/>
          <w:szCs w:val="24"/>
        </w:rPr>
        <w:t>premi</w:t>
      </w:r>
      <w:r w:rsidR="0011202D" w:rsidRPr="00DB38E9">
        <w:rPr>
          <w:i/>
          <w:iCs/>
          <w:color w:val="000000"/>
          <w:sz w:val="24"/>
          <w:szCs w:val="24"/>
        </w:rPr>
        <w:t>è</w:t>
      </w:r>
      <w:r w:rsidR="0011202D">
        <w:rPr>
          <w:i/>
          <w:iCs/>
          <w:color w:val="000000"/>
          <w:sz w:val="24"/>
          <w:szCs w:val="24"/>
        </w:rPr>
        <w:t>r</w:t>
      </w:r>
      <w:r w:rsidR="0011202D" w:rsidRPr="00DB38E9">
        <w:rPr>
          <w:i/>
          <w:iCs/>
          <w:color w:val="000000"/>
          <w:sz w:val="24"/>
          <w:szCs w:val="24"/>
        </w:rPr>
        <w:t xml:space="preserve">e sortie est un </w:t>
      </w:r>
      <w:r w:rsidR="0011202D">
        <w:rPr>
          <w:i/>
          <w:iCs/>
          <w:color w:val="000000"/>
          <w:sz w:val="24"/>
          <w:szCs w:val="24"/>
        </w:rPr>
        <w:t>0)</w:t>
      </w:r>
      <w:r w:rsidRPr="00DB38E9">
        <w:rPr>
          <w:i/>
          <w:iCs/>
          <w:color w:val="000000"/>
          <w:sz w:val="24"/>
          <w:szCs w:val="24"/>
        </w:rPr>
        <w:t>.</w:t>
      </w:r>
    </w:p>
    <w:p w:rsidR="00A27138" w:rsidRDefault="00A27138" w:rsidP="004656EB">
      <w:pPr>
        <w:pStyle w:val="Paragraphedeliste"/>
        <w:rPr>
          <w:b/>
          <w:bCs/>
          <w:color w:val="000000"/>
          <w:sz w:val="24"/>
          <w:szCs w:val="24"/>
        </w:rPr>
      </w:pPr>
    </w:p>
    <w:p w:rsidR="00A27138" w:rsidRPr="00A27138" w:rsidRDefault="00A27138" w:rsidP="00A27138">
      <w:pPr>
        <w:pStyle w:val="Paragraphedeliste"/>
        <w:ind w:left="0" w:firstLine="708"/>
        <w:rPr>
          <w:color w:val="000000"/>
          <w:sz w:val="24"/>
          <w:szCs w:val="24"/>
        </w:rPr>
      </w:pPr>
      <w:r w:rsidRPr="00A27138">
        <w:rPr>
          <w:color w:val="000000"/>
          <w:sz w:val="24"/>
          <w:szCs w:val="24"/>
        </w:rPr>
        <w:t>Les équations des mémoires étape déterminée précédemment nous donnent le</w:t>
      </w:r>
      <w:r>
        <w:rPr>
          <w:color w:val="000000"/>
          <w:sz w:val="24"/>
          <w:szCs w:val="24"/>
        </w:rPr>
        <w:t xml:space="preserve"> </w:t>
      </w:r>
      <w:r w:rsidRPr="00A27138">
        <w:rPr>
          <w:color w:val="000000"/>
          <w:sz w:val="24"/>
          <w:szCs w:val="24"/>
        </w:rPr>
        <w:t>schéma de câblage électrique suivant :</w:t>
      </w:r>
    </w:p>
    <w:p w:rsidR="00A27138" w:rsidRDefault="00A27138" w:rsidP="00A27138">
      <w:pPr>
        <w:pStyle w:val="Paragraphedeliste"/>
        <w:ind w:left="0"/>
        <w:rPr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04FC8920" wp14:editId="2A368D7E">
            <wp:extent cx="3355451" cy="268036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79999" cy="269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138" w:rsidRDefault="00A27138" w:rsidP="00631011">
      <w:pPr>
        <w:pStyle w:val="Paragraphedeliste"/>
        <w:spacing w:after="0"/>
        <w:ind w:left="0"/>
        <w:rPr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 wp14:anchorId="610D5E76" wp14:editId="7EDD700B">
            <wp:extent cx="3450866" cy="20387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86400" cy="205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138" w:rsidRDefault="00A27138" w:rsidP="00C7623F">
      <w:pPr>
        <w:pStyle w:val="Paragraphedeliste"/>
        <w:ind w:left="0"/>
        <w:rPr>
          <w:color w:val="000000"/>
          <w:sz w:val="24"/>
          <w:szCs w:val="24"/>
        </w:rPr>
      </w:pPr>
      <w:r w:rsidRPr="00A27138">
        <w:rPr>
          <w:color w:val="000000"/>
          <w:sz w:val="24"/>
          <w:szCs w:val="24"/>
        </w:rPr>
        <w:t>Pour établir la commande de chaque sortie, il suffit de considérer la ou les étapes</w:t>
      </w:r>
      <w:r>
        <w:rPr>
          <w:color w:val="000000"/>
          <w:sz w:val="24"/>
          <w:szCs w:val="24"/>
        </w:rPr>
        <w:t xml:space="preserve"> </w:t>
      </w:r>
      <w:r w:rsidRPr="00A27138">
        <w:rPr>
          <w:color w:val="000000"/>
          <w:sz w:val="24"/>
          <w:szCs w:val="24"/>
        </w:rPr>
        <w:t>durant lesquelles la sor</w:t>
      </w:r>
      <w:r w:rsidR="004D06D8">
        <w:rPr>
          <w:color w:val="000000"/>
          <w:sz w:val="24"/>
          <w:szCs w:val="24"/>
        </w:rPr>
        <w:t>tie doit être enclenchée. Ainsi</w:t>
      </w:r>
      <w:r w:rsidRPr="00A27138">
        <w:rPr>
          <w:color w:val="000000"/>
          <w:sz w:val="24"/>
          <w:szCs w:val="24"/>
        </w:rPr>
        <w:t>:</w:t>
      </w:r>
      <w:r w:rsidRPr="00A27138">
        <w:rPr>
          <w:color w:val="000000"/>
          <w:sz w:val="24"/>
          <w:szCs w:val="24"/>
        </w:rPr>
        <w:br/>
        <w:t>La sortie RO a lieu durant l’ETAPE 2 d’où RO = X2</w:t>
      </w:r>
      <w:r w:rsidRPr="00A27138">
        <w:rPr>
          <w:color w:val="000000"/>
          <w:sz w:val="24"/>
          <w:szCs w:val="24"/>
        </w:rPr>
        <w:br/>
        <w:t>La sortie DE a lieu durant l’ETAPE 3 d’où DE = X3</w:t>
      </w:r>
      <w:r w:rsidRPr="00A27138">
        <w:rPr>
          <w:color w:val="000000"/>
          <w:sz w:val="24"/>
          <w:szCs w:val="24"/>
        </w:rPr>
        <w:br/>
        <w:t>La sortie MO a lieu durant l’ETAPE 4 d’où MO = X4</w:t>
      </w:r>
    </w:p>
    <w:p w:rsidR="00C7623F" w:rsidRDefault="00C7623F" w:rsidP="00C7623F">
      <w:pPr>
        <w:pStyle w:val="Paragraphedeliste"/>
        <w:ind w:left="0"/>
        <w:rPr>
          <w:color w:val="000000"/>
          <w:sz w:val="24"/>
          <w:szCs w:val="24"/>
        </w:rPr>
      </w:pPr>
    </w:p>
    <w:p w:rsidR="00A27138" w:rsidRPr="00631011" w:rsidRDefault="00A27138" w:rsidP="002D7532">
      <w:pPr>
        <w:pStyle w:val="Paragraphedeliste"/>
        <w:spacing w:before="240" w:after="0"/>
        <w:ind w:left="0"/>
        <w:rPr>
          <w:color w:val="000000"/>
          <w:sz w:val="24"/>
          <w:szCs w:val="24"/>
        </w:rPr>
      </w:pPr>
      <w:r w:rsidRPr="00A27138">
        <w:rPr>
          <w:b/>
          <w:bCs/>
          <w:color w:val="000000"/>
          <w:sz w:val="24"/>
          <w:szCs w:val="24"/>
        </w:rPr>
        <w:t>Initialisation de la séquence :</w:t>
      </w:r>
      <w:r w:rsidRPr="00A27138">
        <w:rPr>
          <w:sz w:val="24"/>
          <w:szCs w:val="24"/>
        </w:rPr>
        <w:t xml:space="preserve"> </w:t>
      </w:r>
      <w:r w:rsidRPr="00A27138">
        <w:rPr>
          <w:color w:val="000000"/>
          <w:sz w:val="24"/>
          <w:szCs w:val="24"/>
        </w:rPr>
        <w:t>Nous remarquons sur le schéma précédent qu’à la mise sous tension, toutes les</w:t>
      </w:r>
      <w:r w:rsidR="00631011">
        <w:rPr>
          <w:color w:val="000000"/>
          <w:sz w:val="24"/>
          <w:szCs w:val="24"/>
        </w:rPr>
        <w:t xml:space="preserve"> </w:t>
      </w:r>
      <w:r w:rsidRPr="00A27138">
        <w:rPr>
          <w:color w:val="000000"/>
          <w:sz w:val="24"/>
          <w:szCs w:val="24"/>
        </w:rPr>
        <w:t>mémoires se trouvant ici à l’état repos, aucune évolution n’est possible.</w:t>
      </w:r>
      <w:r w:rsidRPr="00A27138">
        <w:rPr>
          <w:color w:val="000000"/>
          <w:sz w:val="24"/>
          <w:szCs w:val="24"/>
        </w:rPr>
        <w:br/>
        <w:t>Il est donc impératif d’initialiser la séquence en venant enclencher la mémoire X1</w:t>
      </w:r>
      <w:r w:rsidR="00631011">
        <w:rPr>
          <w:color w:val="000000"/>
          <w:sz w:val="24"/>
          <w:szCs w:val="24"/>
        </w:rPr>
        <w:t xml:space="preserve"> </w:t>
      </w:r>
      <w:r w:rsidRPr="00631011">
        <w:rPr>
          <w:color w:val="000000"/>
          <w:sz w:val="24"/>
          <w:szCs w:val="24"/>
        </w:rPr>
        <w:t xml:space="preserve">matérialisant l’étape initiale de notre GRAFCET. </w:t>
      </w:r>
    </w:p>
    <w:p w:rsidR="00631011" w:rsidRDefault="00631011" w:rsidP="00631011">
      <w:pPr>
        <w:pStyle w:val="Paragraphedeliste"/>
        <w:ind w:left="0"/>
        <w:rPr>
          <w:color w:val="000000"/>
          <w:sz w:val="24"/>
          <w:szCs w:val="24"/>
        </w:rPr>
      </w:pPr>
      <w:r w:rsidRPr="00631011">
        <w:rPr>
          <w:color w:val="000000"/>
          <w:sz w:val="24"/>
          <w:szCs w:val="24"/>
        </w:rPr>
        <w:t>En testant l’état repos de toutes les mémoires d’étape suivantes, pour</w:t>
      </w:r>
      <w:r>
        <w:rPr>
          <w:color w:val="000000"/>
          <w:sz w:val="24"/>
          <w:szCs w:val="24"/>
        </w:rPr>
        <w:t xml:space="preserve"> </w:t>
      </w:r>
      <w:r w:rsidRPr="00631011">
        <w:rPr>
          <w:color w:val="000000"/>
          <w:sz w:val="24"/>
          <w:szCs w:val="24"/>
        </w:rPr>
        <w:t>venir alors systématiquement enclencher la mémoire X1, comme le montre le</w:t>
      </w:r>
      <w:r>
        <w:rPr>
          <w:color w:val="000000"/>
          <w:sz w:val="24"/>
          <w:szCs w:val="24"/>
        </w:rPr>
        <w:t xml:space="preserve"> </w:t>
      </w:r>
      <w:r w:rsidRPr="00631011">
        <w:rPr>
          <w:color w:val="000000"/>
          <w:sz w:val="24"/>
          <w:szCs w:val="24"/>
        </w:rPr>
        <w:t>schéma suivant :</w:t>
      </w:r>
    </w:p>
    <w:p w:rsidR="00631011" w:rsidRPr="00631011" w:rsidRDefault="00631011" w:rsidP="00631011">
      <w:pPr>
        <w:pStyle w:val="Paragraphedeliste"/>
        <w:ind w:left="0"/>
        <w:rPr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7D5CB465" wp14:editId="1E6CD9A2">
            <wp:extent cx="3840480" cy="138572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47476" cy="138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Pr="00A27138" w:rsidRDefault="00567DC4" w:rsidP="004656EB">
      <w:pPr>
        <w:pStyle w:val="Paragraphedeliste"/>
        <w:rPr>
          <w:rFonts w:eastAsia="Times New Roman" w:cs="Times New Roman"/>
          <w:b/>
          <w:bCs/>
          <w:sz w:val="24"/>
          <w:szCs w:val="24"/>
        </w:rPr>
      </w:pPr>
      <w:r w:rsidRPr="00A27138">
        <w:rPr>
          <w:b/>
          <w:bCs/>
          <w:color w:val="000000"/>
          <w:sz w:val="24"/>
          <w:szCs w:val="24"/>
        </w:rPr>
        <w:t>P</w:t>
      </w:r>
      <w:r w:rsidR="005B0CB9" w:rsidRPr="00A27138">
        <w:rPr>
          <w:b/>
          <w:bCs/>
          <w:color w:val="000000"/>
          <w:sz w:val="24"/>
          <w:szCs w:val="24"/>
        </w:rPr>
        <w:t>rogrammation d</w:t>
      </w:r>
      <w:r w:rsidR="004656EB" w:rsidRPr="00A27138">
        <w:rPr>
          <w:b/>
          <w:bCs/>
          <w:color w:val="000000"/>
          <w:sz w:val="24"/>
          <w:szCs w:val="24"/>
        </w:rPr>
        <w:t xml:space="preserve">es </w:t>
      </w:r>
      <w:r w:rsidR="00DB38E9" w:rsidRPr="00A27138">
        <w:rPr>
          <w:b/>
          <w:bCs/>
          <w:color w:val="000000"/>
          <w:sz w:val="24"/>
          <w:szCs w:val="24"/>
        </w:rPr>
        <w:t>entrées</w:t>
      </w:r>
    </w:p>
    <w:p w:rsidR="005B0CB9" w:rsidRPr="00DB38E9" w:rsidRDefault="005B0CB9" w:rsidP="005B0CB9">
      <w:pPr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drawing>
          <wp:inline distT="0" distB="0" distL="0" distR="0" wp14:anchorId="073CDBDB" wp14:editId="457ADF00">
            <wp:extent cx="5120640" cy="2591086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130852" cy="259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Pr="00DB38E9" w:rsidRDefault="005B0CB9" w:rsidP="005B0CB9">
      <w:pPr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lastRenderedPageBreak/>
        <w:drawing>
          <wp:inline distT="0" distB="0" distL="0" distR="0" wp14:anchorId="3D273F11" wp14:editId="60EA99BD">
            <wp:extent cx="5080884" cy="212511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90822" cy="21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Default="005B0CB9" w:rsidP="005B0CB9">
      <w:pPr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drawing>
          <wp:inline distT="0" distB="0" distL="0" distR="0" wp14:anchorId="0A2D7E3D" wp14:editId="153656C1">
            <wp:extent cx="5255813" cy="1998379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19" cy="200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Pr="00DB38E9" w:rsidRDefault="005B0CB9" w:rsidP="005B0CB9">
      <w:pPr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drawing>
          <wp:inline distT="0" distB="0" distL="0" distR="0" wp14:anchorId="328DAB3D" wp14:editId="02447754">
            <wp:extent cx="5383033" cy="164381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89545" cy="164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Pr="004656EB" w:rsidRDefault="00567DC4" w:rsidP="004656EB">
      <w:pPr>
        <w:rPr>
          <w:rFonts w:eastAsia="Times New Roman" w:cs="Times New Roman"/>
          <w:sz w:val="24"/>
          <w:szCs w:val="24"/>
        </w:rPr>
      </w:pPr>
      <w:r w:rsidRPr="004656EB">
        <w:rPr>
          <w:b/>
          <w:bCs/>
          <w:color w:val="000000"/>
          <w:sz w:val="24"/>
          <w:szCs w:val="24"/>
        </w:rPr>
        <w:t>P</w:t>
      </w:r>
      <w:r w:rsidR="005B0CB9" w:rsidRPr="004656EB">
        <w:rPr>
          <w:b/>
          <w:bCs/>
          <w:color w:val="000000"/>
          <w:sz w:val="24"/>
          <w:szCs w:val="24"/>
        </w:rPr>
        <w:t>rogrammation des sorties</w:t>
      </w:r>
      <w:r w:rsidR="005B0CB9" w:rsidRPr="004656EB">
        <w:rPr>
          <w:b/>
          <w:bCs/>
          <w:color w:val="000000"/>
          <w:sz w:val="24"/>
          <w:szCs w:val="24"/>
        </w:rPr>
        <w:br/>
        <w:t xml:space="preserve">R0 </w:t>
      </w:r>
      <w:r w:rsidR="005B0CB9" w:rsidRPr="004656EB">
        <w:rPr>
          <w:color w:val="000000"/>
          <w:sz w:val="24"/>
          <w:szCs w:val="24"/>
        </w:rPr>
        <w:t>: est actionné uniquement à l’étape 2</w:t>
      </w:r>
    </w:p>
    <w:p w:rsidR="005B0CB9" w:rsidRPr="00DB38E9" w:rsidRDefault="005B0CB9" w:rsidP="005B0CB9">
      <w:pPr>
        <w:ind w:left="360"/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drawing>
          <wp:inline distT="0" distB="0" distL="0" distR="0" wp14:anchorId="04F44BCF" wp14:editId="279A8672">
            <wp:extent cx="5343277" cy="1520339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52746" cy="152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Pr="00DB38E9" w:rsidRDefault="005B0CB9" w:rsidP="00537DA6">
      <w:pPr>
        <w:rPr>
          <w:color w:val="000000"/>
          <w:sz w:val="24"/>
          <w:szCs w:val="24"/>
        </w:rPr>
      </w:pPr>
      <w:r w:rsidRPr="00DB38E9">
        <w:rPr>
          <w:b/>
          <w:bCs/>
          <w:color w:val="000000"/>
          <w:sz w:val="24"/>
          <w:szCs w:val="24"/>
        </w:rPr>
        <w:t xml:space="preserve">DE </w:t>
      </w:r>
      <w:r w:rsidRPr="00DB38E9">
        <w:rPr>
          <w:color w:val="000000"/>
          <w:sz w:val="24"/>
          <w:szCs w:val="24"/>
        </w:rPr>
        <w:t>: est actionné uniquement à l’étape 3</w:t>
      </w:r>
    </w:p>
    <w:p w:rsidR="005B0CB9" w:rsidRPr="00DB38E9" w:rsidRDefault="005B0CB9" w:rsidP="007150CD">
      <w:pPr>
        <w:ind w:left="142"/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lastRenderedPageBreak/>
        <w:drawing>
          <wp:inline distT="0" distB="0" distL="0" distR="0" wp14:anchorId="4347202A" wp14:editId="6F1372FC">
            <wp:extent cx="5925467" cy="1661822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33984" cy="166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B9" w:rsidRPr="00DB38E9" w:rsidRDefault="005B0CB9" w:rsidP="00537DA6">
      <w:pPr>
        <w:rPr>
          <w:color w:val="000000"/>
          <w:sz w:val="24"/>
          <w:szCs w:val="24"/>
        </w:rPr>
      </w:pPr>
      <w:r w:rsidRPr="00DB38E9">
        <w:rPr>
          <w:b/>
          <w:bCs/>
          <w:color w:val="000000"/>
          <w:sz w:val="24"/>
          <w:szCs w:val="24"/>
        </w:rPr>
        <w:t xml:space="preserve">MO </w:t>
      </w:r>
      <w:r w:rsidRPr="00DB38E9">
        <w:rPr>
          <w:color w:val="000000"/>
          <w:sz w:val="24"/>
          <w:szCs w:val="24"/>
        </w:rPr>
        <w:t>: est actionné uniquement à l’étape 4</w:t>
      </w:r>
    </w:p>
    <w:p w:rsidR="005B0CB9" w:rsidRDefault="005B0CB9" w:rsidP="005B0CB9">
      <w:pPr>
        <w:ind w:left="360"/>
        <w:rPr>
          <w:rFonts w:eastAsia="Times New Roman" w:cs="Times New Roman"/>
          <w:sz w:val="24"/>
          <w:szCs w:val="24"/>
        </w:rPr>
      </w:pPr>
      <w:r w:rsidRPr="00DB38E9">
        <w:rPr>
          <w:noProof/>
          <w:sz w:val="24"/>
          <w:szCs w:val="24"/>
          <w:lang w:eastAsia="fr-FR"/>
        </w:rPr>
        <w:drawing>
          <wp:inline distT="0" distB="0" distL="0" distR="0" wp14:anchorId="3583715C" wp14:editId="4862D03F">
            <wp:extent cx="5760085" cy="157353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8E9" w:rsidRDefault="00DB38E9" w:rsidP="00DB38E9">
      <w:pPr>
        <w:ind w:left="360"/>
        <w:rPr>
          <w:color w:val="000000"/>
          <w:sz w:val="24"/>
          <w:szCs w:val="24"/>
        </w:rPr>
      </w:pPr>
      <w:r w:rsidRPr="00DB38E9">
        <w:rPr>
          <w:color w:val="000000"/>
          <w:sz w:val="24"/>
          <w:szCs w:val="24"/>
        </w:rPr>
        <w:t xml:space="preserve">Le programme peut être simplifié si en utilisant les bobines </w:t>
      </w:r>
      <w:r w:rsidRPr="00DB38E9">
        <w:rPr>
          <w:b/>
          <w:bCs/>
          <w:color w:val="000000"/>
          <w:sz w:val="24"/>
          <w:szCs w:val="24"/>
        </w:rPr>
        <w:t xml:space="preserve">Set/ Reset </w:t>
      </w:r>
      <w:r w:rsidRPr="00DB38E9">
        <w:rPr>
          <w:color w:val="000000"/>
          <w:sz w:val="24"/>
          <w:szCs w:val="24"/>
        </w:rPr>
        <w:t xml:space="preserve">ou les bascules </w:t>
      </w:r>
      <w:r w:rsidRPr="00DB38E9">
        <w:rPr>
          <w:b/>
          <w:bCs/>
          <w:color w:val="000000"/>
          <w:sz w:val="24"/>
          <w:szCs w:val="24"/>
        </w:rPr>
        <w:t xml:space="preserve">SR </w:t>
      </w:r>
      <w:r w:rsidRPr="00DB38E9">
        <w:rPr>
          <w:color w:val="000000"/>
          <w:sz w:val="24"/>
          <w:szCs w:val="24"/>
        </w:rPr>
        <w:t xml:space="preserve">ou </w:t>
      </w:r>
      <w:r w:rsidRPr="00DB38E9">
        <w:rPr>
          <w:b/>
          <w:bCs/>
          <w:color w:val="000000"/>
          <w:sz w:val="24"/>
          <w:szCs w:val="24"/>
        </w:rPr>
        <w:t xml:space="preserve">RS </w:t>
      </w:r>
      <w:r w:rsidRPr="00DB38E9">
        <w:rPr>
          <w:color w:val="000000"/>
          <w:sz w:val="24"/>
          <w:szCs w:val="24"/>
        </w:rPr>
        <w:t>et en tenant compte des cinq règles du GRAFCET.</w:t>
      </w:r>
    </w:p>
    <w:p w:rsidR="00DB38E9" w:rsidRDefault="00DB38E9" w:rsidP="00DB38E9">
      <w:pPr>
        <w:ind w:left="360"/>
        <w:rPr>
          <w:rFonts w:eastAsia="Times New Roman" w:cs="Times New Roman"/>
          <w:sz w:val="24"/>
          <w:szCs w:val="24"/>
        </w:rPr>
      </w:pPr>
      <w:bookmarkStart w:id="0" w:name="_GoBack"/>
      <w:r>
        <w:rPr>
          <w:noProof/>
          <w:lang w:eastAsia="fr-FR"/>
        </w:rPr>
        <w:drawing>
          <wp:inline distT="0" distB="0" distL="0" distR="0" wp14:anchorId="7BA1972C" wp14:editId="6D2A4A5B">
            <wp:extent cx="5760085" cy="367919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B38E9" w:rsidRPr="00DB38E9" w:rsidRDefault="00DB38E9" w:rsidP="00DB38E9">
      <w:pPr>
        <w:ind w:left="360"/>
        <w:rPr>
          <w:rFonts w:eastAsia="Times New Roman" w:cs="Times New Roman"/>
          <w:sz w:val="24"/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 wp14:anchorId="7AB3E87D" wp14:editId="5518701F">
            <wp:extent cx="5760085" cy="352107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38E9" w:rsidRPr="00DB38E9" w:rsidSect="002132C3">
      <w:footerReference w:type="default" r:id="rId54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0FC" w:rsidRDefault="006F40FC" w:rsidP="00254197">
      <w:pPr>
        <w:spacing w:after="0" w:line="240" w:lineRule="auto"/>
      </w:pPr>
      <w:r>
        <w:separator/>
      </w:r>
    </w:p>
  </w:endnote>
  <w:endnote w:type="continuationSeparator" w:id="0">
    <w:p w:rsidR="006F40FC" w:rsidRDefault="006F40FC" w:rsidP="00254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Marlett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altName w:val="Marlett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11934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54197" w:rsidRDefault="00254197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5F1C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254197" w:rsidRDefault="0025419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0FC" w:rsidRDefault="006F40FC" w:rsidP="00254197">
      <w:pPr>
        <w:spacing w:after="0" w:line="240" w:lineRule="auto"/>
      </w:pPr>
      <w:r>
        <w:separator/>
      </w:r>
    </w:p>
  </w:footnote>
  <w:footnote w:type="continuationSeparator" w:id="0">
    <w:p w:rsidR="006F40FC" w:rsidRDefault="006F40FC" w:rsidP="002541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24E4"/>
    <w:multiLevelType w:val="hybridMultilevel"/>
    <w:tmpl w:val="BD6A1E5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036F5"/>
    <w:multiLevelType w:val="hybridMultilevel"/>
    <w:tmpl w:val="84D8CE24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D6120"/>
    <w:multiLevelType w:val="hybridMultilevel"/>
    <w:tmpl w:val="A6FE08E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168AE"/>
    <w:multiLevelType w:val="hybridMultilevel"/>
    <w:tmpl w:val="3C3882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14D04"/>
    <w:multiLevelType w:val="hybridMultilevel"/>
    <w:tmpl w:val="1F9C2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E059D2"/>
    <w:multiLevelType w:val="hybridMultilevel"/>
    <w:tmpl w:val="374830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684279"/>
    <w:multiLevelType w:val="hybridMultilevel"/>
    <w:tmpl w:val="BB1CBA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A726E9"/>
    <w:multiLevelType w:val="hybridMultilevel"/>
    <w:tmpl w:val="FD987BE0"/>
    <w:lvl w:ilvl="0" w:tplc="174ADC7E">
      <w:numFmt w:val="bullet"/>
      <w:lvlText w:val="•"/>
      <w:lvlJc w:val="left"/>
      <w:pPr>
        <w:ind w:left="720" w:hanging="360"/>
      </w:pPr>
      <w:rPr>
        <w:rFonts w:ascii="Calibri" w:eastAsia="SymbolMT" w:hAnsi="Calibri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9944BE"/>
    <w:multiLevelType w:val="hybridMultilevel"/>
    <w:tmpl w:val="CA20C55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9E2A4A"/>
    <w:multiLevelType w:val="hybridMultilevel"/>
    <w:tmpl w:val="49909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D4552E"/>
    <w:multiLevelType w:val="hybridMultilevel"/>
    <w:tmpl w:val="C4A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9415B7"/>
    <w:multiLevelType w:val="hybridMultilevel"/>
    <w:tmpl w:val="6174F7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D86546"/>
    <w:multiLevelType w:val="hybridMultilevel"/>
    <w:tmpl w:val="D7881C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FD7617"/>
    <w:multiLevelType w:val="hybridMultilevel"/>
    <w:tmpl w:val="B464FC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0"/>
  </w:num>
  <w:num w:numId="9">
    <w:abstractNumId w:val="13"/>
  </w:num>
  <w:num w:numId="10">
    <w:abstractNumId w:val="12"/>
  </w:num>
  <w:num w:numId="11">
    <w:abstractNumId w:val="7"/>
  </w:num>
  <w:num w:numId="12">
    <w:abstractNumId w:val="6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32C3"/>
    <w:rsid w:val="00026F3A"/>
    <w:rsid w:val="000777BE"/>
    <w:rsid w:val="000D3260"/>
    <w:rsid w:val="000D71F2"/>
    <w:rsid w:val="000E2490"/>
    <w:rsid w:val="000E2B7D"/>
    <w:rsid w:val="00110E8C"/>
    <w:rsid w:val="0011202D"/>
    <w:rsid w:val="00114476"/>
    <w:rsid w:val="001460D0"/>
    <w:rsid w:val="001539C8"/>
    <w:rsid w:val="00165307"/>
    <w:rsid w:val="001812FB"/>
    <w:rsid w:val="00182059"/>
    <w:rsid w:val="00182580"/>
    <w:rsid w:val="00190FF7"/>
    <w:rsid w:val="001C604B"/>
    <w:rsid w:val="001F421C"/>
    <w:rsid w:val="002003A0"/>
    <w:rsid w:val="00210543"/>
    <w:rsid w:val="002132C3"/>
    <w:rsid w:val="00235FCC"/>
    <w:rsid w:val="00236756"/>
    <w:rsid w:val="002505E0"/>
    <w:rsid w:val="00251F72"/>
    <w:rsid w:val="00254197"/>
    <w:rsid w:val="00266C85"/>
    <w:rsid w:val="00295F1C"/>
    <w:rsid w:val="002D059C"/>
    <w:rsid w:val="002D7532"/>
    <w:rsid w:val="002E0826"/>
    <w:rsid w:val="002E1662"/>
    <w:rsid w:val="002E1BC2"/>
    <w:rsid w:val="002E399A"/>
    <w:rsid w:val="003163C7"/>
    <w:rsid w:val="00321E89"/>
    <w:rsid w:val="00333956"/>
    <w:rsid w:val="00340FC3"/>
    <w:rsid w:val="00357466"/>
    <w:rsid w:val="00362B2A"/>
    <w:rsid w:val="00383CF2"/>
    <w:rsid w:val="003B4226"/>
    <w:rsid w:val="003C07CE"/>
    <w:rsid w:val="003D4D2B"/>
    <w:rsid w:val="00417139"/>
    <w:rsid w:val="00437001"/>
    <w:rsid w:val="00440271"/>
    <w:rsid w:val="00447F7E"/>
    <w:rsid w:val="004656EB"/>
    <w:rsid w:val="00467F83"/>
    <w:rsid w:val="00474D6A"/>
    <w:rsid w:val="004764FD"/>
    <w:rsid w:val="00484E0B"/>
    <w:rsid w:val="004C60F8"/>
    <w:rsid w:val="004D06D8"/>
    <w:rsid w:val="004E1B84"/>
    <w:rsid w:val="0050396D"/>
    <w:rsid w:val="005218C2"/>
    <w:rsid w:val="0052627E"/>
    <w:rsid w:val="00537DA6"/>
    <w:rsid w:val="00563C44"/>
    <w:rsid w:val="00567DC4"/>
    <w:rsid w:val="0058763B"/>
    <w:rsid w:val="005A3021"/>
    <w:rsid w:val="005B0CB9"/>
    <w:rsid w:val="006049FA"/>
    <w:rsid w:val="00631011"/>
    <w:rsid w:val="00637248"/>
    <w:rsid w:val="00642881"/>
    <w:rsid w:val="00665B11"/>
    <w:rsid w:val="00672C1B"/>
    <w:rsid w:val="00693109"/>
    <w:rsid w:val="006A518E"/>
    <w:rsid w:val="006F260A"/>
    <w:rsid w:val="006F40FC"/>
    <w:rsid w:val="006F79B4"/>
    <w:rsid w:val="00702F01"/>
    <w:rsid w:val="00712326"/>
    <w:rsid w:val="007150CD"/>
    <w:rsid w:val="00721701"/>
    <w:rsid w:val="00730C3A"/>
    <w:rsid w:val="00753BE6"/>
    <w:rsid w:val="007B4A0D"/>
    <w:rsid w:val="007C4FF6"/>
    <w:rsid w:val="007D401F"/>
    <w:rsid w:val="0080244C"/>
    <w:rsid w:val="00824822"/>
    <w:rsid w:val="008468E0"/>
    <w:rsid w:val="00867B63"/>
    <w:rsid w:val="00883437"/>
    <w:rsid w:val="008D199E"/>
    <w:rsid w:val="008D2425"/>
    <w:rsid w:val="009162E1"/>
    <w:rsid w:val="00917319"/>
    <w:rsid w:val="009616F6"/>
    <w:rsid w:val="00977C72"/>
    <w:rsid w:val="0098613B"/>
    <w:rsid w:val="00995B38"/>
    <w:rsid w:val="00A22BCE"/>
    <w:rsid w:val="00A27138"/>
    <w:rsid w:val="00A47984"/>
    <w:rsid w:val="00AC54D7"/>
    <w:rsid w:val="00AD6F7B"/>
    <w:rsid w:val="00AF1DB7"/>
    <w:rsid w:val="00B6044D"/>
    <w:rsid w:val="00B95B0B"/>
    <w:rsid w:val="00BA7BFF"/>
    <w:rsid w:val="00BD0CCF"/>
    <w:rsid w:val="00C0128F"/>
    <w:rsid w:val="00C128F8"/>
    <w:rsid w:val="00C51D46"/>
    <w:rsid w:val="00C7623F"/>
    <w:rsid w:val="00CA5234"/>
    <w:rsid w:val="00CC0BD5"/>
    <w:rsid w:val="00CE14CA"/>
    <w:rsid w:val="00CF21C0"/>
    <w:rsid w:val="00D4301D"/>
    <w:rsid w:val="00D741B2"/>
    <w:rsid w:val="00DB38E9"/>
    <w:rsid w:val="00DB4F30"/>
    <w:rsid w:val="00DD19C0"/>
    <w:rsid w:val="00DE26EA"/>
    <w:rsid w:val="00DF060B"/>
    <w:rsid w:val="00E01E23"/>
    <w:rsid w:val="00E101D2"/>
    <w:rsid w:val="00E304C0"/>
    <w:rsid w:val="00E47CC1"/>
    <w:rsid w:val="00E520DB"/>
    <w:rsid w:val="00E71DF0"/>
    <w:rsid w:val="00E776F6"/>
    <w:rsid w:val="00E85B73"/>
    <w:rsid w:val="00EA1170"/>
    <w:rsid w:val="00EA4A4A"/>
    <w:rsid w:val="00EB52D7"/>
    <w:rsid w:val="00ED20E2"/>
    <w:rsid w:val="00EF6B11"/>
    <w:rsid w:val="00F06086"/>
    <w:rsid w:val="00F078FD"/>
    <w:rsid w:val="00F16634"/>
    <w:rsid w:val="00F263F3"/>
    <w:rsid w:val="00F30D67"/>
    <w:rsid w:val="00F32406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2132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32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fontstyle01">
    <w:name w:val="fontstyle01"/>
    <w:basedOn w:val="Policepardfaut"/>
    <w:rsid w:val="00210543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0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054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Policepardfaut"/>
    <w:rsid w:val="00F078FD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776F6"/>
    <w:pPr>
      <w:ind w:left="720"/>
      <w:contextualSpacing/>
    </w:pPr>
  </w:style>
  <w:style w:type="character" w:customStyle="1" w:styleId="fontstyle31">
    <w:name w:val="fontstyle31"/>
    <w:basedOn w:val="Policepardfaut"/>
    <w:rsid w:val="00E01E23"/>
    <w:rPr>
      <w:rFonts w:ascii="Century Gothic" w:hAnsi="Century Gothic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Policepardfaut"/>
    <w:rsid w:val="00E01E23"/>
    <w:rPr>
      <w:rFonts w:ascii="Wingdings" w:hAnsi="Wingdings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Policepardfaut"/>
    <w:rsid w:val="00E01E23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paragraph" w:customStyle="1" w:styleId="opqtxtp">
    <w:name w:val="op_qtxt_p"/>
    <w:basedOn w:val="Normal"/>
    <w:rsid w:val="0052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753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style11"/>
    <w:basedOn w:val="Policepardfaut"/>
    <w:rsid w:val="0080244C"/>
    <w:rPr>
      <w:rFonts w:ascii="Century Gothic" w:hAnsi="Century Gothic" w:hint="default"/>
      <w:b w:val="0"/>
      <w:bCs w:val="0"/>
      <w:i w:val="0"/>
      <w:iCs w:val="0"/>
      <w:color w:val="000000"/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25419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4197"/>
  </w:style>
  <w:style w:type="paragraph" w:styleId="Pieddepage">
    <w:name w:val="footer"/>
    <w:basedOn w:val="Normal"/>
    <w:link w:val="PieddepageCar"/>
    <w:uiPriority w:val="99"/>
    <w:unhideWhenUsed/>
    <w:rsid w:val="0025419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41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2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oleObject" Target="embeddings/oleObject1.bin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E154-F70E-4BB7-A9A5-75DBBF63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18</Pages>
  <Words>2439</Words>
  <Characters>13415</Characters>
  <Application>Microsoft Office Word</Application>
  <DocSecurity>0</DocSecurity>
  <Lines>111</Lines>
  <Paragraphs>31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98</cp:revision>
  <cp:lastPrinted>2018-04-22T19:47:00Z</cp:lastPrinted>
  <dcterms:created xsi:type="dcterms:W3CDTF">2018-03-18T17:37:00Z</dcterms:created>
  <dcterms:modified xsi:type="dcterms:W3CDTF">2020-04-20T20:11:00Z</dcterms:modified>
</cp:coreProperties>
</file>