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38" w:rsidRPr="00D95FCB" w:rsidRDefault="00461238" w:rsidP="004612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 xml:space="preserve">Module : Biologie moléculaire </w:t>
      </w:r>
    </w:p>
    <w:p w:rsidR="00461238" w:rsidRPr="00D95FCB" w:rsidRDefault="00461238" w:rsidP="004612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>Niveau : Master 2</w:t>
      </w:r>
    </w:p>
    <w:p w:rsidR="00461238" w:rsidRPr="00D95FCB" w:rsidRDefault="00461238" w:rsidP="004612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Spécialité : Biochimie </w:t>
      </w:r>
    </w:p>
    <w:p w:rsidR="00461238" w:rsidRDefault="00461238" w:rsidP="00461238">
      <w:pPr>
        <w:rPr>
          <w:rFonts w:asciiTheme="majorBidi" w:hAnsiTheme="majorBidi" w:cstheme="majorBidi"/>
          <w:sz w:val="24"/>
          <w:szCs w:val="24"/>
        </w:rPr>
      </w:pPr>
    </w:p>
    <w:p w:rsidR="00461238" w:rsidRDefault="00461238" w:rsidP="004612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7E92">
        <w:rPr>
          <w:rFonts w:asciiTheme="majorBidi" w:hAnsiTheme="majorBidi" w:cstheme="majorBidi"/>
          <w:b/>
          <w:bCs/>
          <w:sz w:val="24"/>
          <w:szCs w:val="24"/>
        </w:rPr>
        <w:t>Série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 TD N°</w:t>
      </w:r>
      <w:r w:rsidRPr="00487E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461238" w:rsidRDefault="00461238" w:rsidP="004612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 l’extraction et la purification des acides nucléiques</w:t>
      </w:r>
    </w:p>
    <w:p w:rsidR="00461238" w:rsidRPr="00E956ED" w:rsidRDefault="00461238" w:rsidP="00461238">
      <w:pPr>
        <w:rPr>
          <w:rFonts w:asciiTheme="majorBidi" w:hAnsiTheme="majorBidi" w:cstheme="majorBidi"/>
          <w:b/>
          <w:bCs/>
          <w:sz w:val="20"/>
          <w:szCs w:val="20"/>
        </w:rPr>
      </w:pPr>
      <w:r w:rsidRPr="00E956ED">
        <w:rPr>
          <w:rFonts w:asciiTheme="majorBidi" w:hAnsiTheme="majorBidi" w:cstheme="majorBidi"/>
          <w:b/>
          <w:bCs/>
          <w:sz w:val="20"/>
          <w:szCs w:val="20"/>
        </w:rPr>
        <w:t xml:space="preserve">Exercice </w:t>
      </w:r>
      <w:r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E956ED">
        <w:rPr>
          <w:rFonts w:asciiTheme="majorBidi" w:hAnsiTheme="majorBidi" w:cstheme="majorBidi"/>
          <w:b/>
          <w:bCs/>
          <w:sz w:val="20"/>
          <w:szCs w:val="20"/>
        </w:rPr>
        <w:t> :</w:t>
      </w:r>
    </w:p>
    <w:p w:rsidR="00461238" w:rsidRDefault="00461238" w:rsidP="00461238">
      <w:pPr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>Trois plasmides sont purifiés pour être utilisés comme vecteurs d’expression dans des cellules eucaryotes. On mesure leur absorbance à 260 et 280 nm après dilution au 1/50ème dans l’eau. Les résultats obtenus pour les trois solutions contenant les plasmides a, b et c sont :</w:t>
      </w:r>
    </w:p>
    <w:tbl>
      <w:tblPr>
        <w:tblStyle w:val="Grilledutableau"/>
        <w:tblW w:w="0" w:type="auto"/>
        <w:jc w:val="center"/>
        <w:tblLook w:val="04A0"/>
      </w:tblPr>
      <w:tblGrid>
        <w:gridCol w:w="894"/>
        <w:gridCol w:w="666"/>
        <w:gridCol w:w="666"/>
        <w:gridCol w:w="924"/>
        <w:gridCol w:w="598"/>
      </w:tblGrid>
      <w:tr w:rsidR="00AF216E" w:rsidTr="00AF216E">
        <w:trPr>
          <w:trHeight w:val="255"/>
          <w:jc w:val="center"/>
        </w:trPr>
        <w:tc>
          <w:tcPr>
            <w:tcW w:w="894" w:type="dxa"/>
            <w:vMerge w:val="restart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Solution </w:t>
            </w:r>
          </w:p>
        </w:tc>
        <w:tc>
          <w:tcPr>
            <w:tcW w:w="1332" w:type="dxa"/>
            <w:gridSpan w:val="2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ƛ (nm)</w:t>
            </w:r>
          </w:p>
        </w:tc>
        <w:tc>
          <w:tcPr>
            <w:tcW w:w="92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nil"/>
              <w:right w:val="nil"/>
            </w:tcBorders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216E" w:rsidTr="00AF216E">
        <w:trPr>
          <w:trHeight w:val="164"/>
          <w:jc w:val="center"/>
        </w:trPr>
        <w:tc>
          <w:tcPr>
            <w:tcW w:w="894" w:type="dxa"/>
            <w:vMerge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260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280</w:t>
            </w:r>
          </w:p>
        </w:tc>
        <w:tc>
          <w:tcPr>
            <w:tcW w:w="92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right w:val="nil"/>
            </w:tcBorders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216E" w:rsidTr="00AF216E">
        <w:trPr>
          <w:trHeight w:val="255"/>
          <w:jc w:val="center"/>
        </w:trPr>
        <w:tc>
          <w:tcPr>
            <w:tcW w:w="89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 a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0.901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0.541</w:t>
            </w:r>
          </w:p>
        </w:tc>
        <w:tc>
          <w:tcPr>
            <w:tcW w:w="92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right w:val="nil"/>
            </w:tcBorders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216E" w:rsidTr="00AF216E">
        <w:trPr>
          <w:trHeight w:val="255"/>
          <w:jc w:val="center"/>
        </w:trPr>
        <w:tc>
          <w:tcPr>
            <w:tcW w:w="89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 b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0.557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0.273</w:t>
            </w:r>
          </w:p>
        </w:tc>
        <w:tc>
          <w:tcPr>
            <w:tcW w:w="92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right w:val="nil"/>
            </w:tcBorders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216E" w:rsidTr="00AF216E">
        <w:trPr>
          <w:trHeight w:val="272"/>
          <w:jc w:val="center"/>
        </w:trPr>
        <w:tc>
          <w:tcPr>
            <w:tcW w:w="89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 c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0.865</w:t>
            </w:r>
          </w:p>
        </w:tc>
        <w:tc>
          <w:tcPr>
            <w:tcW w:w="666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0.471</w:t>
            </w:r>
          </w:p>
        </w:tc>
        <w:tc>
          <w:tcPr>
            <w:tcW w:w="924" w:type="dxa"/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bottom w:val="nil"/>
              <w:right w:val="nil"/>
            </w:tcBorders>
          </w:tcPr>
          <w:p w:rsidR="00AF216E" w:rsidRDefault="00AF216E" w:rsidP="0046123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F216E" w:rsidRPr="00E956ED" w:rsidRDefault="00AF216E" w:rsidP="00461238">
      <w:pPr>
        <w:rPr>
          <w:rFonts w:asciiTheme="majorBidi" w:hAnsiTheme="majorBidi" w:cstheme="majorBidi"/>
          <w:sz w:val="20"/>
          <w:szCs w:val="20"/>
        </w:rPr>
      </w:pPr>
    </w:p>
    <w:p w:rsidR="00461238" w:rsidRPr="00E956ED" w:rsidRDefault="00461238" w:rsidP="00461238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461238" w:rsidRPr="00377313" w:rsidRDefault="00461238" w:rsidP="00461238">
      <w:pPr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377313">
        <w:rPr>
          <w:rFonts w:asciiTheme="majorBidi" w:hAnsiTheme="majorBidi" w:cstheme="majorBidi"/>
          <w:sz w:val="20"/>
          <w:szCs w:val="20"/>
        </w:rPr>
        <w:t xml:space="preserve">Pourquoi mesure-t-on la DO à 260 et 280 nm ? </w:t>
      </w:r>
      <w:r w:rsidRPr="0037731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77313">
        <w:rPr>
          <w:rFonts w:asciiTheme="majorBidi" w:hAnsiTheme="majorBidi" w:cstheme="majorBidi"/>
          <w:sz w:val="20"/>
          <w:szCs w:val="20"/>
        </w:rPr>
        <w:t xml:space="preserve">Sachant qu’une unité d’absorbance correspond à une concentration de 50 </w:t>
      </w:r>
      <w:proofErr w:type="spellStart"/>
      <w:r w:rsidRPr="00377313">
        <w:rPr>
          <w:rFonts w:asciiTheme="majorBidi" w:hAnsiTheme="majorBidi" w:cstheme="majorBidi"/>
          <w:sz w:val="20"/>
          <w:szCs w:val="20"/>
        </w:rPr>
        <w:t>μg</w:t>
      </w:r>
      <w:proofErr w:type="spellEnd"/>
      <w:r w:rsidRPr="00377313">
        <w:rPr>
          <w:rFonts w:asciiTheme="majorBidi" w:hAnsiTheme="majorBidi" w:cstheme="majorBidi"/>
          <w:sz w:val="20"/>
          <w:szCs w:val="20"/>
        </w:rPr>
        <w:t xml:space="preserve">/ml. Commentez les résultats et calculez la concentration en </w:t>
      </w:r>
      <w:proofErr w:type="spellStart"/>
      <w:r w:rsidRPr="00377313">
        <w:rPr>
          <w:rFonts w:asciiTheme="majorBidi" w:hAnsiTheme="majorBidi" w:cstheme="majorBidi"/>
          <w:sz w:val="20"/>
          <w:szCs w:val="20"/>
        </w:rPr>
        <w:t>μg</w:t>
      </w:r>
      <w:proofErr w:type="spellEnd"/>
      <w:r w:rsidRPr="00377313">
        <w:rPr>
          <w:rFonts w:asciiTheme="majorBidi" w:hAnsiTheme="majorBidi" w:cstheme="majorBidi"/>
          <w:sz w:val="20"/>
          <w:szCs w:val="20"/>
        </w:rPr>
        <w:t xml:space="preserve"> de plasmide/</w:t>
      </w:r>
      <w:proofErr w:type="spellStart"/>
      <w:r w:rsidRPr="00377313">
        <w:rPr>
          <w:rFonts w:asciiTheme="majorBidi" w:hAnsiTheme="majorBidi" w:cstheme="majorBidi"/>
          <w:sz w:val="20"/>
          <w:szCs w:val="20"/>
        </w:rPr>
        <w:t>μl</w:t>
      </w:r>
      <w:proofErr w:type="spellEnd"/>
      <w:r w:rsidRPr="00377313">
        <w:rPr>
          <w:rFonts w:asciiTheme="majorBidi" w:hAnsiTheme="majorBidi" w:cstheme="majorBidi"/>
          <w:sz w:val="20"/>
          <w:szCs w:val="20"/>
        </w:rPr>
        <w:t xml:space="preserve"> des solutions a, b et c. </w:t>
      </w:r>
    </w:p>
    <w:p w:rsidR="00461238" w:rsidRPr="00E956ED" w:rsidRDefault="00461238" w:rsidP="00461238">
      <w:pPr>
        <w:rPr>
          <w:b/>
          <w:bCs/>
          <w:sz w:val="20"/>
          <w:szCs w:val="20"/>
        </w:rPr>
      </w:pPr>
      <w:r w:rsidRPr="00E956ED">
        <w:rPr>
          <w:b/>
          <w:bCs/>
          <w:sz w:val="20"/>
          <w:szCs w:val="20"/>
        </w:rPr>
        <w:t xml:space="preserve">Exercice </w:t>
      </w:r>
      <w:r>
        <w:rPr>
          <w:b/>
          <w:bCs/>
          <w:sz w:val="20"/>
          <w:szCs w:val="20"/>
        </w:rPr>
        <w:t>2</w:t>
      </w:r>
      <w:r w:rsidRPr="00E956ED">
        <w:rPr>
          <w:b/>
          <w:bCs/>
          <w:sz w:val="20"/>
          <w:szCs w:val="20"/>
        </w:rPr>
        <w:t> :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 xml:space="preserve">1- Le dosage d'une solution d'ADN par spectroscopie à 260 nm indique une absorbance (DO) de 0,78. Quelle est la quantité d'ADN contenue dans 15μl de cette solution?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E956ED">
        <w:rPr>
          <w:rFonts w:asciiTheme="majorBidi" w:hAnsiTheme="majorBidi" w:cstheme="majorBidi"/>
          <w:sz w:val="20"/>
          <w:szCs w:val="20"/>
          <w:lang w:val="en-US"/>
        </w:rPr>
        <w:t>Rappel :</w:t>
      </w:r>
      <w:proofErr w:type="gramEnd"/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 ADN : 1DO = 50 </w:t>
      </w:r>
      <w:proofErr w:type="spellStart"/>
      <w:r w:rsidRPr="00E956ED">
        <w:rPr>
          <w:rFonts w:asciiTheme="majorBidi" w:hAnsiTheme="majorBidi" w:cstheme="majorBidi"/>
          <w:sz w:val="20"/>
          <w:szCs w:val="20"/>
          <w:lang w:val="en-US"/>
        </w:rPr>
        <w:t>ng</w:t>
      </w:r>
      <w:proofErr w:type="spellEnd"/>
      <w:r w:rsidRPr="00E956ED">
        <w:rPr>
          <w:rFonts w:asciiTheme="majorBidi" w:hAnsiTheme="majorBidi" w:cstheme="majorBidi"/>
          <w:sz w:val="20"/>
          <w:szCs w:val="20"/>
          <w:lang w:val="en-US"/>
        </w:rPr>
        <w:t>/</w:t>
      </w:r>
      <w:r w:rsidRPr="00E956ED">
        <w:rPr>
          <w:rFonts w:asciiTheme="majorBidi" w:hAnsiTheme="majorBidi" w:cstheme="majorBidi"/>
          <w:sz w:val="20"/>
          <w:szCs w:val="20"/>
        </w:rPr>
        <w:t>μ</w:t>
      </w:r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l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  <w:lang w:val="en-US"/>
        </w:rPr>
      </w:pPr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ADN </w:t>
      </w:r>
      <w:proofErr w:type="spellStart"/>
      <w:proofErr w:type="gramStart"/>
      <w:r w:rsidRPr="00E956ED">
        <w:rPr>
          <w:rFonts w:asciiTheme="majorBidi" w:hAnsiTheme="majorBidi" w:cstheme="majorBidi"/>
          <w:sz w:val="20"/>
          <w:szCs w:val="20"/>
          <w:lang w:val="en-US"/>
        </w:rPr>
        <w:t>dénaturé</w:t>
      </w:r>
      <w:proofErr w:type="spellEnd"/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 :</w:t>
      </w:r>
      <w:proofErr w:type="gramEnd"/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 1DO = 37 </w:t>
      </w:r>
      <w:proofErr w:type="spellStart"/>
      <w:r w:rsidRPr="00E956ED">
        <w:rPr>
          <w:rFonts w:asciiTheme="majorBidi" w:hAnsiTheme="majorBidi" w:cstheme="majorBidi"/>
          <w:sz w:val="20"/>
          <w:szCs w:val="20"/>
          <w:lang w:val="en-US"/>
        </w:rPr>
        <w:t>ng</w:t>
      </w:r>
      <w:proofErr w:type="spellEnd"/>
      <w:r w:rsidRPr="00E956ED">
        <w:rPr>
          <w:rFonts w:asciiTheme="majorBidi" w:hAnsiTheme="majorBidi" w:cstheme="majorBidi"/>
          <w:sz w:val="20"/>
          <w:szCs w:val="20"/>
          <w:lang w:val="en-US"/>
        </w:rPr>
        <w:t>/</w:t>
      </w:r>
      <w:r w:rsidRPr="00E956ED">
        <w:rPr>
          <w:rFonts w:asciiTheme="majorBidi" w:hAnsiTheme="majorBidi" w:cstheme="majorBidi"/>
          <w:sz w:val="20"/>
          <w:szCs w:val="20"/>
        </w:rPr>
        <w:t>μ</w:t>
      </w:r>
      <w:r w:rsidRPr="00E956ED">
        <w:rPr>
          <w:rFonts w:asciiTheme="majorBidi" w:hAnsiTheme="majorBidi" w:cstheme="majorBidi"/>
          <w:sz w:val="20"/>
          <w:szCs w:val="20"/>
          <w:lang w:val="en-US"/>
        </w:rPr>
        <w:t xml:space="preserve">l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 xml:space="preserve">2- La concentration d'une solution d'ADN est déterminée par spectroscopie UV.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 xml:space="preserve">La valeur de DO mesurée est de 0,456. Parmi les propositions suivantes, répondre par vrai ou faux en justifiant brièvement les réponses.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 xml:space="preserve">a- La longueur d'onde utilisée pour réaliser ce dosage est de 260 nm car les groupements phosphates de l’ADN sont responsables de l'absorbance dans l’UV </w:t>
      </w:r>
    </w:p>
    <w:p w:rsidR="00461238" w:rsidRPr="00E956ED" w:rsidRDefault="00461238" w:rsidP="00461238">
      <w:pPr>
        <w:pStyle w:val="Default"/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 xml:space="preserve">b- Sachant que la DO de cette même solution mesurée à la longueur d'onde de 280 nm est de 0.230, on peut considérer que cette solution n'est pas contaminée par des protéines </w:t>
      </w:r>
    </w:p>
    <w:p w:rsidR="00461238" w:rsidRDefault="00461238" w:rsidP="00461238">
      <w:pPr>
        <w:rPr>
          <w:rFonts w:asciiTheme="majorBidi" w:hAnsiTheme="majorBidi" w:cstheme="majorBidi"/>
          <w:sz w:val="20"/>
          <w:szCs w:val="20"/>
        </w:rPr>
      </w:pPr>
      <w:r w:rsidRPr="00E956ED">
        <w:rPr>
          <w:rFonts w:asciiTheme="majorBidi" w:hAnsiTheme="majorBidi" w:cstheme="majorBidi"/>
          <w:sz w:val="20"/>
          <w:szCs w:val="20"/>
        </w:rPr>
        <w:t>c- La concentration en ADN de cette solution est de 109.65 mg/l.</w:t>
      </w:r>
    </w:p>
    <w:p w:rsidR="00461238" w:rsidRDefault="00461238" w:rsidP="00461238">
      <w:pPr>
        <w:rPr>
          <w:rFonts w:asciiTheme="majorBidi" w:hAnsiTheme="majorBidi" w:cstheme="majorBidi"/>
          <w:color w:val="000000"/>
          <w:sz w:val="20"/>
          <w:szCs w:val="20"/>
        </w:rPr>
      </w:pPr>
      <w:r w:rsidRPr="00377313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Exercice 3 :</w:t>
      </w:r>
      <w:r w:rsidRPr="00377313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 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Interprétation de l'extraction de l'ADN 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plasmidique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par lyse alcaline: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br/>
        <w:t>Les techniques les plus courantes de l'extraction et la purification de l'</w:t>
      </w:r>
      <w:r w:rsidRPr="00377313">
        <w:rPr>
          <w:rFonts w:asciiTheme="majorBidi" w:hAnsiTheme="majorBidi" w:cstheme="majorBidi"/>
          <w:b/>
          <w:bCs/>
          <w:color w:val="000000"/>
          <w:sz w:val="20"/>
          <w:szCs w:val="20"/>
        </w:rPr>
        <w:t>ADN des plasmides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par lyse alcaline ont des noms abrégés selon '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miniprep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>', '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midiprep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>' et '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maxiprep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' (selon le volume de 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laculture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bactérienne). Le but consiste à faire une extraction rapide de l'ADN du plasmide (ADN 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plasmidique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) afin de faire une analyse par digestion </w:t>
      </w:r>
      <w:r w:rsidRPr="00377313">
        <w:rPr>
          <w:rFonts w:asciiTheme="majorBidi" w:hAnsiTheme="majorBidi" w:cstheme="majorBidi"/>
          <w:i/>
          <w:iCs/>
          <w:color w:val="000000"/>
          <w:sz w:val="20"/>
          <w:szCs w:val="20"/>
        </w:rPr>
        <w:t>via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les </w:t>
      </w:r>
      <w:r w:rsidRPr="00377313">
        <w:rPr>
          <w:rFonts w:asciiTheme="majorBidi" w:hAnsiTheme="majorBidi" w:cstheme="majorBidi"/>
          <w:b/>
          <w:bCs/>
          <w:color w:val="000000"/>
          <w:sz w:val="20"/>
          <w:szCs w:val="20"/>
        </w:rPr>
        <w:t>enzymes de restriction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et la séparation par </w:t>
      </w:r>
      <w:r w:rsidRPr="00377313">
        <w:rPr>
          <w:rFonts w:asciiTheme="majorBidi" w:hAnsiTheme="majorBidi" w:cstheme="majorBidi"/>
          <w:b/>
          <w:bCs/>
          <w:color w:val="000000"/>
          <w:sz w:val="20"/>
          <w:szCs w:val="20"/>
        </w:rPr>
        <w:t>électrophorèse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. Les digestions servent à vérifier un clone et/ou établir une </w:t>
      </w:r>
      <w:r w:rsidRPr="00377313">
        <w:rPr>
          <w:rFonts w:asciiTheme="majorBidi" w:hAnsiTheme="majorBidi" w:cstheme="majorBidi"/>
          <w:b/>
          <w:bCs/>
          <w:color w:val="000000"/>
          <w:sz w:val="20"/>
          <w:szCs w:val="20"/>
        </w:rPr>
        <w:t>carte de restriction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br/>
        <w:t xml:space="preserve">Expliquer les différentes étapes de l'extraction de l'ADN </w:t>
      </w:r>
      <w:proofErr w:type="spellStart"/>
      <w:r w:rsidRPr="00377313">
        <w:rPr>
          <w:rFonts w:asciiTheme="majorBidi" w:hAnsiTheme="majorBidi" w:cstheme="majorBidi"/>
          <w:color w:val="000000"/>
          <w:sz w:val="20"/>
          <w:szCs w:val="20"/>
        </w:rPr>
        <w:t>plasmidique</w:t>
      </w:r>
      <w:proofErr w:type="spellEnd"/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par </w:t>
      </w:r>
      <w:r w:rsidRPr="00377313">
        <w:rPr>
          <w:rFonts w:asciiTheme="majorBidi" w:hAnsiTheme="majorBidi" w:cstheme="majorBidi"/>
          <w:b/>
          <w:bCs/>
          <w:color w:val="000000"/>
          <w:sz w:val="20"/>
          <w:szCs w:val="20"/>
        </w:rPr>
        <w:t>lyse alcaline</w:t>
      </w:r>
      <w:r w:rsidRPr="00377313">
        <w:rPr>
          <w:rFonts w:asciiTheme="majorBidi" w:hAnsiTheme="majorBidi" w:cstheme="majorBidi"/>
          <w:color w:val="000000"/>
          <w:sz w:val="20"/>
          <w:szCs w:val="20"/>
        </w:rPr>
        <w:t xml:space="preserve"> comme résumée dans la figure ci contre.</w:t>
      </w:r>
    </w:p>
    <w:p w:rsidR="00461238" w:rsidRPr="00377313" w:rsidRDefault="00461238" w:rsidP="00461238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3333750" cy="6486525"/>
            <wp:effectExtent l="19050" t="0" r="0" b="0"/>
            <wp:docPr id="6" name="Image 6" descr="C:\Users\saminfo\Desktop\plasmide-lyse-alca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info\Desktop\plasmide-lyse-alcali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238" w:rsidRPr="00377313" w:rsidRDefault="00461238" w:rsidP="00461238">
      <w:pPr>
        <w:rPr>
          <w:rFonts w:asciiTheme="majorBidi" w:hAnsiTheme="majorBidi" w:cstheme="majorBidi"/>
          <w:sz w:val="18"/>
          <w:szCs w:val="18"/>
        </w:rPr>
      </w:pPr>
    </w:p>
    <w:p w:rsidR="00461238" w:rsidRPr="00377313" w:rsidRDefault="00461238" w:rsidP="00461238">
      <w:pPr>
        <w:rPr>
          <w:rFonts w:asciiTheme="majorBidi" w:hAnsiTheme="majorBidi" w:cstheme="majorBidi"/>
          <w:sz w:val="18"/>
          <w:szCs w:val="18"/>
        </w:rPr>
      </w:pPr>
    </w:p>
    <w:p w:rsidR="00461238" w:rsidRPr="00377313" w:rsidRDefault="00461238" w:rsidP="00461238">
      <w:pPr>
        <w:rPr>
          <w:rFonts w:asciiTheme="majorBidi" w:hAnsiTheme="majorBidi" w:cstheme="majorBidi"/>
          <w:sz w:val="18"/>
          <w:szCs w:val="18"/>
        </w:rPr>
      </w:pPr>
    </w:p>
    <w:p w:rsidR="00461238" w:rsidRDefault="00461238" w:rsidP="00461238">
      <w:pPr>
        <w:rPr>
          <w:rFonts w:asciiTheme="majorBidi" w:hAnsiTheme="majorBidi" w:cstheme="majorBidi"/>
          <w:sz w:val="20"/>
          <w:szCs w:val="20"/>
        </w:rPr>
      </w:pPr>
    </w:p>
    <w:p w:rsidR="00461238" w:rsidRDefault="00461238" w:rsidP="00461238">
      <w:pPr>
        <w:rPr>
          <w:rFonts w:asciiTheme="majorBidi" w:hAnsiTheme="majorBidi" w:cstheme="majorBidi"/>
          <w:sz w:val="20"/>
          <w:szCs w:val="20"/>
        </w:rPr>
      </w:pPr>
    </w:p>
    <w:p w:rsidR="00136184" w:rsidRDefault="00136184"/>
    <w:sectPr w:rsidR="00136184" w:rsidSect="0013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E2B83"/>
    <w:multiLevelType w:val="hybridMultilevel"/>
    <w:tmpl w:val="AD1A3C38"/>
    <w:lvl w:ilvl="0" w:tplc="AB7A00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238"/>
    <w:rsid w:val="00136184"/>
    <w:rsid w:val="00157DB0"/>
    <w:rsid w:val="00210858"/>
    <w:rsid w:val="00461238"/>
    <w:rsid w:val="008904FB"/>
    <w:rsid w:val="008E0188"/>
    <w:rsid w:val="00A735A6"/>
    <w:rsid w:val="00AF216E"/>
    <w:rsid w:val="00CA66DA"/>
    <w:rsid w:val="00D4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61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1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F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saminfo</dc:creator>
  <cp:lastModifiedBy>saminfo</cp:lastModifiedBy>
  <cp:revision>2</cp:revision>
  <dcterms:created xsi:type="dcterms:W3CDTF">2021-01-06T13:42:00Z</dcterms:created>
  <dcterms:modified xsi:type="dcterms:W3CDTF">2021-09-08T14:39:00Z</dcterms:modified>
</cp:coreProperties>
</file>