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55D" w:rsidRDefault="00E84E59" w:rsidP="00E84E59">
      <w:pPr>
        <w:jc w:val="center"/>
        <w:rPr>
          <w:rFonts w:asciiTheme="majorBidi" w:hAnsiTheme="majorBidi" w:cstheme="majorBidi"/>
          <w:b/>
          <w:bCs/>
          <w:i/>
          <w:iCs/>
          <w:noProof/>
          <w:sz w:val="24"/>
          <w:szCs w:val="24"/>
          <w:lang w:eastAsia="fr-FR"/>
        </w:rPr>
      </w:pPr>
      <w:r w:rsidRPr="00E84E59">
        <w:rPr>
          <w:rFonts w:asciiTheme="majorBidi" w:hAnsiTheme="majorBidi" w:cstheme="majorBidi"/>
          <w:b/>
          <w:bCs/>
          <w:noProof/>
          <w:sz w:val="24"/>
          <w:szCs w:val="24"/>
          <w:lang w:eastAsia="fr-FR"/>
        </w:rPr>
        <w:t xml:space="preserve">TP3 : production et dosage de la biomasse par fermentation non continue de la levure </w:t>
      </w:r>
      <w:r w:rsidRPr="00E84E59">
        <w:rPr>
          <w:rFonts w:asciiTheme="majorBidi" w:hAnsiTheme="majorBidi" w:cstheme="majorBidi"/>
          <w:b/>
          <w:bCs/>
          <w:i/>
          <w:iCs/>
          <w:noProof/>
          <w:sz w:val="24"/>
          <w:szCs w:val="24"/>
          <w:lang w:eastAsia="fr-FR"/>
        </w:rPr>
        <w:t>Saccharomyces cerevisiae</w:t>
      </w:r>
    </w:p>
    <w:p w:rsidR="00E1299B" w:rsidRDefault="00E1299B" w:rsidP="00B75331">
      <w:pPr>
        <w:spacing w:after="0" w:line="360" w:lineRule="auto"/>
        <w:rPr>
          <w:rFonts w:asciiTheme="majorBidi" w:hAnsiTheme="majorBidi" w:cstheme="majorBidi"/>
          <w:noProof/>
          <w:sz w:val="24"/>
          <w:szCs w:val="24"/>
          <w:lang w:eastAsia="fr-FR"/>
        </w:rPr>
      </w:pPr>
    </w:p>
    <w:p w:rsidR="00E1299B" w:rsidRDefault="00E1299B" w:rsidP="00B75331">
      <w:pPr>
        <w:spacing w:after="0" w:line="360" w:lineRule="auto"/>
        <w:rPr>
          <w:rFonts w:asciiTheme="majorBidi" w:hAnsiTheme="majorBidi" w:cstheme="majorBidi"/>
          <w:noProof/>
          <w:sz w:val="24"/>
          <w:szCs w:val="24"/>
          <w:lang w:eastAsia="fr-FR"/>
        </w:rPr>
      </w:pPr>
    </w:p>
    <w:p w:rsidR="00040B83" w:rsidRPr="00B75331" w:rsidRDefault="00D5655D" w:rsidP="00B75331">
      <w:pPr>
        <w:spacing w:after="0" w:line="360" w:lineRule="auto"/>
        <w:rPr>
          <w:rFonts w:asciiTheme="majorBidi" w:hAnsiTheme="majorBidi" w:cstheme="majorBidi"/>
          <w:noProof/>
          <w:sz w:val="24"/>
          <w:szCs w:val="24"/>
          <w:lang w:eastAsia="fr-FR"/>
        </w:rPr>
      </w:pPr>
      <w:r w:rsidRPr="00B75331">
        <w:rPr>
          <w:rFonts w:asciiTheme="majorBidi" w:hAnsiTheme="majorBidi" w:cstheme="majorBidi"/>
          <w:noProof/>
          <w:sz w:val="24"/>
          <w:szCs w:val="24"/>
          <w:lang w:eastAsia="fr-FR"/>
        </w:rPr>
        <w:t>Le terme de biomasse désigne le matériel organique cellulaire des organismes dans une culture cellulaire (animaux, végétaux ou microbiens).</w:t>
      </w:r>
    </w:p>
    <w:p w:rsidR="00D5655D" w:rsidRPr="00B75331" w:rsidRDefault="00D5655D" w:rsidP="00B75331">
      <w:pPr>
        <w:spacing w:after="0" w:line="360" w:lineRule="auto"/>
        <w:rPr>
          <w:rFonts w:asciiTheme="majorBidi" w:hAnsiTheme="majorBidi" w:cstheme="majorBidi"/>
          <w:noProof/>
          <w:sz w:val="24"/>
          <w:szCs w:val="24"/>
          <w:lang w:eastAsia="fr-FR"/>
        </w:rPr>
      </w:pPr>
      <w:r w:rsidRPr="00B75331">
        <w:rPr>
          <w:rFonts w:asciiTheme="majorBidi" w:hAnsiTheme="majorBidi" w:cstheme="majorBidi"/>
          <w:noProof/>
          <w:sz w:val="24"/>
          <w:szCs w:val="24"/>
          <w:lang w:eastAsia="fr-FR"/>
        </w:rPr>
        <w:t>La biomasse microbienne représente l’ensemble des protéines d’organismes unicellulaire, elle peut etre une source de protéines (enzymes,…), des vitamines, des antibiotiques, des vaccins, additifs alimentaires, des aliments et des alcoolset d’autres molécules.</w:t>
      </w:r>
    </w:p>
    <w:p w:rsidR="00D5655D" w:rsidRPr="00B75331" w:rsidRDefault="00D5655D" w:rsidP="00B75331">
      <w:pPr>
        <w:spacing w:after="0" w:line="360" w:lineRule="auto"/>
        <w:rPr>
          <w:rFonts w:asciiTheme="majorBidi" w:hAnsiTheme="majorBidi" w:cstheme="majorBidi"/>
          <w:b/>
          <w:bCs/>
          <w:i/>
          <w:iCs/>
          <w:noProof/>
          <w:sz w:val="24"/>
          <w:szCs w:val="24"/>
          <w:lang w:eastAsia="fr-FR"/>
        </w:rPr>
      </w:pPr>
    </w:p>
    <w:p w:rsidR="00D5655D" w:rsidRPr="00B75331" w:rsidRDefault="00D5655D" w:rsidP="00B75331">
      <w:pPr>
        <w:spacing w:after="0" w:line="360" w:lineRule="auto"/>
        <w:rPr>
          <w:rFonts w:asciiTheme="majorBidi" w:hAnsiTheme="majorBidi" w:cstheme="majorBidi"/>
          <w:b/>
          <w:bCs/>
          <w:noProof/>
          <w:sz w:val="24"/>
          <w:szCs w:val="24"/>
          <w:u w:val="single"/>
          <w:lang w:eastAsia="fr-FR"/>
        </w:rPr>
      </w:pPr>
      <w:r w:rsidRPr="00B75331">
        <w:rPr>
          <w:rFonts w:asciiTheme="majorBidi" w:hAnsiTheme="majorBidi" w:cstheme="majorBidi"/>
          <w:b/>
          <w:bCs/>
          <w:noProof/>
          <w:sz w:val="24"/>
          <w:szCs w:val="24"/>
          <w:u w:val="single"/>
          <w:lang w:eastAsia="fr-FR"/>
        </w:rPr>
        <w:t>But du TP</w:t>
      </w:r>
    </w:p>
    <w:p w:rsidR="00B75331" w:rsidRPr="00B75331" w:rsidRDefault="00B75331" w:rsidP="00B75331">
      <w:pPr>
        <w:pStyle w:val="Paragraphedeliste"/>
        <w:numPr>
          <w:ilvl w:val="0"/>
          <w:numId w:val="2"/>
        </w:numPr>
        <w:spacing w:after="0" w:line="360" w:lineRule="auto"/>
        <w:rPr>
          <w:rFonts w:asciiTheme="majorBidi" w:hAnsiTheme="majorBidi" w:cstheme="majorBidi"/>
          <w:noProof/>
          <w:sz w:val="24"/>
          <w:szCs w:val="24"/>
          <w:lang w:eastAsia="fr-FR"/>
        </w:rPr>
      </w:pPr>
      <w:r w:rsidRPr="00B75331">
        <w:rPr>
          <w:rFonts w:asciiTheme="majorBidi" w:hAnsiTheme="majorBidi" w:cstheme="majorBidi"/>
          <w:noProof/>
          <w:sz w:val="24"/>
          <w:szCs w:val="24"/>
          <w:lang w:eastAsia="fr-FR"/>
        </w:rPr>
        <w:t>Réalisation de la fermentation de la souche Saccharomyces cerevisiae et obtention de sa biomasse.</w:t>
      </w:r>
    </w:p>
    <w:p w:rsidR="00B75331" w:rsidRPr="00B75331" w:rsidRDefault="00B75331" w:rsidP="00B75331">
      <w:pPr>
        <w:pStyle w:val="Paragraphedeliste"/>
        <w:numPr>
          <w:ilvl w:val="0"/>
          <w:numId w:val="2"/>
        </w:numPr>
        <w:spacing w:after="0" w:line="360" w:lineRule="auto"/>
        <w:rPr>
          <w:rFonts w:asciiTheme="majorBidi" w:hAnsiTheme="majorBidi" w:cstheme="majorBidi"/>
          <w:noProof/>
          <w:sz w:val="24"/>
          <w:szCs w:val="24"/>
          <w:lang w:eastAsia="fr-FR"/>
        </w:rPr>
      </w:pPr>
      <w:r w:rsidRPr="00B75331">
        <w:rPr>
          <w:rFonts w:asciiTheme="majorBidi" w:hAnsiTheme="majorBidi" w:cstheme="majorBidi"/>
          <w:noProof/>
          <w:sz w:val="24"/>
          <w:szCs w:val="24"/>
          <w:lang w:eastAsia="fr-FR"/>
        </w:rPr>
        <w:t>Dosage de la biomasse obtene via trois deux méthodes : turbidité et poids frais.</w:t>
      </w:r>
    </w:p>
    <w:p w:rsidR="00D5655D" w:rsidRPr="00B75331" w:rsidRDefault="00D5655D" w:rsidP="00B75331">
      <w:pPr>
        <w:spacing w:after="0" w:line="360" w:lineRule="auto"/>
        <w:rPr>
          <w:rFonts w:asciiTheme="majorBidi" w:hAnsiTheme="majorBidi" w:cstheme="majorBidi"/>
          <w:b/>
          <w:bCs/>
          <w:noProof/>
          <w:sz w:val="24"/>
          <w:szCs w:val="24"/>
          <w:u w:val="single"/>
          <w:lang w:eastAsia="fr-FR"/>
        </w:rPr>
      </w:pPr>
      <w:r w:rsidRPr="00B75331">
        <w:rPr>
          <w:rFonts w:asciiTheme="majorBidi" w:hAnsiTheme="majorBidi" w:cstheme="majorBidi"/>
          <w:b/>
          <w:bCs/>
          <w:noProof/>
          <w:sz w:val="24"/>
          <w:szCs w:val="24"/>
          <w:u w:val="single"/>
          <w:lang w:eastAsia="fr-FR"/>
        </w:rPr>
        <w:t>Matériels utilisés</w:t>
      </w:r>
    </w:p>
    <w:p w:rsidR="00D5655D" w:rsidRPr="00B75331" w:rsidRDefault="00D5655D" w:rsidP="00B75331">
      <w:pPr>
        <w:pStyle w:val="Paragraphedeliste"/>
        <w:numPr>
          <w:ilvl w:val="0"/>
          <w:numId w:val="1"/>
        </w:numPr>
        <w:spacing w:after="0" w:line="360" w:lineRule="auto"/>
        <w:rPr>
          <w:rFonts w:asciiTheme="majorBidi" w:hAnsiTheme="majorBidi" w:cstheme="majorBidi"/>
          <w:noProof/>
          <w:sz w:val="24"/>
          <w:szCs w:val="24"/>
          <w:lang w:eastAsia="fr-FR"/>
        </w:rPr>
      </w:pPr>
      <w:r w:rsidRPr="00B75331">
        <w:rPr>
          <w:rFonts w:asciiTheme="majorBidi" w:hAnsiTheme="majorBidi" w:cstheme="majorBidi"/>
          <w:noProof/>
          <w:sz w:val="24"/>
          <w:szCs w:val="24"/>
          <w:lang w:eastAsia="fr-FR"/>
        </w:rPr>
        <w:t xml:space="preserve">Levure </w:t>
      </w:r>
      <w:r w:rsidR="001D58D0" w:rsidRPr="00B75331">
        <w:rPr>
          <w:rFonts w:asciiTheme="majorBidi" w:hAnsiTheme="majorBidi" w:cstheme="majorBidi"/>
          <w:noProof/>
          <w:sz w:val="24"/>
          <w:szCs w:val="24"/>
          <w:lang w:eastAsia="fr-FR"/>
        </w:rPr>
        <w:t>de boulanger (saccharomyces)</w:t>
      </w:r>
    </w:p>
    <w:p w:rsidR="001D58D0" w:rsidRPr="00B75331" w:rsidRDefault="001D58D0" w:rsidP="00B75331">
      <w:pPr>
        <w:pStyle w:val="Paragraphedeliste"/>
        <w:numPr>
          <w:ilvl w:val="0"/>
          <w:numId w:val="1"/>
        </w:numPr>
        <w:spacing w:after="0" w:line="360" w:lineRule="auto"/>
        <w:rPr>
          <w:rFonts w:asciiTheme="majorBidi" w:hAnsiTheme="majorBidi" w:cstheme="majorBidi"/>
          <w:noProof/>
          <w:sz w:val="24"/>
          <w:szCs w:val="24"/>
          <w:lang w:eastAsia="fr-FR"/>
        </w:rPr>
      </w:pPr>
      <w:r w:rsidRPr="00B75331">
        <w:rPr>
          <w:rFonts w:asciiTheme="majorBidi" w:hAnsiTheme="majorBidi" w:cstheme="majorBidi"/>
          <w:noProof/>
          <w:sz w:val="24"/>
          <w:szCs w:val="24"/>
          <w:lang w:eastAsia="fr-FR"/>
        </w:rPr>
        <w:t>Erlenmayer de 250 ml (09)</w:t>
      </w:r>
    </w:p>
    <w:p w:rsidR="001D58D0" w:rsidRPr="00B75331" w:rsidRDefault="001D58D0" w:rsidP="00B75331">
      <w:pPr>
        <w:pStyle w:val="Paragraphedeliste"/>
        <w:numPr>
          <w:ilvl w:val="0"/>
          <w:numId w:val="1"/>
        </w:numPr>
        <w:spacing w:after="0" w:line="360" w:lineRule="auto"/>
        <w:rPr>
          <w:rFonts w:asciiTheme="majorBidi" w:hAnsiTheme="majorBidi" w:cstheme="majorBidi"/>
          <w:noProof/>
          <w:sz w:val="24"/>
          <w:szCs w:val="24"/>
          <w:lang w:eastAsia="fr-FR"/>
        </w:rPr>
      </w:pPr>
      <w:r w:rsidRPr="00B75331">
        <w:rPr>
          <w:rFonts w:asciiTheme="majorBidi" w:hAnsiTheme="majorBidi" w:cstheme="majorBidi"/>
          <w:noProof/>
          <w:sz w:val="24"/>
          <w:szCs w:val="24"/>
          <w:lang w:eastAsia="fr-FR"/>
        </w:rPr>
        <w:t>Milieu de culture PDB (1litre)</w:t>
      </w:r>
    </w:p>
    <w:p w:rsidR="001D58D0" w:rsidRPr="00B75331" w:rsidRDefault="001D58D0" w:rsidP="00B75331">
      <w:pPr>
        <w:pStyle w:val="Paragraphedeliste"/>
        <w:numPr>
          <w:ilvl w:val="0"/>
          <w:numId w:val="1"/>
        </w:numPr>
        <w:spacing w:after="0" w:line="360" w:lineRule="auto"/>
        <w:rPr>
          <w:rFonts w:asciiTheme="majorBidi" w:hAnsiTheme="majorBidi" w:cstheme="majorBidi"/>
          <w:noProof/>
          <w:sz w:val="24"/>
          <w:szCs w:val="24"/>
          <w:lang w:eastAsia="fr-FR"/>
        </w:rPr>
      </w:pPr>
      <w:r w:rsidRPr="00B75331">
        <w:rPr>
          <w:rFonts w:asciiTheme="majorBidi" w:hAnsiTheme="majorBidi" w:cstheme="majorBidi"/>
          <w:noProof/>
          <w:sz w:val="24"/>
          <w:szCs w:val="24"/>
          <w:lang w:eastAsia="fr-FR"/>
        </w:rPr>
        <w:t>Pipettes graduées de 1ml stériles (9pipettes)</w:t>
      </w:r>
    </w:p>
    <w:p w:rsidR="001D58D0" w:rsidRPr="00B75331" w:rsidRDefault="001D58D0" w:rsidP="00B75331">
      <w:pPr>
        <w:pStyle w:val="Paragraphedeliste"/>
        <w:numPr>
          <w:ilvl w:val="0"/>
          <w:numId w:val="1"/>
        </w:numPr>
        <w:spacing w:after="0" w:line="360" w:lineRule="auto"/>
        <w:rPr>
          <w:rFonts w:asciiTheme="majorBidi" w:hAnsiTheme="majorBidi" w:cstheme="majorBidi"/>
          <w:noProof/>
          <w:sz w:val="24"/>
          <w:szCs w:val="24"/>
          <w:lang w:eastAsia="fr-FR"/>
        </w:rPr>
      </w:pPr>
      <w:r w:rsidRPr="00B75331">
        <w:rPr>
          <w:rFonts w:asciiTheme="majorBidi" w:hAnsiTheme="majorBidi" w:cstheme="majorBidi"/>
          <w:noProof/>
          <w:sz w:val="24"/>
          <w:szCs w:val="24"/>
          <w:lang w:eastAsia="fr-FR"/>
        </w:rPr>
        <w:t>2 tubes stériles contenant chacun 9 ml d’eau distillée stériles.</w:t>
      </w:r>
    </w:p>
    <w:p w:rsidR="001D58D0" w:rsidRPr="00B75331" w:rsidRDefault="001D58D0" w:rsidP="00B75331">
      <w:pPr>
        <w:pStyle w:val="Paragraphedeliste"/>
        <w:numPr>
          <w:ilvl w:val="0"/>
          <w:numId w:val="1"/>
        </w:numPr>
        <w:spacing w:after="0" w:line="360" w:lineRule="auto"/>
        <w:rPr>
          <w:rFonts w:asciiTheme="majorBidi" w:hAnsiTheme="majorBidi" w:cstheme="majorBidi"/>
          <w:noProof/>
          <w:sz w:val="24"/>
          <w:szCs w:val="24"/>
          <w:lang w:eastAsia="fr-FR"/>
        </w:rPr>
      </w:pPr>
      <w:r w:rsidRPr="00B75331">
        <w:rPr>
          <w:rFonts w:asciiTheme="majorBidi" w:hAnsiTheme="majorBidi" w:cstheme="majorBidi"/>
          <w:noProof/>
          <w:sz w:val="24"/>
          <w:szCs w:val="24"/>
          <w:lang w:eastAsia="fr-FR"/>
        </w:rPr>
        <w:t>Coton cardé</w:t>
      </w:r>
    </w:p>
    <w:p w:rsidR="001D58D0" w:rsidRPr="00B75331" w:rsidRDefault="001D58D0" w:rsidP="00B75331">
      <w:pPr>
        <w:pStyle w:val="Paragraphedeliste"/>
        <w:numPr>
          <w:ilvl w:val="0"/>
          <w:numId w:val="1"/>
        </w:numPr>
        <w:spacing w:after="0" w:line="360" w:lineRule="auto"/>
        <w:rPr>
          <w:rFonts w:asciiTheme="majorBidi" w:hAnsiTheme="majorBidi" w:cstheme="majorBidi"/>
          <w:noProof/>
          <w:sz w:val="24"/>
          <w:szCs w:val="24"/>
          <w:lang w:eastAsia="fr-FR"/>
        </w:rPr>
      </w:pPr>
      <w:r w:rsidRPr="00B75331">
        <w:rPr>
          <w:rFonts w:asciiTheme="majorBidi" w:hAnsiTheme="majorBidi" w:cstheme="majorBidi"/>
          <w:noProof/>
          <w:sz w:val="24"/>
          <w:szCs w:val="24"/>
          <w:lang w:eastAsia="fr-FR"/>
        </w:rPr>
        <w:t>Centrifugeuse</w:t>
      </w:r>
    </w:p>
    <w:p w:rsidR="001D58D0" w:rsidRPr="00B75331" w:rsidRDefault="001D58D0" w:rsidP="00B75331">
      <w:pPr>
        <w:pStyle w:val="Paragraphedeliste"/>
        <w:numPr>
          <w:ilvl w:val="0"/>
          <w:numId w:val="1"/>
        </w:numPr>
        <w:spacing w:after="0" w:line="360" w:lineRule="auto"/>
        <w:rPr>
          <w:rFonts w:asciiTheme="majorBidi" w:hAnsiTheme="majorBidi" w:cstheme="majorBidi"/>
          <w:noProof/>
          <w:sz w:val="24"/>
          <w:szCs w:val="24"/>
          <w:lang w:eastAsia="fr-FR"/>
        </w:rPr>
      </w:pPr>
      <w:r w:rsidRPr="00B75331">
        <w:rPr>
          <w:rFonts w:asciiTheme="majorBidi" w:hAnsiTheme="majorBidi" w:cstheme="majorBidi"/>
          <w:noProof/>
          <w:sz w:val="24"/>
          <w:szCs w:val="24"/>
          <w:lang w:eastAsia="fr-FR"/>
        </w:rPr>
        <w:t>Spectophotométre</w:t>
      </w:r>
    </w:p>
    <w:p w:rsidR="00B75331" w:rsidRPr="00B75331" w:rsidRDefault="00B75331" w:rsidP="00B75331">
      <w:pPr>
        <w:pStyle w:val="Paragraphedeliste"/>
        <w:numPr>
          <w:ilvl w:val="0"/>
          <w:numId w:val="1"/>
        </w:numPr>
        <w:spacing w:after="0" w:line="360" w:lineRule="auto"/>
        <w:rPr>
          <w:rFonts w:asciiTheme="majorBidi" w:hAnsiTheme="majorBidi" w:cstheme="majorBidi"/>
          <w:noProof/>
          <w:sz w:val="24"/>
          <w:szCs w:val="24"/>
          <w:lang w:eastAsia="fr-FR"/>
        </w:rPr>
      </w:pPr>
      <w:r w:rsidRPr="00B75331">
        <w:rPr>
          <w:rFonts w:asciiTheme="majorBidi" w:hAnsiTheme="majorBidi" w:cstheme="majorBidi"/>
          <w:noProof/>
          <w:sz w:val="24"/>
          <w:szCs w:val="24"/>
          <w:lang w:eastAsia="fr-FR"/>
        </w:rPr>
        <w:t>Etuve à agitation rotative à 30 °C, 120 tpm.</w:t>
      </w:r>
      <w:bookmarkStart w:id="0" w:name="_GoBack"/>
      <w:bookmarkEnd w:id="0"/>
    </w:p>
    <w:p w:rsidR="00B75331" w:rsidRPr="00B75331" w:rsidRDefault="00B75331" w:rsidP="00E1299B">
      <w:pPr>
        <w:pStyle w:val="Paragraphedeliste"/>
        <w:spacing w:after="0" w:line="360" w:lineRule="auto"/>
        <w:rPr>
          <w:rFonts w:asciiTheme="majorBidi" w:hAnsiTheme="majorBidi" w:cstheme="majorBidi"/>
          <w:noProof/>
          <w:sz w:val="24"/>
          <w:szCs w:val="24"/>
          <w:lang w:eastAsia="fr-FR"/>
        </w:rPr>
      </w:pPr>
    </w:p>
    <w:p w:rsidR="001D58D0" w:rsidRPr="00B75331" w:rsidRDefault="001D58D0" w:rsidP="00B75331">
      <w:pPr>
        <w:spacing w:after="0" w:line="360" w:lineRule="auto"/>
        <w:rPr>
          <w:rFonts w:asciiTheme="majorBidi" w:hAnsiTheme="majorBidi" w:cstheme="majorBidi"/>
          <w:b/>
          <w:bCs/>
          <w:noProof/>
          <w:sz w:val="24"/>
          <w:szCs w:val="24"/>
          <w:u w:val="single"/>
          <w:lang w:eastAsia="fr-FR"/>
        </w:rPr>
      </w:pPr>
      <w:r w:rsidRPr="00B75331">
        <w:rPr>
          <w:rFonts w:asciiTheme="majorBidi" w:hAnsiTheme="majorBidi" w:cstheme="majorBidi"/>
          <w:b/>
          <w:bCs/>
          <w:noProof/>
          <w:sz w:val="24"/>
          <w:szCs w:val="24"/>
          <w:u w:val="single"/>
          <w:lang w:eastAsia="fr-FR"/>
        </w:rPr>
        <w:t xml:space="preserve">Méthodes </w:t>
      </w:r>
    </w:p>
    <w:p w:rsidR="001D58D0" w:rsidRPr="00B75331" w:rsidRDefault="001D58D0" w:rsidP="00B75331">
      <w:pPr>
        <w:spacing w:after="0" w:line="360" w:lineRule="auto"/>
        <w:rPr>
          <w:rFonts w:asciiTheme="majorBidi" w:hAnsiTheme="majorBidi" w:cstheme="majorBidi"/>
          <w:b/>
          <w:bCs/>
          <w:noProof/>
          <w:sz w:val="24"/>
          <w:szCs w:val="24"/>
          <w:u w:val="single"/>
          <w:lang w:eastAsia="fr-FR"/>
        </w:rPr>
      </w:pPr>
      <w:r w:rsidRPr="00B75331">
        <w:rPr>
          <w:rFonts w:asciiTheme="majorBidi" w:hAnsiTheme="majorBidi" w:cstheme="majorBidi"/>
          <w:b/>
          <w:bCs/>
          <w:noProof/>
          <w:sz w:val="24"/>
          <w:szCs w:val="24"/>
          <w:u w:val="single"/>
          <w:lang w:eastAsia="fr-FR"/>
        </w:rPr>
        <w:t>1.préparation d’inoculum</w:t>
      </w:r>
    </w:p>
    <w:p w:rsidR="001D58D0" w:rsidRPr="00B75331" w:rsidRDefault="001D58D0" w:rsidP="00B75331">
      <w:pPr>
        <w:spacing w:after="0" w:line="360" w:lineRule="auto"/>
        <w:rPr>
          <w:rFonts w:asciiTheme="majorBidi" w:hAnsiTheme="majorBidi" w:cstheme="majorBidi"/>
          <w:noProof/>
          <w:sz w:val="24"/>
          <w:szCs w:val="24"/>
          <w:lang w:eastAsia="fr-FR"/>
        </w:rPr>
      </w:pPr>
      <w:r w:rsidRPr="00B75331">
        <w:rPr>
          <w:rFonts w:asciiTheme="majorBidi" w:hAnsiTheme="majorBidi" w:cstheme="majorBidi"/>
          <w:noProof/>
          <w:sz w:val="24"/>
          <w:szCs w:val="24"/>
          <w:lang w:eastAsia="fr-FR"/>
        </w:rPr>
        <w:t>- prendre 1g de levure et faire dissoudre dans 9 ml d’eau distilée stérile</w:t>
      </w:r>
    </w:p>
    <w:p w:rsidR="001D58D0" w:rsidRPr="00B75331" w:rsidRDefault="001D58D0" w:rsidP="00B75331">
      <w:pPr>
        <w:spacing w:after="0" w:line="360" w:lineRule="auto"/>
        <w:rPr>
          <w:rFonts w:asciiTheme="majorBidi" w:hAnsiTheme="majorBidi" w:cstheme="majorBidi"/>
          <w:noProof/>
          <w:sz w:val="24"/>
          <w:szCs w:val="24"/>
          <w:lang w:eastAsia="fr-FR"/>
        </w:rPr>
      </w:pPr>
      <w:r w:rsidRPr="00B75331">
        <w:rPr>
          <w:rFonts w:asciiTheme="majorBidi" w:hAnsiTheme="majorBidi" w:cstheme="majorBidi"/>
          <w:noProof/>
          <w:sz w:val="24"/>
          <w:szCs w:val="24"/>
          <w:lang w:eastAsia="fr-FR"/>
        </w:rPr>
        <w:t>- Faire bien agiter jusqu’àl’obtention d’une suspension homogéne.</w:t>
      </w:r>
    </w:p>
    <w:p w:rsidR="001D58D0" w:rsidRPr="00B75331" w:rsidRDefault="001D58D0" w:rsidP="00B75331">
      <w:pPr>
        <w:spacing w:after="0" w:line="360" w:lineRule="auto"/>
        <w:rPr>
          <w:rFonts w:asciiTheme="majorBidi" w:hAnsiTheme="majorBidi" w:cstheme="majorBidi"/>
          <w:b/>
          <w:bCs/>
          <w:noProof/>
          <w:sz w:val="24"/>
          <w:szCs w:val="24"/>
          <w:u w:val="single"/>
          <w:lang w:eastAsia="fr-FR"/>
        </w:rPr>
      </w:pPr>
      <w:r w:rsidRPr="00B75331">
        <w:rPr>
          <w:rFonts w:asciiTheme="majorBidi" w:hAnsiTheme="majorBidi" w:cstheme="majorBidi"/>
          <w:b/>
          <w:bCs/>
          <w:noProof/>
          <w:sz w:val="24"/>
          <w:szCs w:val="24"/>
          <w:u w:val="single"/>
          <w:lang w:eastAsia="fr-FR"/>
        </w:rPr>
        <w:t>2. réalisation de la fermentation</w:t>
      </w:r>
    </w:p>
    <w:p w:rsidR="001D58D0" w:rsidRPr="00B75331" w:rsidRDefault="001D58D0" w:rsidP="00B75331">
      <w:pPr>
        <w:spacing w:after="0" w:line="360" w:lineRule="auto"/>
        <w:rPr>
          <w:rFonts w:asciiTheme="majorBidi" w:hAnsiTheme="majorBidi" w:cstheme="majorBidi"/>
          <w:noProof/>
          <w:sz w:val="24"/>
          <w:szCs w:val="24"/>
          <w:lang w:eastAsia="fr-FR"/>
        </w:rPr>
      </w:pPr>
      <w:r w:rsidRPr="00B75331">
        <w:rPr>
          <w:rFonts w:asciiTheme="majorBidi" w:hAnsiTheme="majorBidi" w:cstheme="majorBidi"/>
          <w:noProof/>
          <w:sz w:val="24"/>
          <w:szCs w:val="24"/>
          <w:lang w:eastAsia="fr-FR"/>
        </w:rPr>
        <w:t>- des Erlenmayer de 250ml contenant 100 ml du milieu liquide de PDB sont stérilisés à l’autoclave à 120</w:t>
      </w:r>
      <w:r w:rsidR="001C7A70" w:rsidRPr="00B75331">
        <w:rPr>
          <w:rFonts w:asciiTheme="majorBidi" w:hAnsiTheme="majorBidi" w:cstheme="majorBidi"/>
          <w:noProof/>
          <w:sz w:val="24"/>
          <w:szCs w:val="24"/>
          <w:lang w:eastAsia="fr-FR"/>
        </w:rPr>
        <w:t xml:space="preserve"> °C pendant 20min</w:t>
      </w:r>
    </w:p>
    <w:p w:rsidR="001C7A70" w:rsidRPr="00B75331" w:rsidRDefault="001C7A70" w:rsidP="00B75331">
      <w:pPr>
        <w:spacing w:after="0" w:line="360" w:lineRule="auto"/>
        <w:rPr>
          <w:rFonts w:asciiTheme="majorBidi" w:hAnsiTheme="majorBidi" w:cstheme="majorBidi"/>
          <w:noProof/>
          <w:sz w:val="24"/>
          <w:szCs w:val="24"/>
          <w:lang w:eastAsia="fr-FR"/>
        </w:rPr>
      </w:pPr>
      <w:r w:rsidRPr="00B75331">
        <w:rPr>
          <w:rFonts w:asciiTheme="majorBidi" w:hAnsiTheme="majorBidi" w:cstheme="majorBidi"/>
          <w:noProof/>
          <w:sz w:val="24"/>
          <w:szCs w:val="24"/>
          <w:lang w:eastAsia="fr-FR"/>
        </w:rPr>
        <w:t>- une culture de la souche est inoculée dans chaque Erlenmayer respectivement en raison de 1 ml de la culture dans chaque Erlen (9 Erlen).</w:t>
      </w:r>
    </w:p>
    <w:p w:rsidR="001C7A70" w:rsidRPr="00B75331" w:rsidRDefault="001C7A70" w:rsidP="00B75331">
      <w:pPr>
        <w:spacing w:after="0" w:line="360" w:lineRule="auto"/>
        <w:rPr>
          <w:rFonts w:asciiTheme="majorBidi" w:hAnsiTheme="majorBidi" w:cstheme="majorBidi"/>
          <w:noProof/>
          <w:sz w:val="24"/>
          <w:szCs w:val="24"/>
          <w:lang w:eastAsia="fr-FR"/>
        </w:rPr>
      </w:pPr>
      <w:r w:rsidRPr="00B75331">
        <w:rPr>
          <w:rFonts w:asciiTheme="majorBidi" w:hAnsiTheme="majorBidi" w:cstheme="majorBidi"/>
          <w:noProof/>
          <w:sz w:val="24"/>
          <w:szCs w:val="24"/>
          <w:lang w:eastAsia="fr-FR"/>
        </w:rPr>
        <w:lastRenderedPageBreak/>
        <w:t>- tous les Erlenmayer sont fermés avec du coton, du papier aluminium et étiquetés.</w:t>
      </w:r>
    </w:p>
    <w:p w:rsidR="001C7A70" w:rsidRPr="00B75331" w:rsidRDefault="001C7A70" w:rsidP="00B75331">
      <w:pPr>
        <w:spacing w:after="0" w:line="360" w:lineRule="auto"/>
        <w:rPr>
          <w:rFonts w:asciiTheme="majorBidi" w:hAnsiTheme="majorBidi" w:cstheme="majorBidi"/>
          <w:noProof/>
          <w:sz w:val="24"/>
          <w:szCs w:val="24"/>
          <w:lang w:eastAsia="fr-FR"/>
        </w:rPr>
      </w:pPr>
      <w:r w:rsidRPr="00B75331">
        <w:rPr>
          <w:rFonts w:asciiTheme="majorBidi" w:hAnsiTheme="majorBidi" w:cstheme="majorBidi"/>
          <w:noProof/>
          <w:sz w:val="24"/>
          <w:szCs w:val="24"/>
          <w:lang w:eastAsia="fr-FR"/>
        </w:rPr>
        <w:t>- les cultures sont mise à une incubation dans une étuve à agitation rotative à 30 °C, 120 tpm.</w:t>
      </w:r>
    </w:p>
    <w:p w:rsidR="001C7A70" w:rsidRPr="00B75331" w:rsidRDefault="001C7A70" w:rsidP="00B75331">
      <w:pPr>
        <w:spacing w:after="0" w:line="360" w:lineRule="auto"/>
        <w:rPr>
          <w:rFonts w:asciiTheme="majorBidi" w:hAnsiTheme="majorBidi" w:cstheme="majorBidi"/>
          <w:noProof/>
          <w:sz w:val="24"/>
          <w:szCs w:val="24"/>
          <w:lang w:eastAsia="fr-FR"/>
        </w:rPr>
      </w:pPr>
      <w:r w:rsidRPr="00B75331">
        <w:rPr>
          <w:rFonts w:asciiTheme="majorBidi" w:hAnsiTheme="majorBidi" w:cstheme="majorBidi"/>
          <w:noProof/>
          <w:sz w:val="24"/>
          <w:szCs w:val="24"/>
          <w:lang w:eastAsia="fr-FR"/>
        </w:rPr>
        <w:t>- la densité optique (DO) à 540 est mesurée à chaque demi-heure durant 4 h.</w:t>
      </w:r>
    </w:p>
    <w:p w:rsidR="001C7A70" w:rsidRPr="00B75331" w:rsidRDefault="001C7A70" w:rsidP="00B75331">
      <w:pPr>
        <w:spacing w:after="0" w:line="360" w:lineRule="auto"/>
        <w:rPr>
          <w:rFonts w:asciiTheme="majorBidi" w:hAnsiTheme="majorBidi" w:cstheme="majorBidi"/>
          <w:noProof/>
          <w:sz w:val="24"/>
          <w:szCs w:val="24"/>
          <w:lang w:eastAsia="fr-FR"/>
        </w:rPr>
      </w:pPr>
      <w:r w:rsidRPr="00B75331">
        <w:rPr>
          <w:rFonts w:asciiTheme="majorBidi" w:hAnsiTheme="majorBidi" w:cstheme="majorBidi"/>
          <w:noProof/>
          <w:sz w:val="24"/>
          <w:szCs w:val="24"/>
          <w:lang w:eastAsia="fr-FR"/>
        </w:rPr>
        <w:t>- le réglage de l’appareil s’effectue avec un milieu PDB stérile.</w:t>
      </w:r>
    </w:p>
    <w:p w:rsidR="001C7A70" w:rsidRPr="00B75331" w:rsidRDefault="001C7A70" w:rsidP="00B75331">
      <w:pPr>
        <w:spacing w:after="0" w:line="360" w:lineRule="auto"/>
        <w:rPr>
          <w:rFonts w:asciiTheme="majorBidi" w:hAnsiTheme="majorBidi" w:cstheme="majorBidi"/>
          <w:noProof/>
          <w:sz w:val="24"/>
          <w:szCs w:val="24"/>
          <w:lang w:eastAsia="fr-FR"/>
        </w:rPr>
      </w:pPr>
    </w:p>
    <w:p w:rsidR="001C7A70" w:rsidRPr="00B75331" w:rsidRDefault="001C7A70" w:rsidP="00B75331">
      <w:pPr>
        <w:spacing w:after="0" w:line="360" w:lineRule="auto"/>
        <w:rPr>
          <w:rFonts w:asciiTheme="majorBidi" w:hAnsiTheme="majorBidi" w:cstheme="majorBidi"/>
          <w:b/>
          <w:bCs/>
          <w:noProof/>
          <w:sz w:val="24"/>
          <w:szCs w:val="24"/>
          <w:u w:val="single"/>
          <w:lang w:eastAsia="fr-FR"/>
        </w:rPr>
      </w:pPr>
      <w:r w:rsidRPr="00B75331">
        <w:rPr>
          <w:rFonts w:asciiTheme="majorBidi" w:hAnsiTheme="majorBidi" w:cstheme="majorBidi"/>
          <w:b/>
          <w:bCs/>
          <w:noProof/>
          <w:sz w:val="24"/>
          <w:szCs w:val="24"/>
          <w:u w:val="single"/>
          <w:lang w:eastAsia="fr-FR"/>
        </w:rPr>
        <w:t>3.  Evaluation de la production de biomasse</w:t>
      </w:r>
    </w:p>
    <w:p w:rsidR="001C7A70" w:rsidRPr="00B75331" w:rsidRDefault="001C7A70" w:rsidP="00B75331">
      <w:pPr>
        <w:spacing w:after="0" w:line="360" w:lineRule="auto"/>
        <w:rPr>
          <w:rFonts w:asciiTheme="majorBidi" w:hAnsiTheme="majorBidi" w:cstheme="majorBidi"/>
          <w:noProof/>
          <w:sz w:val="24"/>
          <w:szCs w:val="24"/>
          <w:lang w:eastAsia="fr-FR"/>
        </w:rPr>
      </w:pPr>
      <w:r w:rsidRPr="00B75331">
        <w:rPr>
          <w:rFonts w:asciiTheme="majorBidi" w:hAnsiTheme="majorBidi" w:cstheme="majorBidi"/>
          <w:noProof/>
          <w:sz w:val="24"/>
          <w:szCs w:val="24"/>
          <w:lang w:eastAsia="fr-FR"/>
        </w:rPr>
        <w:t>- la première mesure est prise directement après l’inoculation du premier Erlen avec 1 ml de la suspension bactérienne.</w:t>
      </w:r>
    </w:p>
    <w:p w:rsidR="001C7A70" w:rsidRPr="00B75331" w:rsidRDefault="001C7A70" w:rsidP="00B75331">
      <w:pPr>
        <w:spacing w:after="0" w:line="360" w:lineRule="auto"/>
        <w:rPr>
          <w:rFonts w:asciiTheme="majorBidi" w:hAnsiTheme="majorBidi" w:cstheme="majorBidi"/>
          <w:noProof/>
          <w:sz w:val="24"/>
          <w:szCs w:val="24"/>
          <w:lang w:eastAsia="fr-FR"/>
        </w:rPr>
      </w:pPr>
      <w:r w:rsidRPr="00B75331">
        <w:rPr>
          <w:rFonts w:asciiTheme="majorBidi" w:hAnsiTheme="majorBidi" w:cstheme="majorBidi"/>
          <w:noProof/>
          <w:sz w:val="24"/>
          <w:szCs w:val="24"/>
          <w:lang w:eastAsia="fr-FR"/>
        </w:rPr>
        <w:t xml:space="preserve">-prendre les valeurs de la DO de chaque culture et les enregister </w:t>
      </w:r>
      <w:r w:rsidR="001C3049" w:rsidRPr="00B75331">
        <w:rPr>
          <w:rFonts w:asciiTheme="majorBidi" w:hAnsiTheme="majorBidi" w:cstheme="majorBidi"/>
          <w:noProof/>
          <w:sz w:val="24"/>
          <w:szCs w:val="24"/>
          <w:lang w:eastAsia="fr-FR"/>
        </w:rPr>
        <w:t>dans un tableau.</w:t>
      </w:r>
    </w:p>
    <w:p w:rsidR="001C3049" w:rsidRPr="00B75331" w:rsidRDefault="001C3049" w:rsidP="00B75331">
      <w:pPr>
        <w:spacing w:after="0" w:line="360" w:lineRule="auto"/>
        <w:rPr>
          <w:rFonts w:asciiTheme="majorBidi" w:hAnsiTheme="majorBidi" w:cstheme="majorBidi"/>
          <w:noProof/>
          <w:sz w:val="24"/>
          <w:szCs w:val="24"/>
          <w:lang w:eastAsia="fr-FR"/>
        </w:rPr>
      </w:pPr>
      <w:r w:rsidRPr="00B75331">
        <w:rPr>
          <w:rFonts w:asciiTheme="majorBidi" w:hAnsiTheme="majorBidi" w:cstheme="majorBidi"/>
          <w:noProof/>
          <w:sz w:val="24"/>
          <w:szCs w:val="24"/>
          <w:lang w:eastAsia="fr-FR"/>
        </w:rPr>
        <w:t>- Tracer la courbe d’évaluation de la production de la biomasse en fonction du temps.</w:t>
      </w:r>
    </w:p>
    <w:p w:rsidR="001C3049" w:rsidRPr="00B75331" w:rsidRDefault="001C3049" w:rsidP="00B75331">
      <w:pPr>
        <w:spacing w:after="0" w:line="360" w:lineRule="auto"/>
        <w:rPr>
          <w:rFonts w:asciiTheme="majorBidi" w:hAnsiTheme="majorBidi" w:cstheme="majorBidi"/>
          <w:noProof/>
          <w:sz w:val="24"/>
          <w:szCs w:val="24"/>
          <w:lang w:eastAsia="fr-FR"/>
        </w:rPr>
      </w:pPr>
    </w:p>
    <w:p w:rsidR="001C3049" w:rsidRPr="00B75331" w:rsidRDefault="001C3049" w:rsidP="00B75331">
      <w:pPr>
        <w:spacing w:after="0" w:line="360" w:lineRule="auto"/>
        <w:rPr>
          <w:rFonts w:asciiTheme="majorBidi" w:hAnsiTheme="majorBidi" w:cstheme="majorBidi"/>
          <w:noProof/>
          <w:sz w:val="24"/>
          <w:szCs w:val="24"/>
          <w:lang w:eastAsia="fr-FR"/>
        </w:rPr>
      </w:pPr>
      <w:r w:rsidRPr="00B75331">
        <w:rPr>
          <w:rFonts w:asciiTheme="majorBidi" w:hAnsiTheme="majorBidi" w:cstheme="majorBidi"/>
          <w:noProof/>
          <w:sz w:val="24"/>
          <w:szCs w:val="24"/>
          <w:lang w:eastAsia="fr-FR"/>
        </w:rPr>
        <w:t>4. quantification de la biomasse résolue</w:t>
      </w:r>
    </w:p>
    <w:p w:rsidR="001C3049" w:rsidRPr="00B75331" w:rsidRDefault="001C3049" w:rsidP="00B75331">
      <w:pPr>
        <w:spacing w:after="0" w:line="360" w:lineRule="auto"/>
        <w:rPr>
          <w:rFonts w:asciiTheme="majorBidi" w:hAnsiTheme="majorBidi" w:cstheme="majorBidi"/>
          <w:noProof/>
          <w:sz w:val="24"/>
          <w:szCs w:val="24"/>
          <w:lang w:eastAsia="fr-FR"/>
        </w:rPr>
      </w:pPr>
      <w:r w:rsidRPr="00B75331">
        <w:rPr>
          <w:rFonts w:asciiTheme="majorBidi" w:hAnsiTheme="majorBidi" w:cstheme="majorBidi"/>
          <w:noProof/>
          <w:sz w:val="24"/>
          <w:szCs w:val="24"/>
          <w:lang w:eastAsia="fr-FR"/>
        </w:rPr>
        <w:t>Une fois la prise de la DO est établie, on prend le reste de la culture qu’on le centrifuge à 3500 tr/min pendant 15 min. le culot obtenu est pesé pour déterminer le poids en biomasse en matière fraiche.</w:t>
      </w:r>
    </w:p>
    <w:p w:rsidR="001C3049" w:rsidRPr="00B75331" w:rsidRDefault="001C3049" w:rsidP="00B75331">
      <w:pPr>
        <w:spacing w:after="0" w:line="360" w:lineRule="auto"/>
        <w:rPr>
          <w:rFonts w:asciiTheme="majorBidi" w:hAnsiTheme="majorBidi" w:cstheme="majorBidi"/>
          <w:noProof/>
          <w:sz w:val="24"/>
          <w:szCs w:val="24"/>
          <w:lang w:eastAsia="fr-FR"/>
        </w:rPr>
      </w:pPr>
    </w:p>
    <w:p w:rsidR="001C7A70" w:rsidRPr="00B75331" w:rsidRDefault="001C3049" w:rsidP="00B75331">
      <w:pPr>
        <w:spacing w:after="0" w:line="360" w:lineRule="auto"/>
        <w:rPr>
          <w:rFonts w:asciiTheme="majorBidi" w:hAnsiTheme="majorBidi" w:cstheme="majorBidi"/>
          <w:noProof/>
          <w:sz w:val="24"/>
          <w:szCs w:val="24"/>
          <w:lang w:eastAsia="fr-FR"/>
        </w:rPr>
      </w:pPr>
      <w:r w:rsidRPr="00B75331">
        <w:rPr>
          <w:rFonts w:asciiTheme="majorBidi" w:hAnsiTheme="majorBidi" w:cstheme="majorBidi"/>
          <w:b/>
          <w:bCs/>
          <w:noProof/>
          <w:sz w:val="24"/>
          <w:szCs w:val="24"/>
          <w:u w:val="single"/>
          <w:lang w:eastAsia="fr-FR"/>
        </w:rPr>
        <w:t>Travail à réaliser</w:t>
      </w:r>
    </w:p>
    <w:p w:rsidR="001C3049" w:rsidRPr="00E1299B" w:rsidRDefault="001C3049" w:rsidP="00E1299B">
      <w:pPr>
        <w:pStyle w:val="Paragraphedeliste"/>
        <w:numPr>
          <w:ilvl w:val="0"/>
          <w:numId w:val="3"/>
        </w:numPr>
        <w:spacing w:after="0" w:line="360" w:lineRule="auto"/>
        <w:rPr>
          <w:rFonts w:asciiTheme="majorBidi" w:hAnsiTheme="majorBidi" w:cstheme="majorBidi"/>
          <w:noProof/>
          <w:sz w:val="24"/>
          <w:szCs w:val="24"/>
          <w:lang w:eastAsia="fr-FR"/>
        </w:rPr>
      </w:pPr>
      <w:r w:rsidRPr="00E1299B">
        <w:rPr>
          <w:rFonts w:asciiTheme="majorBidi" w:hAnsiTheme="majorBidi" w:cstheme="majorBidi"/>
          <w:noProof/>
          <w:sz w:val="24"/>
          <w:szCs w:val="24"/>
          <w:lang w:eastAsia="fr-FR"/>
        </w:rPr>
        <w:t>Tracer la courbe d’évaluation de la production de la biomasse en fonction du tem</w:t>
      </w:r>
      <w:r w:rsidR="00B75331" w:rsidRPr="00E1299B">
        <w:rPr>
          <w:rFonts w:asciiTheme="majorBidi" w:hAnsiTheme="majorBidi" w:cstheme="majorBidi"/>
          <w:noProof/>
          <w:sz w:val="24"/>
          <w:szCs w:val="24"/>
          <w:lang w:eastAsia="fr-FR"/>
        </w:rPr>
        <w:t>ps.</w:t>
      </w:r>
    </w:p>
    <w:p w:rsidR="00E1299B" w:rsidRPr="00E1299B" w:rsidRDefault="00E1299B" w:rsidP="00E1299B">
      <w:pPr>
        <w:spacing w:after="0" w:line="360" w:lineRule="auto"/>
        <w:ind w:left="660"/>
        <w:rPr>
          <w:rFonts w:asciiTheme="majorBidi" w:hAnsiTheme="majorBidi" w:cstheme="majorBidi"/>
          <w:noProof/>
          <w:sz w:val="24"/>
          <w:szCs w:val="24"/>
          <w:lang w:eastAsia="fr-FR"/>
        </w:rPr>
      </w:pPr>
      <w:r w:rsidRPr="00E1299B">
        <w:rPr>
          <w:rFonts w:asciiTheme="majorBidi" w:hAnsiTheme="majorBidi" w:cstheme="majorBidi"/>
          <w:noProof/>
          <w:sz w:val="24"/>
          <w:szCs w:val="24"/>
          <w:lang w:eastAsia="fr-FR"/>
        </w:rPr>
        <w:t>Lorsque DO=1  représente un nombre de germes de 10</w:t>
      </w:r>
      <w:r w:rsidRPr="00E1299B">
        <w:rPr>
          <w:rFonts w:asciiTheme="majorBidi" w:hAnsiTheme="majorBidi" w:cstheme="majorBidi"/>
          <w:noProof/>
          <w:sz w:val="24"/>
          <w:szCs w:val="24"/>
          <w:vertAlign w:val="superscript"/>
          <w:lang w:eastAsia="fr-FR"/>
        </w:rPr>
        <w:t xml:space="preserve">6 </w:t>
      </w:r>
      <w:r w:rsidRPr="00E1299B">
        <w:rPr>
          <w:rFonts w:asciiTheme="majorBidi" w:hAnsiTheme="majorBidi" w:cstheme="majorBidi"/>
          <w:noProof/>
          <w:sz w:val="24"/>
          <w:szCs w:val="24"/>
          <w:lang w:eastAsia="fr-FR"/>
        </w:rPr>
        <w:t>UFC /ml, on peut donc estimer le nombre UFC correspondant à chaque DO et tracer un tableau et le graphe lui corespondant</w:t>
      </w:r>
      <w:r>
        <w:rPr>
          <w:rFonts w:asciiTheme="majorBidi" w:hAnsiTheme="majorBidi" w:cstheme="majorBidi"/>
          <w:noProof/>
          <w:sz w:val="24"/>
          <w:szCs w:val="24"/>
          <w:lang w:eastAsia="fr-FR"/>
        </w:rPr>
        <w:t>.</w:t>
      </w:r>
    </w:p>
    <w:p w:rsidR="00B75331" w:rsidRPr="00E1299B" w:rsidRDefault="00B75331" w:rsidP="00E1299B">
      <w:pPr>
        <w:pStyle w:val="Paragraphedeliste"/>
        <w:numPr>
          <w:ilvl w:val="0"/>
          <w:numId w:val="3"/>
        </w:numPr>
        <w:spacing w:after="0" w:line="360" w:lineRule="auto"/>
        <w:rPr>
          <w:rFonts w:asciiTheme="majorBidi" w:hAnsiTheme="majorBidi" w:cstheme="majorBidi"/>
          <w:noProof/>
          <w:sz w:val="24"/>
          <w:szCs w:val="24"/>
          <w:lang w:eastAsia="fr-FR"/>
        </w:rPr>
      </w:pPr>
      <w:r w:rsidRPr="00E1299B">
        <w:rPr>
          <w:rFonts w:asciiTheme="majorBidi" w:hAnsiTheme="majorBidi" w:cstheme="majorBidi"/>
          <w:noProof/>
          <w:sz w:val="24"/>
          <w:szCs w:val="24"/>
          <w:lang w:eastAsia="fr-FR"/>
        </w:rPr>
        <w:t>déterminer le poids en biomasse en matière fraiche.</w:t>
      </w:r>
    </w:p>
    <w:p w:rsidR="00E169BC" w:rsidRPr="00B75331" w:rsidRDefault="00E169BC" w:rsidP="00B75331">
      <w:pPr>
        <w:spacing w:after="0" w:line="360" w:lineRule="auto"/>
        <w:rPr>
          <w:rFonts w:asciiTheme="majorBidi" w:hAnsiTheme="majorBidi" w:cstheme="majorBidi"/>
          <w:sz w:val="24"/>
          <w:szCs w:val="24"/>
        </w:rPr>
      </w:pPr>
    </w:p>
    <w:sectPr w:rsidR="00E169BC" w:rsidRPr="00B75331" w:rsidSect="000B5A87">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24B3" w:rsidRDefault="008924B3" w:rsidP="00E1299B">
      <w:pPr>
        <w:spacing w:after="0" w:line="240" w:lineRule="auto"/>
      </w:pPr>
      <w:r>
        <w:separator/>
      </w:r>
    </w:p>
  </w:endnote>
  <w:endnote w:type="continuationSeparator" w:id="1">
    <w:p w:rsidR="008924B3" w:rsidRDefault="008924B3" w:rsidP="00E129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0724981"/>
      <w:docPartObj>
        <w:docPartGallery w:val="Page Numbers (Bottom of Page)"/>
        <w:docPartUnique/>
      </w:docPartObj>
    </w:sdtPr>
    <w:sdtEndPr>
      <w:rPr>
        <w:noProof/>
      </w:rPr>
    </w:sdtEndPr>
    <w:sdtContent>
      <w:p w:rsidR="00E1299B" w:rsidRDefault="000B5A87">
        <w:pPr>
          <w:pStyle w:val="Pieddepage"/>
          <w:jc w:val="center"/>
        </w:pPr>
        <w:r>
          <w:fldChar w:fldCharType="begin"/>
        </w:r>
        <w:r w:rsidR="00E1299B">
          <w:instrText xml:space="preserve"> PAGE   \* MERGEFORMAT </w:instrText>
        </w:r>
        <w:r>
          <w:fldChar w:fldCharType="separate"/>
        </w:r>
        <w:r w:rsidR="00010F27">
          <w:rPr>
            <w:noProof/>
          </w:rPr>
          <w:t>1</w:t>
        </w:r>
        <w:r>
          <w:rPr>
            <w:noProof/>
          </w:rPr>
          <w:fldChar w:fldCharType="end"/>
        </w:r>
      </w:p>
    </w:sdtContent>
  </w:sdt>
  <w:p w:rsidR="00E1299B" w:rsidRDefault="00E1299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24B3" w:rsidRDefault="008924B3" w:rsidP="00E1299B">
      <w:pPr>
        <w:spacing w:after="0" w:line="240" w:lineRule="auto"/>
      </w:pPr>
      <w:r>
        <w:separator/>
      </w:r>
    </w:p>
  </w:footnote>
  <w:footnote w:type="continuationSeparator" w:id="1">
    <w:p w:rsidR="008924B3" w:rsidRDefault="008924B3" w:rsidP="00E129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99B" w:rsidRPr="00E1299B" w:rsidRDefault="00E1299B">
    <w:pPr>
      <w:pStyle w:val="En-tte"/>
      <w:rPr>
        <w:rFonts w:asciiTheme="majorBidi" w:hAnsiTheme="majorBidi" w:cstheme="majorBidi"/>
        <w:sz w:val="24"/>
        <w:szCs w:val="24"/>
      </w:rPr>
    </w:pPr>
    <w:r w:rsidRPr="00E1299B">
      <w:rPr>
        <w:rFonts w:asciiTheme="majorBidi" w:hAnsiTheme="majorBidi" w:cstheme="majorBidi"/>
        <w:sz w:val="24"/>
        <w:szCs w:val="24"/>
      </w:rPr>
      <w:t>Travaux pratique d’enzymologie appliquée                         Dr. Boukezoula F</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951A95"/>
    <w:multiLevelType w:val="hybridMultilevel"/>
    <w:tmpl w:val="2CDEAA4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416B7046"/>
    <w:multiLevelType w:val="hybridMultilevel"/>
    <w:tmpl w:val="08E80106"/>
    <w:lvl w:ilvl="0" w:tplc="FF2AA46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7EF37221"/>
    <w:multiLevelType w:val="hybridMultilevel"/>
    <w:tmpl w:val="F13C3648"/>
    <w:lvl w:ilvl="0" w:tplc="FF2AA46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122"/>
  </w:hdrShapeDefaults>
  <w:footnotePr>
    <w:footnote w:id="0"/>
    <w:footnote w:id="1"/>
  </w:footnotePr>
  <w:endnotePr>
    <w:endnote w:id="0"/>
    <w:endnote w:id="1"/>
  </w:endnotePr>
  <w:compat/>
  <w:rsids>
    <w:rsidRoot w:val="00C96ACD"/>
    <w:rsid w:val="00010F27"/>
    <w:rsid w:val="00040B83"/>
    <w:rsid w:val="000B5A87"/>
    <w:rsid w:val="00143DB0"/>
    <w:rsid w:val="001C3049"/>
    <w:rsid w:val="001C7A70"/>
    <w:rsid w:val="001D58D0"/>
    <w:rsid w:val="006C308C"/>
    <w:rsid w:val="008924B3"/>
    <w:rsid w:val="00B75331"/>
    <w:rsid w:val="00C96ACD"/>
    <w:rsid w:val="00D5655D"/>
    <w:rsid w:val="00E1299B"/>
    <w:rsid w:val="00E169BC"/>
    <w:rsid w:val="00E84E5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A8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5655D"/>
    <w:pPr>
      <w:ind w:left="720"/>
      <w:contextualSpacing/>
    </w:pPr>
  </w:style>
  <w:style w:type="paragraph" w:styleId="En-tte">
    <w:name w:val="header"/>
    <w:basedOn w:val="Normal"/>
    <w:link w:val="En-tteCar"/>
    <w:uiPriority w:val="99"/>
    <w:unhideWhenUsed/>
    <w:rsid w:val="00E1299B"/>
    <w:pPr>
      <w:tabs>
        <w:tab w:val="center" w:pos="4536"/>
        <w:tab w:val="right" w:pos="9072"/>
      </w:tabs>
      <w:spacing w:after="0" w:line="240" w:lineRule="auto"/>
    </w:pPr>
  </w:style>
  <w:style w:type="character" w:customStyle="1" w:styleId="En-tteCar">
    <w:name w:val="En-tête Car"/>
    <w:basedOn w:val="Policepardfaut"/>
    <w:link w:val="En-tte"/>
    <w:uiPriority w:val="99"/>
    <w:rsid w:val="00E1299B"/>
  </w:style>
  <w:style w:type="paragraph" w:styleId="Pieddepage">
    <w:name w:val="footer"/>
    <w:basedOn w:val="Normal"/>
    <w:link w:val="PieddepageCar"/>
    <w:uiPriority w:val="99"/>
    <w:unhideWhenUsed/>
    <w:rsid w:val="00E1299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1299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417</Words>
  <Characters>2299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DJAMAA</dc:creator>
  <cp:lastModifiedBy>pc-car</cp:lastModifiedBy>
  <cp:revision>2</cp:revision>
  <dcterms:created xsi:type="dcterms:W3CDTF">2022-05-06T15:44:00Z</dcterms:created>
  <dcterms:modified xsi:type="dcterms:W3CDTF">2022-05-06T15:44:00Z</dcterms:modified>
</cp:coreProperties>
</file>