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3D" w:rsidRDefault="00E46D3D" w:rsidP="00575AA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E46D3D">
        <w:rPr>
          <w:rFonts w:asciiTheme="majorBidi" w:hAnsiTheme="majorBidi" w:cstheme="majorBidi"/>
          <w:b/>
          <w:bCs/>
          <w:sz w:val="28"/>
          <w:szCs w:val="28"/>
        </w:rPr>
        <w:t xml:space="preserve">COURS N° </w:t>
      </w:r>
      <w:r w:rsidR="00575AA7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E46D3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E46D3D">
        <w:rPr>
          <w:rFonts w:asciiTheme="majorBidi" w:hAnsiTheme="majorBidi" w:cstheme="majorBidi"/>
          <w:b/>
          <w:bCs/>
          <w:sz w:val="28"/>
          <w:szCs w:val="28"/>
          <w:u w:val="single"/>
        </w:rPr>
        <w:t>LES INSTITUTIONS NATIONALES</w:t>
      </w:r>
      <w:r w:rsidR="00575AA7"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575AA7" w:rsidRDefault="00575AA7" w:rsidP="00E46D3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8796D">
        <w:rPr>
          <w:rFonts w:asciiTheme="majorBidi" w:hAnsiTheme="majorBidi" w:cstheme="majorBidi"/>
          <w:b/>
          <w:bCs/>
          <w:sz w:val="28"/>
          <w:szCs w:val="28"/>
        </w:rPr>
        <w:t>Pouvoir exécutif</w:t>
      </w:r>
    </w:p>
    <w:p w:rsidR="00E46D3D" w:rsidRDefault="00E46D3D" w:rsidP="00E46D3D">
      <w:pPr>
        <w:rPr>
          <w:rFonts w:asciiTheme="majorBidi" w:hAnsiTheme="majorBidi" w:cstheme="majorBidi"/>
          <w:sz w:val="28"/>
          <w:szCs w:val="28"/>
        </w:rPr>
      </w:pPr>
    </w:p>
    <w:p w:rsidR="00B8796D" w:rsidRDefault="00B8796D" w:rsidP="00B8796D">
      <w:pPr>
        <w:spacing w:line="240" w:lineRule="auto"/>
        <w:ind w:firstLine="567"/>
        <w:jc w:val="both"/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</w:pP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Le régime algérien est un régime semi-présidentiel. Il est basé sur un principe fondamental appelé la séparation des pouvoir institutionnels qui sont ;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 le pouvoir exécutif</w:t>
      </w: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, le 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>pouvoir législatif</w:t>
      </w: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 et enfin, le 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pouvoir judiciaire. </w:t>
      </w:r>
    </w:p>
    <w:p w:rsidR="00D90C7E" w:rsidRPr="00D90C7E" w:rsidRDefault="00D90C7E" w:rsidP="00B8796D">
      <w:pPr>
        <w:spacing w:line="240" w:lineRule="auto"/>
        <w:ind w:firstLine="567"/>
        <w:jc w:val="both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D90C7E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Cette étude sera consacrée au pouvoir exécutif.</w:t>
      </w:r>
    </w:p>
    <w:p w:rsidR="00E46D3D" w:rsidRPr="00B8796D" w:rsidRDefault="00B8796D" w:rsidP="00B8796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8796D">
        <w:rPr>
          <w:rFonts w:asciiTheme="majorBidi" w:hAnsiTheme="majorBidi" w:cstheme="majorBidi"/>
          <w:b/>
          <w:bCs/>
          <w:sz w:val="28"/>
          <w:szCs w:val="28"/>
        </w:rPr>
        <w:t>I-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46D3D" w:rsidRPr="00B8796D">
        <w:rPr>
          <w:rFonts w:asciiTheme="majorBidi" w:hAnsiTheme="majorBidi" w:cstheme="majorBidi"/>
          <w:b/>
          <w:bCs/>
          <w:sz w:val="28"/>
          <w:szCs w:val="28"/>
        </w:rPr>
        <w:t>Pouvoir exécutif</w:t>
      </w:r>
    </w:p>
    <w:p w:rsidR="00B8796D" w:rsidRPr="00E07D03" w:rsidRDefault="00B8796D" w:rsidP="00E07D03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07D03">
        <w:rPr>
          <w:rFonts w:asciiTheme="majorBidi" w:hAnsiTheme="majorBidi" w:cstheme="majorBidi"/>
          <w:sz w:val="28"/>
          <w:szCs w:val="28"/>
        </w:rPr>
        <w:t xml:space="preserve">Le président de la république et le gouvernement </w:t>
      </w:r>
      <w:r w:rsidR="00E07D03" w:rsidRPr="00E07D03">
        <w:rPr>
          <w:rFonts w:asciiTheme="majorBidi" w:hAnsiTheme="majorBidi" w:cstheme="majorBidi"/>
          <w:sz w:val="28"/>
          <w:szCs w:val="28"/>
        </w:rPr>
        <w:t xml:space="preserve">sont les détenteurs du pouvoir exécutif en Algérie. </w:t>
      </w:r>
    </w:p>
    <w:p w:rsidR="007077D1" w:rsidRDefault="007077D1" w:rsidP="00E07D03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7D03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E46D3D" w:rsidRPr="00E07D03">
        <w:rPr>
          <w:rFonts w:asciiTheme="majorBidi" w:hAnsiTheme="majorBidi" w:cstheme="majorBidi"/>
          <w:b/>
          <w:bCs/>
          <w:sz w:val="28"/>
          <w:szCs w:val="28"/>
        </w:rPr>
        <w:t>Le Président de la République</w:t>
      </w:r>
      <w:r w:rsidR="00E07D03" w:rsidRPr="00E07D0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E07D03" w:rsidRPr="00E07D03">
        <w:rPr>
          <w:rFonts w:asciiTheme="majorBidi" w:hAnsiTheme="majorBidi" w:cstheme="majorBidi"/>
          <w:sz w:val="28"/>
          <w:szCs w:val="28"/>
        </w:rPr>
        <w:t>est le</w:t>
      </w:r>
      <w:r w:rsidRPr="00E07D03">
        <w:rPr>
          <w:rFonts w:asciiTheme="majorBidi" w:hAnsiTheme="majorBidi" w:cstheme="majorBidi"/>
          <w:sz w:val="28"/>
          <w:szCs w:val="28"/>
        </w:rPr>
        <w:t xml:space="preserve"> Chef de l’Etat, élu au </w:t>
      </w:r>
      <w:r w:rsidRPr="0014590D">
        <w:rPr>
          <w:rFonts w:asciiTheme="majorBidi" w:hAnsiTheme="majorBidi" w:cstheme="majorBidi"/>
          <w:b/>
          <w:bCs/>
          <w:sz w:val="28"/>
          <w:szCs w:val="28"/>
        </w:rPr>
        <w:t>suffrage universel direct et secret</w:t>
      </w:r>
      <w:r w:rsidR="00E07D03" w:rsidRPr="00E07D03">
        <w:rPr>
          <w:rFonts w:asciiTheme="majorBidi" w:hAnsiTheme="majorBidi" w:cstheme="majorBidi"/>
          <w:sz w:val="28"/>
          <w:szCs w:val="28"/>
        </w:rPr>
        <w:t xml:space="preserve"> pour un mandat présidentiel de cinq (5) ans renouvelable juste pour un seul autre mandat</w:t>
      </w:r>
      <w:r w:rsidRPr="00E07D03">
        <w:rPr>
          <w:rFonts w:asciiTheme="majorBidi" w:hAnsiTheme="majorBidi" w:cstheme="majorBidi"/>
          <w:sz w:val="28"/>
          <w:szCs w:val="28"/>
        </w:rPr>
        <w:t>.</w:t>
      </w:r>
      <w:r w:rsidR="00E07D03" w:rsidRPr="00E07D03">
        <w:rPr>
          <w:rFonts w:asciiTheme="majorBidi" w:hAnsiTheme="majorBidi" w:cstheme="majorBidi"/>
          <w:sz w:val="28"/>
          <w:szCs w:val="28"/>
        </w:rPr>
        <w:t xml:space="preserve"> (Art. 84. et Art. 85. et Art. 88. De la constitution).</w:t>
      </w:r>
    </w:p>
    <w:p w:rsidR="009F6BE8" w:rsidRPr="00120DCA" w:rsidRDefault="009F6BE8" w:rsidP="009F6BE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20D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المادة 84 من الدستور الجزائري: </w:t>
      </w:r>
      <w:r w:rsidR="00120D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''</w:t>
      </w:r>
      <w:r w:rsidRPr="00120DCA">
        <w:rPr>
          <w:rFonts w:ascii="Simplified Arabic" w:hAnsi="Simplified Arabic" w:cs="Simplified Arabic"/>
          <w:b/>
          <w:bCs/>
          <w:sz w:val="28"/>
          <w:szCs w:val="28"/>
          <w:rtl/>
        </w:rPr>
        <w:t>يجسد رئيس الجمهورية، رئيس الدولة، وحدة الأمة، ويسهر في كل الظروف على وحدة التراب الوطني والسيادة الوطنية</w:t>
      </w:r>
      <w:r w:rsidR="00120D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''</w:t>
      </w:r>
      <w:r w:rsidRPr="00120DC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9F6BE8" w:rsidRPr="00120DCA" w:rsidRDefault="009F6BE8" w:rsidP="009F6BE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20D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المادة 85 من الدستور الجزائري: </w:t>
      </w:r>
      <w:r w:rsidR="00120D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''</w:t>
      </w:r>
      <w:r w:rsidRPr="00120DCA">
        <w:rPr>
          <w:rFonts w:ascii="Simplified Arabic" w:hAnsi="Simplified Arabic" w:cs="Simplified Arabic"/>
          <w:b/>
          <w:bCs/>
          <w:sz w:val="28"/>
          <w:szCs w:val="28"/>
          <w:rtl/>
        </w:rPr>
        <w:t>ينتَخب رئيس الجمهورية عن طريق الاقتراع العام المباشر</w:t>
      </w:r>
      <w:r w:rsidR="00120DCA" w:rsidRPr="00120D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والسّري</w:t>
      </w:r>
      <w:r w:rsidR="00120D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''</w:t>
      </w:r>
      <w:r w:rsidR="00120DCA" w:rsidRPr="00120DC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7432F5" w:rsidRPr="007432F5" w:rsidRDefault="007432F5" w:rsidP="007432F5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t xml:space="preserve">Selon </w:t>
      </w:r>
      <w:r>
        <w:rPr>
          <w:rFonts w:asciiTheme="majorBidi" w:hAnsiTheme="majorBidi" w:cstheme="majorBidi"/>
          <w:sz w:val="28"/>
          <w:szCs w:val="28"/>
        </w:rPr>
        <w:t>l’</w:t>
      </w:r>
      <w:r w:rsidRPr="007432F5">
        <w:rPr>
          <w:rFonts w:asciiTheme="majorBidi" w:hAnsiTheme="majorBidi" w:cstheme="majorBidi"/>
          <w:sz w:val="28"/>
          <w:szCs w:val="28"/>
        </w:rPr>
        <w:t xml:space="preserve">Art. 91 </w:t>
      </w:r>
      <w:r w:rsidR="007077D1" w:rsidRPr="007432F5">
        <w:rPr>
          <w:rFonts w:asciiTheme="majorBidi" w:hAnsiTheme="majorBidi" w:cstheme="majorBidi"/>
          <w:sz w:val="28"/>
          <w:szCs w:val="28"/>
        </w:rPr>
        <w:t xml:space="preserve">la Constitution, le Président de la République </w:t>
      </w:r>
      <w:r w:rsidR="007077D1" w:rsidRPr="0014590D">
        <w:rPr>
          <w:rFonts w:asciiTheme="majorBidi" w:hAnsiTheme="majorBidi" w:cstheme="majorBidi"/>
          <w:b/>
          <w:bCs/>
          <w:sz w:val="28"/>
          <w:szCs w:val="28"/>
        </w:rPr>
        <w:t>jouit des pouvoirs et prérogatives</w:t>
      </w:r>
      <w:r w:rsidR="007077D1" w:rsidRPr="007432F5">
        <w:rPr>
          <w:rFonts w:asciiTheme="majorBidi" w:hAnsiTheme="majorBidi" w:cstheme="majorBidi"/>
          <w:sz w:val="28"/>
          <w:szCs w:val="28"/>
        </w:rPr>
        <w:t xml:space="preserve"> </w:t>
      </w:r>
      <w:r w:rsidRPr="007432F5">
        <w:rPr>
          <w:rFonts w:asciiTheme="majorBidi" w:hAnsiTheme="majorBidi" w:cstheme="majorBidi"/>
          <w:sz w:val="28"/>
          <w:szCs w:val="28"/>
        </w:rPr>
        <w:t>dont on site quelque une d’elles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="007077D1" w:rsidRPr="007432F5">
        <w:rPr>
          <w:rFonts w:asciiTheme="majorBidi" w:hAnsiTheme="majorBidi" w:cstheme="majorBidi"/>
          <w:sz w:val="28"/>
          <w:szCs w:val="28"/>
        </w:rPr>
        <w:t>:</w:t>
      </w:r>
    </w:p>
    <w:p w:rsidR="007432F5" w:rsidRPr="007432F5" w:rsidRDefault="007432F5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>Il</w:t>
      </w:r>
      <w:r w:rsidR="007077D1"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 est le Chef suprême des Forces Armées de la République et le responsable de la Défense Nationale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7077D1"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arrête et conduit la politique extérieure de la Nation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>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préside le Conseil des Ministres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>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nomme le Premier ministre ou le Chef du Gouvernement, selon le cas, et met fin à ses fonctions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>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dispose du pouvoir réglementaire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signe les décrets présidentiels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dispose du droit de grâce, du droit de remise ou de commutation de peine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peut, sur toute question d’importance nationale, saisir le peuple par voie de référendum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>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peut décider d’organiser des élections présidentielles anticipées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conclut et ratifie les traités internationaux</w:t>
      </w:r>
      <w:r w:rsidR="001F6E97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</w:p>
    <w:p w:rsidR="007077D1" w:rsidRDefault="007077D1" w:rsidP="007432F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décerne les décorations, distinctions et titres honorifiques de l’Etat</w:t>
      </w:r>
      <w:r w:rsidR="007432F5">
        <w:rPr>
          <w:rFonts w:asciiTheme="majorBidi" w:hAnsiTheme="majorBidi" w:cstheme="majorBidi"/>
          <w:sz w:val="28"/>
          <w:szCs w:val="28"/>
        </w:rPr>
        <w:t> »</w:t>
      </w:r>
      <w:r w:rsidRPr="007432F5">
        <w:rPr>
          <w:rFonts w:asciiTheme="majorBidi" w:hAnsiTheme="majorBidi" w:cstheme="majorBidi"/>
          <w:sz w:val="28"/>
          <w:szCs w:val="28"/>
        </w:rPr>
        <w:t>.</w:t>
      </w:r>
    </w:p>
    <w:p w:rsidR="007077D1" w:rsidRPr="007432F5" w:rsidRDefault="007432F5" w:rsidP="00434AEC">
      <w:pPr>
        <w:spacing w:before="24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lastRenderedPageBreak/>
        <w:t>Ses prérogatives</w:t>
      </w:r>
      <w:r>
        <w:rPr>
          <w:rFonts w:asciiTheme="majorBidi" w:hAnsiTheme="majorBidi" w:cstheme="majorBidi"/>
          <w:sz w:val="28"/>
          <w:szCs w:val="28"/>
        </w:rPr>
        <w:t>,</w:t>
      </w:r>
      <w:r w:rsidRPr="007432F5">
        <w:rPr>
          <w:rFonts w:asciiTheme="majorBidi" w:hAnsiTheme="majorBidi" w:cstheme="majorBidi"/>
          <w:sz w:val="28"/>
          <w:szCs w:val="28"/>
        </w:rPr>
        <w:t xml:space="preserve"> selon le cas, peuvent faire l’objet de </w:t>
      </w:r>
      <w:r w:rsidRPr="0014590D">
        <w:rPr>
          <w:rFonts w:asciiTheme="majorBidi" w:hAnsiTheme="majorBidi" w:cstheme="majorBidi"/>
          <w:b/>
          <w:bCs/>
          <w:sz w:val="28"/>
          <w:szCs w:val="28"/>
        </w:rPr>
        <w:t>délégation</w:t>
      </w:r>
      <w:r w:rsidRPr="007432F5">
        <w:rPr>
          <w:rFonts w:asciiTheme="majorBidi" w:hAnsiTheme="majorBidi" w:cstheme="majorBidi"/>
          <w:sz w:val="28"/>
          <w:szCs w:val="28"/>
        </w:rPr>
        <w:t xml:space="preserve"> de la part du </w:t>
      </w:r>
      <w:r w:rsidR="007077D1" w:rsidRPr="007432F5">
        <w:rPr>
          <w:rFonts w:asciiTheme="majorBidi" w:hAnsiTheme="majorBidi" w:cstheme="majorBidi"/>
          <w:sz w:val="28"/>
          <w:szCs w:val="28"/>
        </w:rPr>
        <w:t xml:space="preserve">Président de la République </w:t>
      </w:r>
      <w:r w:rsidRPr="007432F5">
        <w:rPr>
          <w:rFonts w:asciiTheme="majorBidi" w:hAnsiTheme="majorBidi" w:cstheme="majorBidi"/>
          <w:sz w:val="28"/>
          <w:szCs w:val="28"/>
        </w:rPr>
        <w:t>au profit d</w:t>
      </w:r>
      <w:r w:rsidR="007077D1" w:rsidRPr="007432F5">
        <w:rPr>
          <w:rFonts w:asciiTheme="majorBidi" w:hAnsiTheme="majorBidi" w:cstheme="majorBidi"/>
          <w:sz w:val="28"/>
          <w:szCs w:val="28"/>
        </w:rPr>
        <w:t>u Premier ministre ou au Chef du Gouvernement</w:t>
      </w:r>
      <w:r>
        <w:rPr>
          <w:rFonts w:asciiTheme="majorBidi" w:hAnsiTheme="majorBidi" w:cstheme="majorBidi"/>
          <w:sz w:val="28"/>
          <w:szCs w:val="28"/>
        </w:rPr>
        <w:t>.</w:t>
      </w:r>
      <w:r w:rsidR="007077D1" w:rsidRPr="007432F5">
        <w:rPr>
          <w:rFonts w:asciiTheme="majorBidi" w:hAnsiTheme="majorBidi" w:cstheme="majorBidi"/>
          <w:sz w:val="28"/>
          <w:szCs w:val="28"/>
        </w:rPr>
        <w:t xml:space="preserve"> </w:t>
      </w:r>
      <w:r w:rsidRPr="007432F5">
        <w:rPr>
          <w:rFonts w:asciiTheme="majorBidi" w:hAnsiTheme="majorBidi" w:cstheme="majorBidi"/>
          <w:sz w:val="28"/>
          <w:szCs w:val="28"/>
        </w:rPr>
        <w:t>(Art. 93</w:t>
      </w:r>
      <w:r w:rsidR="000B0970" w:rsidRPr="000B0970">
        <w:rPr>
          <w:rFonts w:asciiTheme="majorBidi" w:hAnsiTheme="majorBidi" w:cstheme="majorBidi"/>
          <w:sz w:val="28"/>
          <w:szCs w:val="28"/>
        </w:rPr>
        <w:t xml:space="preserve"> 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7432F5">
        <w:rPr>
          <w:rFonts w:asciiTheme="majorBidi" w:hAnsiTheme="majorBidi" w:cstheme="majorBidi"/>
          <w:sz w:val="28"/>
          <w:szCs w:val="28"/>
        </w:rPr>
        <w:t>).</w:t>
      </w:r>
    </w:p>
    <w:p w:rsidR="00093219" w:rsidRPr="00434AEC" w:rsidRDefault="007432F5" w:rsidP="00434AE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34AEC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E46D3D" w:rsidRPr="00434AEC">
        <w:rPr>
          <w:rFonts w:asciiTheme="majorBidi" w:hAnsiTheme="majorBidi" w:cstheme="majorBidi"/>
          <w:b/>
          <w:bCs/>
          <w:sz w:val="28"/>
          <w:szCs w:val="28"/>
        </w:rPr>
        <w:t>- Le gouvernement</w:t>
      </w:r>
      <w:r w:rsidR="001F6E97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434AEC" w:rsidRPr="00434AE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434AEC" w:rsidRPr="00434AEC">
        <w:rPr>
          <w:rFonts w:asciiTheme="majorBidi" w:hAnsiTheme="majorBidi" w:cstheme="majorBidi"/>
          <w:sz w:val="28"/>
          <w:szCs w:val="28"/>
        </w:rPr>
        <w:t xml:space="preserve"> est dirigé par un Premier ministre. C’est lui qui va proposer les membres du Gouvernement dont leur nomination est assurée par le Président de la République, selon le cas.</w:t>
      </w:r>
      <w:r w:rsidR="00434AEC" w:rsidRPr="00434AE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34AEC" w:rsidRPr="00434AEC">
        <w:rPr>
          <w:rFonts w:asciiTheme="majorBidi" w:hAnsiTheme="majorBidi" w:cstheme="majorBidi"/>
          <w:sz w:val="28"/>
          <w:szCs w:val="28"/>
        </w:rPr>
        <w:t>(</w:t>
      </w:r>
      <w:r w:rsidR="007077D1" w:rsidRPr="00434AEC">
        <w:rPr>
          <w:rFonts w:asciiTheme="majorBidi" w:hAnsiTheme="majorBidi" w:cstheme="majorBidi"/>
          <w:sz w:val="28"/>
          <w:szCs w:val="28"/>
        </w:rPr>
        <w:t>Art. 103</w:t>
      </w:r>
      <w:r w:rsidR="00434AEC" w:rsidRPr="00434AEC">
        <w:rPr>
          <w:rFonts w:asciiTheme="majorBidi" w:hAnsiTheme="majorBidi" w:cstheme="majorBidi"/>
          <w:sz w:val="28"/>
          <w:szCs w:val="28"/>
        </w:rPr>
        <w:t xml:space="preserve"> et </w:t>
      </w:r>
      <w:r w:rsidR="00093219" w:rsidRPr="00434AEC">
        <w:rPr>
          <w:rFonts w:asciiTheme="majorBidi" w:hAnsiTheme="majorBidi" w:cstheme="majorBidi"/>
          <w:sz w:val="28"/>
          <w:szCs w:val="28"/>
        </w:rPr>
        <w:t>Art. 104</w:t>
      </w:r>
      <w:r w:rsidR="00434AEC" w:rsidRPr="00434AEC">
        <w:rPr>
          <w:rFonts w:asciiTheme="majorBidi" w:hAnsiTheme="majorBidi" w:cstheme="majorBidi"/>
          <w:sz w:val="28"/>
          <w:szCs w:val="28"/>
        </w:rPr>
        <w:t xml:space="preserve"> de la constitution)</w:t>
      </w:r>
      <w:r w:rsidR="00093219" w:rsidRPr="00434AEC">
        <w:rPr>
          <w:rFonts w:asciiTheme="majorBidi" w:hAnsiTheme="majorBidi" w:cstheme="majorBidi"/>
          <w:sz w:val="28"/>
          <w:szCs w:val="28"/>
        </w:rPr>
        <w:t xml:space="preserve">. </w:t>
      </w:r>
    </w:p>
    <w:p w:rsidR="00093219" w:rsidRPr="0020367E" w:rsidRDefault="0020367E" w:rsidP="002036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0367E">
        <w:rPr>
          <w:rFonts w:asciiTheme="majorBidi" w:hAnsiTheme="majorBidi" w:cstheme="majorBidi"/>
          <w:sz w:val="28"/>
          <w:szCs w:val="28"/>
        </w:rPr>
        <w:t xml:space="preserve">Par </w:t>
      </w:r>
      <w:r>
        <w:rPr>
          <w:rFonts w:asciiTheme="majorBidi" w:hAnsiTheme="majorBidi" w:cstheme="majorBidi"/>
          <w:sz w:val="28"/>
          <w:szCs w:val="28"/>
        </w:rPr>
        <w:t xml:space="preserve">la </w:t>
      </w:r>
      <w:r w:rsidRPr="0020367E">
        <w:rPr>
          <w:rFonts w:asciiTheme="majorBidi" w:hAnsiTheme="majorBidi" w:cstheme="majorBidi"/>
          <w:sz w:val="28"/>
          <w:szCs w:val="28"/>
        </w:rPr>
        <w:t>suite, l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e Premier ministre </w:t>
      </w:r>
      <w:r w:rsidRPr="0020367E">
        <w:rPr>
          <w:rFonts w:asciiTheme="majorBidi" w:hAnsiTheme="majorBidi" w:cstheme="majorBidi"/>
          <w:sz w:val="28"/>
          <w:szCs w:val="28"/>
        </w:rPr>
        <w:t xml:space="preserve">va </w:t>
      </w:r>
      <w:r w:rsidR="00093219" w:rsidRPr="0020367E">
        <w:rPr>
          <w:rFonts w:asciiTheme="majorBidi" w:hAnsiTheme="majorBidi" w:cstheme="majorBidi"/>
          <w:sz w:val="28"/>
          <w:szCs w:val="28"/>
        </w:rPr>
        <w:t>soumet</w:t>
      </w:r>
      <w:r w:rsidRPr="0020367E">
        <w:rPr>
          <w:rFonts w:asciiTheme="majorBidi" w:hAnsiTheme="majorBidi" w:cstheme="majorBidi"/>
          <w:sz w:val="28"/>
          <w:szCs w:val="28"/>
        </w:rPr>
        <w:t>tre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 le plan d’action d</w:t>
      </w:r>
      <w:r w:rsidRPr="0020367E">
        <w:rPr>
          <w:rFonts w:asciiTheme="majorBidi" w:hAnsiTheme="majorBidi" w:cstheme="majorBidi"/>
          <w:sz w:val="28"/>
          <w:szCs w:val="28"/>
        </w:rPr>
        <w:t>e son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 Gouvernement à l’approbation de l’Assemblée Populaire Nationale.</w:t>
      </w:r>
      <w:r w:rsidRPr="0020367E">
        <w:rPr>
          <w:rFonts w:asciiTheme="majorBidi" w:hAnsiTheme="majorBidi" w:cstheme="majorBidi"/>
          <w:sz w:val="28"/>
          <w:szCs w:val="28"/>
        </w:rPr>
        <w:t xml:space="preserve"> (Art. 106</w:t>
      </w:r>
      <w:r w:rsidR="000B0970" w:rsidRPr="000B0970">
        <w:rPr>
          <w:rFonts w:asciiTheme="majorBidi" w:hAnsiTheme="majorBidi" w:cstheme="majorBidi"/>
          <w:sz w:val="28"/>
          <w:szCs w:val="28"/>
        </w:rPr>
        <w:t xml:space="preserve"> 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20367E">
        <w:rPr>
          <w:rFonts w:asciiTheme="majorBidi" w:hAnsiTheme="majorBidi" w:cstheme="majorBidi"/>
          <w:sz w:val="28"/>
          <w:szCs w:val="28"/>
        </w:rPr>
        <w:t>).</w:t>
      </w:r>
    </w:p>
    <w:p w:rsidR="0014590D" w:rsidRPr="0014590D" w:rsidRDefault="0014590D" w:rsidP="0014590D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Le</w:t>
      </w:r>
      <w:r w:rsidR="0020367E" w:rsidRPr="0014590D">
        <w:rPr>
          <w:rFonts w:asciiTheme="majorBidi" w:hAnsiTheme="majorBidi" w:cstheme="majorBidi"/>
          <w:sz w:val="28"/>
          <w:szCs w:val="28"/>
        </w:rPr>
        <w:t xml:space="preserve"> Premier ministre détient certaines attributions que lui confère </w:t>
      </w:r>
      <w:r w:rsidRPr="0014590D">
        <w:rPr>
          <w:rFonts w:asciiTheme="majorBidi" w:hAnsiTheme="majorBidi" w:cstheme="majorBidi"/>
          <w:sz w:val="28"/>
          <w:szCs w:val="28"/>
        </w:rPr>
        <w:t xml:space="preserve">la Constitution en son article </w:t>
      </w:r>
      <w:r w:rsidR="00093219" w:rsidRPr="0014590D">
        <w:rPr>
          <w:rFonts w:asciiTheme="majorBidi" w:hAnsiTheme="majorBidi" w:cstheme="majorBidi"/>
          <w:sz w:val="28"/>
          <w:szCs w:val="28"/>
        </w:rPr>
        <w:t>112</w:t>
      </w:r>
      <w:r w:rsidRPr="0014590D">
        <w:rPr>
          <w:rFonts w:asciiTheme="majorBidi" w:hAnsiTheme="majorBidi" w:cstheme="majorBidi"/>
          <w:sz w:val="28"/>
          <w:szCs w:val="28"/>
        </w:rPr>
        <w:t xml:space="preserve"> qui sont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Pr="0014590D">
        <w:rPr>
          <w:rFonts w:asciiTheme="majorBidi" w:hAnsiTheme="majorBidi" w:cstheme="majorBidi"/>
          <w:sz w:val="28"/>
          <w:szCs w:val="28"/>
        </w:rPr>
        <w:t>:</w:t>
      </w:r>
    </w:p>
    <w:p w:rsidR="0014590D" w:rsidRPr="0014590D" w:rsidRDefault="0014590D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 </w:t>
      </w:r>
      <w:r w:rsidRPr="0014590D">
        <w:rPr>
          <w:rFonts w:asciiTheme="majorBidi" w:hAnsiTheme="majorBidi" w:cstheme="majorBidi"/>
          <w:sz w:val="28"/>
          <w:szCs w:val="28"/>
        </w:rPr>
        <w:t>Il</w:t>
      </w:r>
      <w:r w:rsidR="00093219" w:rsidRPr="0014590D">
        <w:rPr>
          <w:rFonts w:asciiTheme="majorBidi" w:hAnsiTheme="majorBidi" w:cstheme="majorBidi"/>
          <w:sz w:val="28"/>
          <w:szCs w:val="28"/>
        </w:rPr>
        <w:t xml:space="preserve"> dirige, coordonne et contrôle l’action du Gouvernement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="00093219" w:rsidRPr="0014590D">
        <w:rPr>
          <w:rFonts w:asciiTheme="majorBidi" w:hAnsiTheme="majorBidi" w:cstheme="majorBidi"/>
          <w:sz w:val="28"/>
          <w:szCs w:val="28"/>
        </w:rPr>
        <w:t xml:space="preserve">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- il répartit les attributions entre les membres du Gouvernement, dans le respect des dispositions constitutionnelles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Pr="0014590D">
        <w:rPr>
          <w:rFonts w:asciiTheme="majorBidi" w:hAnsiTheme="majorBidi" w:cstheme="majorBidi"/>
          <w:sz w:val="28"/>
          <w:szCs w:val="28"/>
        </w:rPr>
        <w:t xml:space="preserve">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- il procède à l’application des lois et règlements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Pr="0014590D">
        <w:rPr>
          <w:rFonts w:asciiTheme="majorBidi" w:hAnsiTheme="majorBidi" w:cstheme="majorBidi"/>
          <w:sz w:val="28"/>
          <w:szCs w:val="28"/>
        </w:rPr>
        <w:t xml:space="preserve">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- il préside les réunions du Gouvernement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Pr="0014590D">
        <w:rPr>
          <w:rFonts w:asciiTheme="majorBidi" w:hAnsiTheme="majorBidi" w:cstheme="majorBidi"/>
          <w:sz w:val="28"/>
          <w:szCs w:val="28"/>
        </w:rPr>
        <w:t xml:space="preserve">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- il signe les décrets exécutifs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Pr="0014590D">
        <w:rPr>
          <w:rFonts w:asciiTheme="majorBidi" w:hAnsiTheme="majorBidi" w:cstheme="majorBidi"/>
          <w:sz w:val="28"/>
          <w:szCs w:val="28"/>
        </w:rPr>
        <w:t xml:space="preserve">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- il nomme aux emplois civils de l’Etat qui ne relèvent pas du pouvoir de nomination du Président de la République ou à ceux qui lui sont délégués par ce dernier</w:t>
      </w:r>
      <w:r w:rsidR="001F6E97">
        <w:rPr>
          <w:rFonts w:asciiTheme="majorBidi" w:hAnsiTheme="majorBidi" w:cstheme="majorBidi"/>
          <w:sz w:val="28"/>
          <w:szCs w:val="28"/>
        </w:rPr>
        <w:t> </w:t>
      </w:r>
      <w:r w:rsidRPr="0014590D">
        <w:rPr>
          <w:rFonts w:asciiTheme="majorBidi" w:hAnsiTheme="majorBidi" w:cstheme="majorBidi"/>
          <w:sz w:val="28"/>
          <w:szCs w:val="28"/>
        </w:rPr>
        <w:t xml:space="preserve">; </w:t>
      </w:r>
    </w:p>
    <w:p w:rsidR="00093219" w:rsidRPr="0014590D" w:rsidRDefault="00093219" w:rsidP="0014590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- il veille au bon fonctionnement de l’administration publique et des services publics</w:t>
      </w:r>
      <w:r w:rsidR="0014590D">
        <w:rPr>
          <w:rFonts w:asciiTheme="majorBidi" w:hAnsiTheme="majorBidi" w:cstheme="majorBidi"/>
          <w:sz w:val="28"/>
          <w:szCs w:val="28"/>
        </w:rPr>
        <w:t> »</w:t>
      </w:r>
      <w:r w:rsidRPr="0014590D">
        <w:rPr>
          <w:rFonts w:asciiTheme="majorBidi" w:hAnsiTheme="majorBidi" w:cstheme="majorBidi"/>
          <w:sz w:val="28"/>
          <w:szCs w:val="28"/>
        </w:rPr>
        <w:t>.</w:t>
      </w:r>
    </w:p>
    <w:p w:rsidR="00093219" w:rsidRPr="0014590D" w:rsidRDefault="0014590D" w:rsidP="0014590D">
      <w:pPr>
        <w:spacing w:line="24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 xml:space="preserve">Dans l’incapacité à assumer ses taches, </w:t>
      </w:r>
      <w:r>
        <w:rPr>
          <w:rFonts w:asciiTheme="majorBidi" w:hAnsiTheme="majorBidi" w:cstheme="majorBidi"/>
          <w:sz w:val="28"/>
          <w:szCs w:val="28"/>
        </w:rPr>
        <w:t>l</w:t>
      </w:r>
      <w:r w:rsidR="00093219" w:rsidRPr="0014590D">
        <w:rPr>
          <w:rFonts w:asciiTheme="majorBidi" w:hAnsiTheme="majorBidi" w:cstheme="majorBidi"/>
          <w:sz w:val="28"/>
          <w:szCs w:val="28"/>
        </w:rPr>
        <w:t xml:space="preserve">e Premier ministre selon le cas, peut présenter au Président de la République </w:t>
      </w:r>
      <w:r w:rsidR="00093219" w:rsidRPr="0014590D">
        <w:rPr>
          <w:rFonts w:asciiTheme="majorBidi" w:hAnsiTheme="majorBidi" w:cstheme="majorBidi"/>
          <w:b/>
          <w:bCs/>
          <w:sz w:val="28"/>
          <w:szCs w:val="28"/>
        </w:rPr>
        <w:t>la démission</w:t>
      </w:r>
      <w:r w:rsidR="00093219" w:rsidRPr="0014590D">
        <w:rPr>
          <w:rFonts w:asciiTheme="majorBidi" w:hAnsiTheme="majorBidi" w:cstheme="majorBidi"/>
          <w:sz w:val="28"/>
          <w:szCs w:val="28"/>
        </w:rPr>
        <w:t xml:space="preserve"> du Gouvernement.</w:t>
      </w:r>
      <w:r w:rsidRPr="0014590D">
        <w:rPr>
          <w:rFonts w:asciiTheme="majorBidi" w:hAnsiTheme="majorBidi" w:cstheme="majorBidi"/>
          <w:sz w:val="28"/>
          <w:szCs w:val="28"/>
        </w:rPr>
        <w:t xml:space="preserve"> (Art. 113</w:t>
      </w:r>
      <w:r w:rsidR="000B0970" w:rsidRPr="000B0970">
        <w:rPr>
          <w:rFonts w:asciiTheme="majorBidi" w:hAnsiTheme="majorBidi" w:cstheme="majorBidi"/>
          <w:sz w:val="28"/>
          <w:szCs w:val="28"/>
        </w:rPr>
        <w:t xml:space="preserve"> 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14590D">
        <w:rPr>
          <w:rFonts w:asciiTheme="majorBidi" w:hAnsiTheme="majorBidi" w:cstheme="majorBidi"/>
          <w:sz w:val="28"/>
          <w:szCs w:val="28"/>
        </w:rPr>
        <w:t>).</w:t>
      </w:r>
    </w:p>
    <w:p w:rsidR="007737D2" w:rsidRPr="007737D2" w:rsidRDefault="001F6E97" w:rsidP="001F6E97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المادة 113 من الدستور الجزائري: ''يمكن الوزير الأول أو رئيس الحكومة، حسب الحالة، أن يقدم استقالة الحكومة لرئيس الجمهورية''.</w:t>
      </w:r>
    </w:p>
    <w:p w:rsidR="00CB4783" w:rsidRPr="00292C1D" w:rsidRDefault="00CB4783" w:rsidP="00CB4783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</w:pPr>
      <w:r w:rsidRPr="00292C1D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Mots et expressions clés</w:t>
      </w:r>
      <w:r w:rsidR="00BB06F0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: Français – Arabe - Anglais</w:t>
      </w:r>
    </w:p>
    <w:p w:rsidR="0014590D" w:rsidRPr="0014590D" w:rsidRDefault="0014590D" w:rsidP="00CB4783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  <w:lang w:bidi="ar-DZ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exécutif</w:t>
      </w:r>
      <w:r w:rsidR="00CB4783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– </w:t>
      </w:r>
      <w:r w:rsidR="00CB4783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  <w:lang w:bidi="ar-DZ"/>
        </w:rPr>
        <w:t>السلطة التنفيذية</w:t>
      </w:r>
      <w:r w:rsidR="00177E81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DZ"/>
        </w:rPr>
        <w:t xml:space="preserve"> - </w:t>
      </w:r>
      <w:r w:rsidR="00177E81" w:rsidRPr="00177E81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DZ"/>
        </w:rPr>
        <w:t>Executive power</w:t>
      </w:r>
    </w:p>
    <w:p w:rsidR="0014590D" w:rsidRPr="0014590D" w:rsidRDefault="0014590D" w:rsidP="00CB4783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législatif </w:t>
      </w:r>
      <w:r w:rsidR="00CB4783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– </w:t>
      </w:r>
      <w:r w:rsidR="00CB4783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السلطة التشريعية</w:t>
      </w:r>
      <w:r w:rsidR="00177E81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- </w:t>
      </w:r>
      <w:r w:rsidR="00177E81" w:rsidRPr="00177E81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Legislative power</w:t>
      </w:r>
    </w:p>
    <w:p w:rsidR="0014590D" w:rsidRPr="0014590D" w:rsidRDefault="0014590D" w:rsidP="00177E81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judiciaire</w:t>
      </w:r>
      <w:r w:rsidR="00CB4783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– </w:t>
      </w:r>
      <w:r w:rsidR="00CB4783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السلطة القضائية</w:t>
      </w:r>
      <w:r w:rsidR="00177E81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– Judicial power </w:t>
      </w:r>
    </w:p>
    <w:p w:rsidR="0014590D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E07D03">
        <w:rPr>
          <w:rFonts w:asciiTheme="majorBidi" w:hAnsiTheme="majorBidi" w:cstheme="majorBidi"/>
          <w:sz w:val="28"/>
          <w:szCs w:val="28"/>
        </w:rPr>
        <w:t>Suffrage universel direct et secret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الاقتراع</w:t>
      </w:r>
      <w:r w:rsidR="00CB4783" w:rsidRPr="00CB478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="00CB4783" w:rsidRPr="00CB478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المباشر</w:t>
      </w:r>
      <w:r w:rsidR="00CB4783" w:rsidRPr="00CB478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والسري</w:t>
      </w:r>
    </w:p>
    <w:p w:rsidR="0014590D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t>Jouit des pouvoirs et prérogatives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يتمتع</w:t>
      </w:r>
      <w:r w:rsidR="00CB4783" w:rsidRPr="00CB478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B4783">
        <w:rPr>
          <w:rFonts w:asciiTheme="majorBidi" w:hAnsiTheme="majorBidi" w:cs="Times New Roman" w:hint="cs"/>
          <w:sz w:val="28"/>
          <w:szCs w:val="28"/>
          <w:rtl/>
        </w:rPr>
        <w:t>ب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صلاحيات</w:t>
      </w:r>
      <w:r w:rsidR="00CB4783" w:rsidRPr="00CB478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B4783">
        <w:rPr>
          <w:rFonts w:asciiTheme="majorBidi" w:hAnsiTheme="majorBidi" w:cs="Times New Roman" w:hint="cs"/>
          <w:sz w:val="28"/>
          <w:szCs w:val="28"/>
          <w:rtl/>
        </w:rPr>
        <w:t>و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امتيازات</w:t>
      </w:r>
    </w:p>
    <w:p w:rsidR="0014590D" w:rsidRDefault="0014590D" w:rsidP="00177E81">
      <w:pPr>
        <w:jc w:val="center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t>Délégation</w:t>
      </w:r>
      <w:r w:rsidR="00CB4783">
        <w:rPr>
          <w:rFonts w:asciiTheme="majorBidi" w:hAnsiTheme="majorBidi" w:cstheme="majorBidi"/>
          <w:sz w:val="28"/>
          <w:szCs w:val="28"/>
        </w:rPr>
        <w:t xml:space="preserve"> </w:t>
      </w:r>
      <w:r w:rsidR="00177E81">
        <w:rPr>
          <w:rFonts w:asciiTheme="majorBidi" w:hAnsiTheme="majorBidi" w:cstheme="majorBidi"/>
          <w:sz w:val="28"/>
          <w:szCs w:val="28"/>
        </w:rPr>
        <w:t>–</w:t>
      </w:r>
      <w:r w:rsidR="00CB4783">
        <w:rPr>
          <w:rFonts w:asciiTheme="majorBidi" w:hAnsiTheme="majorBidi" w:cstheme="majorBidi"/>
          <w:sz w:val="28"/>
          <w:szCs w:val="28"/>
        </w:rPr>
        <w:t xml:space="preserve"> </w:t>
      </w:r>
      <w:r w:rsidR="00CB4783">
        <w:rPr>
          <w:rFonts w:asciiTheme="majorBidi" w:hAnsiTheme="majorBidi" w:cstheme="majorBidi" w:hint="cs"/>
          <w:sz w:val="28"/>
          <w:szCs w:val="28"/>
          <w:rtl/>
        </w:rPr>
        <w:t>التفويض</w:t>
      </w:r>
      <w:r w:rsidR="00177E81">
        <w:rPr>
          <w:rFonts w:asciiTheme="majorBidi" w:hAnsiTheme="majorBidi" w:cstheme="majorBidi"/>
          <w:sz w:val="28"/>
          <w:szCs w:val="28"/>
        </w:rPr>
        <w:t xml:space="preserve"> - D</w:t>
      </w:r>
      <w:r w:rsidR="00177E81" w:rsidRPr="00177E81">
        <w:rPr>
          <w:rFonts w:asciiTheme="majorBidi" w:hAnsiTheme="majorBidi" w:cstheme="majorBidi"/>
          <w:sz w:val="28"/>
          <w:szCs w:val="28"/>
        </w:rPr>
        <w:t>elegation</w:t>
      </w:r>
    </w:p>
    <w:p w:rsidR="0014590D" w:rsidRDefault="0014590D" w:rsidP="00177E81">
      <w:pPr>
        <w:jc w:val="center"/>
        <w:rPr>
          <w:rFonts w:asciiTheme="majorBidi" w:hAnsiTheme="majorBidi" w:cstheme="majorBidi"/>
          <w:sz w:val="28"/>
          <w:szCs w:val="28"/>
        </w:rPr>
      </w:pPr>
      <w:r w:rsidRPr="00434AEC">
        <w:rPr>
          <w:rFonts w:asciiTheme="majorBidi" w:hAnsiTheme="majorBidi" w:cstheme="majorBidi"/>
          <w:sz w:val="28"/>
          <w:szCs w:val="28"/>
        </w:rPr>
        <w:lastRenderedPageBreak/>
        <w:t>Nomination</w:t>
      </w:r>
      <w:r w:rsidR="00CB4783">
        <w:rPr>
          <w:rFonts w:asciiTheme="majorBidi" w:hAnsiTheme="majorBidi" w:cstheme="majorBidi"/>
          <w:sz w:val="28"/>
          <w:szCs w:val="28"/>
        </w:rPr>
        <w:t xml:space="preserve"> </w:t>
      </w:r>
      <w:r w:rsidR="00177E81">
        <w:rPr>
          <w:rFonts w:asciiTheme="majorBidi" w:hAnsiTheme="majorBidi" w:cstheme="majorBidi"/>
          <w:sz w:val="28"/>
          <w:szCs w:val="28"/>
        </w:rPr>
        <w:t>–</w:t>
      </w:r>
      <w:r w:rsidR="00CB4783">
        <w:rPr>
          <w:rFonts w:asciiTheme="majorBidi" w:hAnsiTheme="majorBidi" w:cstheme="majorBidi"/>
          <w:sz w:val="28"/>
          <w:szCs w:val="28"/>
        </w:rPr>
        <w:t xml:space="preserve"> </w:t>
      </w:r>
      <w:r w:rsidR="00CB4783">
        <w:rPr>
          <w:rFonts w:asciiTheme="majorBidi" w:hAnsiTheme="majorBidi" w:cstheme="majorBidi" w:hint="cs"/>
          <w:sz w:val="28"/>
          <w:szCs w:val="28"/>
          <w:rtl/>
        </w:rPr>
        <w:t>التعيين</w:t>
      </w:r>
      <w:r w:rsidR="00177E81">
        <w:rPr>
          <w:rFonts w:asciiTheme="majorBidi" w:hAnsiTheme="majorBidi" w:cstheme="majorBidi"/>
          <w:sz w:val="28"/>
          <w:szCs w:val="28"/>
        </w:rPr>
        <w:t xml:space="preserve"> - </w:t>
      </w:r>
      <w:hyperlink r:id="rId8" w:history="1">
        <w:r w:rsidR="00177E81" w:rsidRPr="00177E81">
          <w:rPr>
            <w:rFonts w:asciiTheme="majorBidi" w:hAnsiTheme="majorBidi" w:cstheme="majorBidi"/>
            <w:sz w:val="28"/>
            <w:szCs w:val="28"/>
          </w:rPr>
          <w:t>Appointment</w:t>
        </w:r>
      </w:hyperlink>
    </w:p>
    <w:p w:rsidR="0014590D" w:rsidRPr="00CB4783" w:rsidRDefault="00CB4783" w:rsidP="00A47E50">
      <w:pPr>
        <w:jc w:val="center"/>
        <w:rPr>
          <w:rFonts w:asciiTheme="majorBidi" w:hAnsiTheme="majorBidi" w:cstheme="majorBidi"/>
          <w:sz w:val="28"/>
          <w:szCs w:val="28"/>
        </w:rPr>
      </w:pPr>
      <w:r w:rsidRPr="00CB4783">
        <w:rPr>
          <w:rFonts w:asciiTheme="majorBidi" w:hAnsiTheme="majorBidi" w:cstheme="majorBidi"/>
          <w:sz w:val="28"/>
          <w:szCs w:val="28"/>
        </w:rPr>
        <w:t>Bicaméral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ذو مجلسين</w:t>
      </w:r>
      <w:r w:rsidR="00A47E50">
        <w:rPr>
          <w:rFonts w:asciiTheme="majorBidi" w:hAnsiTheme="majorBidi" w:cstheme="majorBidi"/>
          <w:sz w:val="28"/>
          <w:szCs w:val="28"/>
        </w:rPr>
        <w:t xml:space="preserve"> - </w:t>
      </w:r>
      <w:r w:rsidR="00A47E50" w:rsidRPr="00CB4783">
        <w:rPr>
          <w:rFonts w:asciiTheme="majorBidi" w:hAnsiTheme="majorBidi" w:cstheme="majorBidi"/>
          <w:sz w:val="28"/>
          <w:szCs w:val="28"/>
        </w:rPr>
        <w:t>Bicam</w:t>
      </w:r>
      <w:r w:rsidR="00A47E50">
        <w:rPr>
          <w:rFonts w:asciiTheme="majorBidi" w:hAnsiTheme="majorBidi" w:cstheme="majorBidi"/>
          <w:sz w:val="28"/>
          <w:szCs w:val="28"/>
        </w:rPr>
        <w:t>e</w:t>
      </w:r>
      <w:r w:rsidR="00A47E50" w:rsidRPr="00CB4783">
        <w:rPr>
          <w:rFonts w:asciiTheme="majorBidi" w:hAnsiTheme="majorBidi" w:cstheme="majorBidi"/>
          <w:sz w:val="28"/>
          <w:szCs w:val="28"/>
        </w:rPr>
        <w:t>ral</w:t>
      </w:r>
    </w:p>
    <w:p w:rsidR="000B0970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La démission</w:t>
      </w:r>
      <w:r w:rsidR="00CB4783">
        <w:rPr>
          <w:rFonts w:asciiTheme="majorBidi" w:hAnsiTheme="majorBidi" w:cstheme="majorBidi"/>
          <w:sz w:val="28"/>
          <w:szCs w:val="28"/>
        </w:rPr>
        <w:t xml:space="preserve"> </w:t>
      </w:r>
      <w:r w:rsidR="00A47E50">
        <w:rPr>
          <w:rFonts w:asciiTheme="majorBidi" w:hAnsiTheme="majorBidi" w:cstheme="majorBidi"/>
          <w:sz w:val="28"/>
          <w:szCs w:val="28"/>
        </w:rPr>
        <w:t>–</w:t>
      </w:r>
      <w:r w:rsidR="00CB4783">
        <w:rPr>
          <w:rFonts w:asciiTheme="majorBidi" w:hAnsiTheme="majorBidi" w:cstheme="majorBidi"/>
          <w:sz w:val="28"/>
          <w:szCs w:val="28"/>
        </w:rPr>
        <w:t xml:space="preserve"> </w:t>
      </w:r>
      <w:r w:rsidR="00CB4783">
        <w:rPr>
          <w:rFonts w:asciiTheme="majorBidi" w:hAnsiTheme="majorBidi" w:cstheme="majorBidi" w:hint="cs"/>
          <w:sz w:val="28"/>
          <w:szCs w:val="28"/>
          <w:rtl/>
        </w:rPr>
        <w:t>استقالة</w:t>
      </w:r>
      <w:r w:rsidR="00A47E50">
        <w:rPr>
          <w:rFonts w:asciiTheme="majorBidi" w:hAnsiTheme="majorBidi" w:cstheme="majorBidi"/>
          <w:sz w:val="28"/>
          <w:szCs w:val="28"/>
        </w:rPr>
        <w:t xml:space="preserve"> - </w:t>
      </w:r>
      <w:r w:rsidR="00A47E50">
        <w:rPr>
          <w:rFonts w:ascii="Arial" w:hAnsi="Arial" w:cs="Arial"/>
          <w:color w:val="181818"/>
          <w:sz w:val="18"/>
          <w:szCs w:val="18"/>
          <w:shd w:val="clear" w:color="auto" w:fill="FFFCCF"/>
        </w:rPr>
        <w:t> </w:t>
      </w:r>
      <w:r w:rsidR="00A47E50" w:rsidRPr="00A47E50">
        <w:rPr>
          <w:rFonts w:asciiTheme="majorBidi" w:hAnsiTheme="majorBidi" w:cstheme="majorBidi"/>
          <w:sz w:val="28"/>
          <w:szCs w:val="28"/>
        </w:rPr>
        <w:t>the resignation</w:t>
      </w:r>
    </w:p>
    <w:p w:rsidR="0014590D" w:rsidRPr="000B0970" w:rsidRDefault="000B0970" w:rsidP="003E2321">
      <w:pPr>
        <w:tabs>
          <w:tab w:val="left" w:pos="3245"/>
        </w:tabs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0970">
        <w:rPr>
          <w:rFonts w:asciiTheme="majorBidi" w:hAnsiTheme="majorBidi" w:cstheme="majorBidi"/>
          <w:sz w:val="28"/>
          <w:szCs w:val="28"/>
        </w:rPr>
        <w:t>L’action du Gouvernement -</w:t>
      </w:r>
      <w:r w:rsidR="003E2321">
        <w:rPr>
          <w:rFonts w:asciiTheme="majorBidi" w:hAnsiTheme="majorBidi" w:cstheme="majorBidi"/>
          <w:sz w:val="28"/>
          <w:szCs w:val="28"/>
        </w:rPr>
        <w:t xml:space="preserve"> </w:t>
      </w:r>
      <w:r w:rsidR="003E2321">
        <w:rPr>
          <w:rFonts w:asciiTheme="majorBidi" w:hAnsiTheme="majorBidi" w:cstheme="majorBidi" w:hint="cs"/>
          <w:sz w:val="28"/>
          <w:szCs w:val="28"/>
          <w:rtl/>
          <w:lang w:bidi="ar-DZ"/>
        </w:rPr>
        <w:t>عمل الحكومة</w:t>
      </w:r>
    </w:p>
    <w:p w:rsidR="003E2321" w:rsidRPr="003E2321" w:rsidRDefault="003E2321" w:rsidP="002E217E">
      <w:pPr>
        <w:tabs>
          <w:tab w:val="left" w:pos="3245"/>
          <w:tab w:val="center" w:pos="4536"/>
          <w:tab w:val="left" w:pos="6749"/>
        </w:tabs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sectPr w:rsidR="003E2321" w:rsidRPr="003E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77" w:rsidRDefault="00F04677" w:rsidP="0014590D">
      <w:pPr>
        <w:spacing w:after="0" w:line="240" w:lineRule="auto"/>
      </w:pPr>
      <w:r>
        <w:separator/>
      </w:r>
    </w:p>
  </w:endnote>
  <w:endnote w:type="continuationSeparator" w:id="0">
    <w:p w:rsidR="00F04677" w:rsidRDefault="00F04677" w:rsidP="0014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77" w:rsidRDefault="00F04677" w:rsidP="0014590D">
      <w:pPr>
        <w:spacing w:after="0" w:line="240" w:lineRule="auto"/>
      </w:pPr>
      <w:r>
        <w:separator/>
      </w:r>
    </w:p>
  </w:footnote>
  <w:footnote w:type="continuationSeparator" w:id="0">
    <w:p w:rsidR="00F04677" w:rsidRDefault="00F04677" w:rsidP="0014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46F"/>
    <w:multiLevelType w:val="hybridMultilevel"/>
    <w:tmpl w:val="99B8C2BE"/>
    <w:lvl w:ilvl="0" w:tplc="BC5A5C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1C84"/>
    <w:multiLevelType w:val="hybridMultilevel"/>
    <w:tmpl w:val="DB168EA0"/>
    <w:lvl w:ilvl="0" w:tplc="974A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482B"/>
    <w:multiLevelType w:val="hybridMultilevel"/>
    <w:tmpl w:val="CD06EDF6"/>
    <w:lvl w:ilvl="0" w:tplc="662C47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F3D"/>
    <w:multiLevelType w:val="hybridMultilevel"/>
    <w:tmpl w:val="BB36B1D8"/>
    <w:lvl w:ilvl="0" w:tplc="DE76F8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96639"/>
    <w:multiLevelType w:val="hybridMultilevel"/>
    <w:tmpl w:val="0D22401A"/>
    <w:lvl w:ilvl="0" w:tplc="50461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928B4"/>
    <w:multiLevelType w:val="hybridMultilevel"/>
    <w:tmpl w:val="1A9E6B1E"/>
    <w:lvl w:ilvl="0" w:tplc="2006C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91AD0"/>
    <w:multiLevelType w:val="hybridMultilevel"/>
    <w:tmpl w:val="CC4C0340"/>
    <w:lvl w:ilvl="0" w:tplc="9B849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B298B"/>
    <w:multiLevelType w:val="hybridMultilevel"/>
    <w:tmpl w:val="C262AD06"/>
    <w:lvl w:ilvl="0" w:tplc="F6C0F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F594B"/>
    <w:multiLevelType w:val="hybridMultilevel"/>
    <w:tmpl w:val="D20A79BC"/>
    <w:lvl w:ilvl="0" w:tplc="EC66A2D8">
      <w:start w:val="1"/>
      <w:numFmt w:val="upperLetter"/>
      <w:lvlText w:val="%1-"/>
      <w:lvlJc w:val="left"/>
      <w:pPr>
        <w:ind w:left="720" w:hanging="360"/>
      </w:pPr>
      <w:rPr>
        <w:rFonts w:eastAsia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3D"/>
    <w:rsid w:val="00075CCF"/>
    <w:rsid w:val="00093219"/>
    <w:rsid w:val="000B0970"/>
    <w:rsid w:val="000D455A"/>
    <w:rsid w:val="00120DCA"/>
    <w:rsid w:val="00141D13"/>
    <w:rsid w:val="0014590D"/>
    <w:rsid w:val="00164884"/>
    <w:rsid w:val="00177E81"/>
    <w:rsid w:val="001F0E09"/>
    <w:rsid w:val="001F6E97"/>
    <w:rsid w:val="0020367E"/>
    <w:rsid w:val="00223741"/>
    <w:rsid w:val="00275D0D"/>
    <w:rsid w:val="002E217E"/>
    <w:rsid w:val="00320FE0"/>
    <w:rsid w:val="00352F2E"/>
    <w:rsid w:val="003754BF"/>
    <w:rsid w:val="003C2E5C"/>
    <w:rsid w:val="003E2321"/>
    <w:rsid w:val="00434AEC"/>
    <w:rsid w:val="00474916"/>
    <w:rsid w:val="004D66C2"/>
    <w:rsid w:val="004F03B4"/>
    <w:rsid w:val="00575AA7"/>
    <w:rsid w:val="005D74DA"/>
    <w:rsid w:val="007077D1"/>
    <w:rsid w:val="007432F5"/>
    <w:rsid w:val="007737D2"/>
    <w:rsid w:val="008F610A"/>
    <w:rsid w:val="0097392C"/>
    <w:rsid w:val="00984418"/>
    <w:rsid w:val="0098524C"/>
    <w:rsid w:val="009A1B08"/>
    <w:rsid w:val="009B49D0"/>
    <w:rsid w:val="009F6BE8"/>
    <w:rsid w:val="00A0746E"/>
    <w:rsid w:val="00A238AF"/>
    <w:rsid w:val="00A351A2"/>
    <w:rsid w:val="00A4343A"/>
    <w:rsid w:val="00A47E50"/>
    <w:rsid w:val="00A646AA"/>
    <w:rsid w:val="00AC69F6"/>
    <w:rsid w:val="00B35D82"/>
    <w:rsid w:val="00B40AEA"/>
    <w:rsid w:val="00B8796D"/>
    <w:rsid w:val="00B91775"/>
    <w:rsid w:val="00B94641"/>
    <w:rsid w:val="00BB06F0"/>
    <w:rsid w:val="00C45860"/>
    <w:rsid w:val="00CA5507"/>
    <w:rsid w:val="00CB4783"/>
    <w:rsid w:val="00CD2F25"/>
    <w:rsid w:val="00D90C7E"/>
    <w:rsid w:val="00DF5DB8"/>
    <w:rsid w:val="00E07D03"/>
    <w:rsid w:val="00E14A6C"/>
    <w:rsid w:val="00E46D3D"/>
    <w:rsid w:val="00EE2ED7"/>
    <w:rsid w:val="00F04677"/>
    <w:rsid w:val="00F1565D"/>
    <w:rsid w:val="00F5148A"/>
    <w:rsid w:val="00F70A23"/>
    <w:rsid w:val="00F717FC"/>
    <w:rsid w:val="00F800FA"/>
    <w:rsid w:val="00F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D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90D"/>
  </w:style>
  <w:style w:type="paragraph" w:styleId="Pieddepage">
    <w:name w:val="footer"/>
    <w:basedOn w:val="Normal"/>
    <w:link w:val="Pieddepag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90D"/>
  </w:style>
  <w:style w:type="character" w:styleId="Lienhypertexte">
    <w:name w:val="Hyperlink"/>
    <w:basedOn w:val="Policepardfaut"/>
    <w:uiPriority w:val="99"/>
    <w:semiHidden/>
    <w:unhideWhenUsed/>
    <w:rsid w:val="003C2E5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A1B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D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90D"/>
  </w:style>
  <w:style w:type="paragraph" w:styleId="Pieddepage">
    <w:name w:val="footer"/>
    <w:basedOn w:val="Normal"/>
    <w:link w:val="Pieddepag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90D"/>
  </w:style>
  <w:style w:type="character" w:styleId="Lienhypertexte">
    <w:name w:val="Hyperlink"/>
    <w:basedOn w:val="Policepardfaut"/>
    <w:uiPriority w:val="99"/>
    <w:semiHidden/>
    <w:unhideWhenUsed/>
    <w:rsid w:val="003C2E5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A1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07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uee.fr/anglais-francais/traduction/appointment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2022-11-15T12:29:00Z</dcterms:created>
  <dcterms:modified xsi:type="dcterms:W3CDTF">2022-11-15T12:29:00Z</dcterms:modified>
</cp:coreProperties>
</file>