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856" w:rsidRPr="005909A1" w:rsidRDefault="00211856" w:rsidP="00836233">
      <w:pPr>
        <w:tabs>
          <w:tab w:val="right" w:pos="8306"/>
        </w:tabs>
        <w:bidi/>
        <w:rPr>
          <w:rFonts w:cs="Arabic Transparent"/>
          <w:b/>
          <w:bCs/>
          <w:sz w:val="32"/>
          <w:szCs w:val="32"/>
          <w:rtl/>
          <w:lang w:bidi="ar-DZ"/>
        </w:rPr>
      </w:pPr>
      <w:r w:rsidRPr="005909A1">
        <w:rPr>
          <w:rFonts w:cs="Arabic Transparent" w:hint="cs"/>
          <w:sz w:val="32"/>
          <w:szCs w:val="32"/>
          <w:rtl/>
          <w:lang w:bidi="ar-DZ"/>
        </w:rPr>
        <w:t xml:space="preserve"> </w:t>
      </w:r>
      <w:r w:rsidR="00836233">
        <w:rPr>
          <w:rFonts w:cs="Arabic Transparent"/>
          <w:sz w:val="32"/>
          <w:szCs w:val="32"/>
          <w:lang w:bidi="ar-DZ"/>
        </w:rPr>
        <w:t>2</w:t>
      </w:r>
      <w:r w:rsidR="00836233">
        <w:rPr>
          <w:rFonts w:cs="Arabic Transparent" w:hint="cs"/>
          <w:sz w:val="32"/>
          <w:szCs w:val="32"/>
          <w:rtl/>
          <w:lang w:bidi="ar-DZ"/>
        </w:rPr>
        <w:t>-</w:t>
      </w:r>
      <w:r w:rsidRPr="005909A1">
        <w:rPr>
          <w:rFonts w:cs="Arabic Transparent" w:hint="cs"/>
          <w:b/>
          <w:bCs/>
          <w:sz w:val="32"/>
          <w:szCs w:val="32"/>
          <w:rtl/>
          <w:lang w:bidi="ar-DZ"/>
        </w:rPr>
        <w:t xml:space="preserve">النقد الإحيائي : </w:t>
      </w:r>
    </w:p>
    <w:p w:rsidR="00211856" w:rsidRPr="005909A1" w:rsidRDefault="00211856" w:rsidP="00211856">
      <w:pPr>
        <w:bidi/>
        <w:rPr>
          <w:rFonts w:cs="Arabic Transparent"/>
          <w:sz w:val="32"/>
          <w:szCs w:val="32"/>
          <w:rtl/>
          <w:lang w:bidi="ar-DZ"/>
        </w:rPr>
      </w:pPr>
      <w:r w:rsidRPr="005909A1">
        <w:rPr>
          <w:rFonts w:cs="Arabic Transparent" w:hint="cs"/>
          <w:sz w:val="32"/>
          <w:szCs w:val="32"/>
          <w:rtl/>
          <w:lang w:bidi="ar-DZ"/>
        </w:rPr>
        <w:t xml:space="preserve"> الماضي ممتد في ال</w:t>
      </w:r>
      <w:r w:rsidR="00DF4E9A">
        <w:rPr>
          <w:rFonts w:cs="Arabic Transparent" w:hint="cs"/>
          <w:sz w:val="32"/>
          <w:szCs w:val="32"/>
          <w:rtl/>
          <w:lang w:bidi="ar-DZ"/>
        </w:rPr>
        <w:t>حاضر ومن خلالهما يتأسس المستقبل</w:t>
      </w:r>
      <w:r w:rsidRPr="005909A1">
        <w:rPr>
          <w:rFonts w:cs="Arabic Transparent" w:hint="cs"/>
          <w:sz w:val="32"/>
          <w:szCs w:val="32"/>
          <w:rtl/>
          <w:lang w:bidi="ar-DZ"/>
        </w:rPr>
        <w:t>، ولا عجب أن تعود الأمة إلى ماضيها وإلى تراثها المنجز، لتستمد منه طاقة نهضتها بعد أن طال عليها أمد تخلفها . فكما استمد الأوروبيون نهضتهم من تراثهم الإغريقي والروماني ، لجأ العرب إلى تراثهم ينقبون فيه عن ما يمكنه أن يدعم نهضتهم الحديثة منذ منتصف القرن التاسع عشر تقريبا .</w:t>
      </w:r>
    </w:p>
    <w:p w:rsidR="00211856" w:rsidRPr="005909A1" w:rsidRDefault="00211856" w:rsidP="00DF4E9A">
      <w:pPr>
        <w:tabs>
          <w:tab w:val="right" w:pos="8306"/>
        </w:tabs>
        <w:bidi/>
        <w:rPr>
          <w:rFonts w:cs="Arabic Transparent"/>
          <w:sz w:val="32"/>
          <w:szCs w:val="32"/>
          <w:rtl/>
          <w:lang w:bidi="ar-DZ"/>
        </w:rPr>
      </w:pPr>
      <w:r w:rsidRPr="005909A1">
        <w:rPr>
          <w:rFonts w:cs="Arabic Transparent" w:hint="cs"/>
          <w:sz w:val="32"/>
          <w:szCs w:val="32"/>
          <w:rtl/>
          <w:lang w:bidi="ar-DZ"/>
        </w:rPr>
        <w:t xml:space="preserve">  إذا كان سعينا هو معرفة تطور النقد الحديث </w:t>
      </w:r>
      <w:r w:rsidR="00DF4E9A">
        <w:rPr>
          <w:rFonts w:cs="Arabic Transparent"/>
          <w:sz w:val="32"/>
          <w:szCs w:val="32"/>
          <w:lang w:bidi="ar-DZ"/>
        </w:rPr>
        <w:t xml:space="preserve"> -</w:t>
      </w:r>
      <w:r w:rsidRPr="005909A1">
        <w:rPr>
          <w:rFonts w:cs="Arabic Transparent" w:hint="cs"/>
          <w:sz w:val="32"/>
          <w:szCs w:val="32"/>
          <w:rtl/>
          <w:lang w:bidi="ar-DZ"/>
        </w:rPr>
        <w:t>قصد تحديد ملامح التـجديد فيه</w:t>
      </w:r>
      <w:r w:rsidR="00DF4E9A">
        <w:rPr>
          <w:rFonts w:cs="Arabic Transparent"/>
          <w:sz w:val="32"/>
          <w:szCs w:val="32"/>
          <w:lang w:bidi="ar-DZ"/>
        </w:rPr>
        <w:t>-</w:t>
      </w:r>
      <w:r w:rsidRPr="005909A1">
        <w:rPr>
          <w:rFonts w:cs="Arabic Transparent" w:hint="cs"/>
          <w:sz w:val="32"/>
          <w:szCs w:val="32"/>
          <w:rtl/>
          <w:lang w:bidi="ar-DZ"/>
        </w:rPr>
        <w:t xml:space="preserve">، </w:t>
      </w:r>
      <w:r w:rsidR="00DF4E9A">
        <w:rPr>
          <w:rFonts w:cs="Arabic Transparent" w:hint="cs"/>
          <w:sz w:val="32"/>
          <w:szCs w:val="32"/>
          <w:rtl/>
          <w:lang w:bidi="ar-DZ"/>
        </w:rPr>
        <w:t>لأ</w:t>
      </w:r>
      <w:r w:rsidRPr="005909A1">
        <w:rPr>
          <w:rFonts w:cs="Arabic Transparent" w:hint="cs"/>
          <w:sz w:val="32"/>
          <w:szCs w:val="32"/>
          <w:rtl/>
          <w:lang w:bidi="ar-DZ"/>
        </w:rPr>
        <w:t>نه لم ينطلق من عدم ، فلا بد لنا من عرض الظاهرة النقدية التقليدية المؤسسة لما عرف بالنقد الإحيائي (التقليدي) بقصد الوقوف على دعاتها و أهم مقوماتها ، وما تملكه من رصيد يمتد إلى عمق التراث الأدبي والنقدي العربي ، في ضوء اكتمال نظرية النقد العربي القديم .</w:t>
      </w:r>
    </w:p>
    <w:p w:rsidR="00211856" w:rsidRPr="005909A1" w:rsidRDefault="00211856" w:rsidP="00211856">
      <w:pPr>
        <w:tabs>
          <w:tab w:val="right" w:pos="8306"/>
        </w:tabs>
        <w:bidi/>
        <w:rPr>
          <w:rFonts w:cs="Arabic Transparent"/>
          <w:sz w:val="32"/>
          <w:szCs w:val="32"/>
          <w:rtl/>
          <w:lang w:bidi="ar-DZ"/>
        </w:rPr>
      </w:pPr>
      <w:r w:rsidRPr="005909A1">
        <w:rPr>
          <w:rFonts w:cs="Arabic Transparent" w:hint="cs"/>
          <w:sz w:val="32"/>
          <w:szCs w:val="32"/>
          <w:rtl/>
          <w:lang w:bidi="ar-DZ"/>
        </w:rPr>
        <w:t xml:space="preserve">  حاول الدارسون العودة بالأدب العربي إلى التعبير المشرق بعدما آل إلى الانحطاط، وتجلى ذلك في إظهار المهارة اللغوية، باصطناع أساليب البيان والبديع والبلاغة بالمبالغة إلى درجة الإغراق في التكلف ، ووجدوا أن السبيل إلى النهضة بالأدب هو العودة إلى عصور القوة الأدبية ومجاراة السمت الشعري العربي التقليدي</w:t>
      </w:r>
      <w:r w:rsidR="00DF4E9A">
        <w:rPr>
          <w:rFonts w:cs="Arabic Transparent" w:hint="cs"/>
          <w:sz w:val="32"/>
          <w:szCs w:val="32"/>
          <w:rtl/>
          <w:lang w:bidi="ar-DZ"/>
        </w:rPr>
        <w:t>،</w:t>
      </w:r>
      <w:r w:rsidRPr="005909A1">
        <w:rPr>
          <w:rFonts w:cs="Arabic Transparent" w:hint="cs"/>
          <w:sz w:val="32"/>
          <w:szCs w:val="32"/>
          <w:rtl/>
          <w:lang w:bidi="ar-DZ"/>
        </w:rPr>
        <w:t xml:space="preserve"> وهذا بمحاكاة قدامى الشعراء يقول " شكيب أرسلان" ( 1809 </w:t>
      </w:r>
      <w:r w:rsidRPr="005909A1">
        <w:rPr>
          <w:rFonts w:cs="Arabic Transparent"/>
          <w:sz w:val="32"/>
          <w:szCs w:val="32"/>
          <w:rtl/>
          <w:lang w:bidi="ar-DZ"/>
        </w:rPr>
        <w:t>–</w:t>
      </w:r>
      <w:r w:rsidRPr="005909A1">
        <w:rPr>
          <w:rFonts w:cs="Arabic Transparent" w:hint="cs"/>
          <w:sz w:val="32"/>
          <w:szCs w:val="32"/>
          <w:rtl/>
          <w:lang w:bidi="ar-DZ"/>
        </w:rPr>
        <w:t xml:space="preserve"> 1827) مبرزا ذلك : " أنا لا أعرف إلا مذهبا واحدا وهو مذهب العرب، وهو الذي يريد أن يسميه السكاكيني المذهب القديم ،وهو الذي يجتهد كل كاتب في العربية أن يحتذي مثاله ويقرب منه ما استطاع ، لأنه هو المثل الأعلى والغاية القصوى"</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2"/>
      </w:r>
      <w:r w:rsidRPr="005909A1">
        <w:rPr>
          <w:rFonts w:cs="Arabic Transparent" w:hint="cs"/>
          <w:sz w:val="32"/>
          <w:szCs w:val="32"/>
          <w:rtl/>
          <w:lang w:bidi="ar-DZ"/>
        </w:rPr>
        <w:t xml:space="preserve"> </w:t>
      </w:r>
      <w:r w:rsidRPr="005909A1">
        <w:rPr>
          <w:rFonts w:cs="Arabic Transparent" w:hint="cs"/>
          <w:sz w:val="32"/>
          <w:szCs w:val="32"/>
          <w:vertAlign w:val="superscript"/>
          <w:rtl/>
        </w:rPr>
        <w:t>)</w:t>
      </w:r>
      <w:r w:rsidRPr="005909A1">
        <w:rPr>
          <w:rFonts w:cs="Arabic Transparent" w:hint="cs"/>
          <w:sz w:val="32"/>
          <w:szCs w:val="32"/>
          <w:rtl/>
          <w:lang w:bidi="ar-DZ"/>
        </w:rPr>
        <w:t>.</w:t>
      </w:r>
    </w:p>
    <w:p w:rsidR="00211856" w:rsidRPr="005909A1" w:rsidRDefault="00211856" w:rsidP="00DF4E9A">
      <w:pPr>
        <w:tabs>
          <w:tab w:val="right" w:pos="8306"/>
        </w:tabs>
        <w:bidi/>
        <w:rPr>
          <w:rFonts w:cs="Arabic Transparent"/>
          <w:sz w:val="32"/>
          <w:szCs w:val="32"/>
          <w:rtl/>
          <w:lang w:bidi="ar-DZ"/>
        </w:rPr>
      </w:pPr>
      <w:r w:rsidRPr="005909A1">
        <w:rPr>
          <w:rFonts w:cs="Arabic Transparent" w:hint="cs"/>
          <w:sz w:val="32"/>
          <w:szCs w:val="32"/>
          <w:rtl/>
          <w:lang w:bidi="ar-DZ"/>
        </w:rPr>
        <w:t xml:space="preserve">  وكان هدف النهضة الأدبية هو بعث التراث الأدبي القديم ، وقد صاحب هذ</w:t>
      </w:r>
      <w:r w:rsidR="00DF4E9A">
        <w:rPr>
          <w:rFonts w:cs="Arabic Transparent" w:hint="cs"/>
          <w:sz w:val="32"/>
          <w:szCs w:val="32"/>
          <w:rtl/>
          <w:lang w:bidi="ar-DZ"/>
        </w:rPr>
        <w:t>ه</w:t>
      </w:r>
      <w:r w:rsidRPr="005909A1">
        <w:rPr>
          <w:rFonts w:cs="Arabic Transparent" w:hint="cs"/>
          <w:sz w:val="32"/>
          <w:szCs w:val="32"/>
          <w:rtl/>
          <w:lang w:bidi="ar-DZ"/>
        </w:rPr>
        <w:t xml:space="preserve"> النهضة في دراسة الأدب ونقده  </w:t>
      </w:r>
      <w:r w:rsidR="00DF4E9A">
        <w:rPr>
          <w:rFonts w:cs="Arabic Transparent" w:hint="cs"/>
          <w:sz w:val="32"/>
          <w:szCs w:val="32"/>
          <w:rtl/>
          <w:lang w:bidi="ar-DZ"/>
        </w:rPr>
        <w:t>ب</w:t>
      </w:r>
      <w:r w:rsidRPr="005909A1">
        <w:rPr>
          <w:rFonts w:cs="Arabic Transparent" w:hint="cs"/>
          <w:sz w:val="32"/>
          <w:szCs w:val="32"/>
          <w:rtl/>
          <w:lang w:bidi="ar-DZ"/>
        </w:rPr>
        <w:t>الأخذ المباشر من التراث الأدبي والنقدي</w:t>
      </w:r>
      <w:r w:rsidR="003E7231">
        <w:rPr>
          <w:rFonts w:cs="Arabic Transparent" w:hint="cs"/>
          <w:sz w:val="32"/>
          <w:szCs w:val="32"/>
          <w:rtl/>
          <w:lang w:bidi="ar-DZ"/>
        </w:rPr>
        <w:t>،</w:t>
      </w:r>
      <w:r w:rsidRPr="005909A1">
        <w:rPr>
          <w:rFonts w:cs="Arabic Transparent" w:hint="cs"/>
          <w:sz w:val="32"/>
          <w:szCs w:val="32"/>
          <w:rtl/>
          <w:lang w:bidi="ar-DZ"/>
        </w:rPr>
        <w:t xml:space="preserve"> ثم الاعتماد على الانتقاء المفيد من التراث</w:t>
      </w:r>
      <w:r w:rsidR="003E7231">
        <w:rPr>
          <w:rFonts w:cs="Arabic Transparent" w:hint="cs"/>
          <w:sz w:val="32"/>
          <w:szCs w:val="32"/>
          <w:rtl/>
          <w:lang w:bidi="ar-DZ"/>
        </w:rPr>
        <w:t>،</w:t>
      </w:r>
      <w:r w:rsidRPr="005909A1">
        <w:rPr>
          <w:rFonts w:cs="Arabic Transparent" w:hint="cs"/>
          <w:sz w:val="32"/>
          <w:szCs w:val="32"/>
          <w:rtl/>
          <w:lang w:bidi="ar-DZ"/>
        </w:rPr>
        <w:t xml:space="preserve"> مع محاولة الإحيائيين النأي بالشعر وكل أوجه النشاط الأدبي والفكري عن شبهة تقليد القديم ، وهذا بالتعبير عن الذات والحياة والعصر.</w:t>
      </w:r>
    </w:p>
    <w:p w:rsidR="00211856" w:rsidRPr="005909A1" w:rsidRDefault="00211856" w:rsidP="00211856">
      <w:pPr>
        <w:tabs>
          <w:tab w:val="right" w:pos="8306"/>
        </w:tabs>
        <w:bidi/>
        <w:rPr>
          <w:rFonts w:cs="Arabic Transparent"/>
          <w:sz w:val="32"/>
          <w:szCs w:val="32"/>
          <w:rtl/>
          <w:lang w:bidi="ar-DZ"/>
        </w:rPr>
      </w:pPr>
      <w:r w:rsidRPr="005909A1">
        <w:rPr>
          <w:rFonts w:cs="Arabic Transparent" w:hint="cs"/>
          <w:sz w:val="32"/>
          <w:szCs w:val="32"/>
          <w:rtl/>
          <w:lang w:bidi="ar-DZ"/>
        </w:rPr>
        <w:t xml:space="preserve">  ولابد من الوقوف على أمر مهم وهو كيف كان تصور نقاد هذه الفترة لعملية إحياء الشعر من خلال اعتمادهم على التراث النقدي الشعري ودوره في النهوض بالشعر الحديث وتجديده.</w:t>
      </w:r>
    </w:p>
    <w:p w:rsidR="00211856" w:rsidRPr="005909A1" w:rsidRDefault="00211856" w:rsidP="00211856">
      <w:pPr>
        <w:tabs>
          <w:tab w:val="right" w:pos="8306"/>
        </w:tabs>
        <w:bidi/>
        <w:rPr>
          <w:rFonts w:cs="Arabic Transparent"/>
          <w:sz w:val="32"/>
          <w:szCs w:val="32"/>
          <w:rtl/>
          <w:lang w:bidi="ar-DZ"/>
        </w:rPr>
      </w:pPr>
      <w:r w:rsidRPr="005909A1">
        <w:rPr>
          <w:rFonts w:cs="Arabic Transparent" w:hint="cs"/>
          <w:sz w:val="32"/>
          <w:szCs w:val="32"/>
          <w:rtl/>
          <w:lang w:bidi="ar-DZ"/>
        </w:rPr>
        <w:t xml:space="preserve"> في البدء لا بد من التنويه إلى أن الاتجاه النقدي الداعي للنقل المباشر من التراث القديم لا يفيد الموضوع في كثير، لكن فائدته المرجوة هي إبراز غيره من المواقف المتحولة ، و إن كانت بطيئة سواء في ذلك التي حاولت احترام التراث مع انتقاء المناسب منه ، أو التي استثمرت معطياته و بإعادة بناء تصور جديد بما يخدم الحاجات وروح العصر ، ويمكنا الإشارة إلى الاتجاه الأول ومن خلال عديد المؤلفات التي صدرت في أواخر القرن التاسع عشر وذلك كما يلي :</w:t>
      </w:r>
    </w:p>
    <w:p w:rsidR="00211856" w:rsidRPr="005909A1" w:rsidRDefault="00211856" w:rsidP="00211856">
      <w:pPr>
        <w:tabs>
          <w:tab w:val="right" w:pos="8306"/>
        </w:tabs>
        <w:bidi/>
        <w:rPr>
          <w:rFonts w:cs="Arabic Transparent"/>
          <w:sz w:val="32"/>
          <w:szCs w:val="32"/>
          <w:rtl/>
          <w:lang w:bidi="ar-DZ"/>
        </w:rPr>
      </w:pPr>
    </w:p>
    <w:p w:rsidR="00211856" w:rsidRPr="005909A1" w:rsidRDefault="00211856" w:rsidP="00211856">
      <w:pPr>
        <w:pStyle w:val="Paragraphedeliste"/>
        <w:numPr>
          <w:ilvl w:val="1"/>
          <w:numId w:val="1"/>
        </w:numPr>
        <w:tabs>
          <w:tab w:val="right" w:pos="8306"/>
        </w:tabs>
        <w:bidi/>
        <w:rPr>
          <w:rFonts w:cs="Arabic Transparent"/>
          <w:color w:val="C0504D" w:themeColor="accent2"/>
          <w:sz w:val="32"/>
          <w:szCs w:val="32"/>
          <w:lang w:bidi="ar-DZ"/>
        </w:rPr>
      </w:pPr>
      <w:r w:rsidRPr="005909A1">
        <w:rPr>
          <w:rFonts w:cs="Arabic Transparent" w:hint="cs"/>
          <w:b/>
          <w:bCs/>
          <w:sz w:val="32"/>
          <w:szCs w:val="32"/>
          <w:rtl/>
          <w:lang w:bidi="ar-DZ"/>
        </w:rPr>
        <w:t>كتاب الوسيلة الأدبية إلى العلوم العربية :</w:t>
      </w:r>
      <w:r w:rsidRPr="005909A1">
        <w:rPr>
          <w:rFonts w:cs="Arabic Transparent" w:hint="cs"/>
          <w:color w:val="C0504D" w:themeColor="accent2"/>
          <w:sz w:val="32"/>
          <w:szCs w:val="32"/>
          <w:rtl/>
          <w:lang w:bidi="ar-DZ"/>
        </w:rPr>
        <w:t xml:space="preserve"> </w:t>
      </w:r>
    </w:p>
    <w:p w:rsidR="00211856" w:rsidRPr="005909A1" w:rsidRDefault="00211856" w:rsidP="00211856">
      <w:pPr>
        <w:tabs>
          <w:tab w:val="right" w:pos="8306"/>
        </w:tabs>
        <w:bidi/>
        <w:ind w:left="425"/>
        <w:rPr>
          <w:rFonts w:cs="Arabic Transparent"/>
          <w:sz w:val="32"/>
          <w:szCs w:val="32"/>
          <w:rtl/>
          <w:lang w:bidi="ar-DZ"/>
        </w:rPr>
      </w:pPr>
      <w:r w:rsidRPr="005909A1">
        <w:rPr>
          <w:rFonts w:cs="Arabic Transparent" w:hint="cs"/>
          <w:sz w:val="32"/>
          <w:szCs w:val="32"/>
          <w:rtl/>
          <w:lang w:bidi="ar-DZ"/>
        </w:rPr>
        <w:t xml:space="preserve">الشيخ حسين أحمد المرصفي ( 1815- 1896م) </w:t>
      </w:r>
    </w:p>
    <w:p w:rsidR="00211856" w:rsidRPr="005909A1" w:rsidRDefault="00211856" w:rsidP="003E7231">
      <w:pPr>
        <w:tabs>
          <w:tab w:val="right" w:pos="8306"/>
        </w:tabs>
        <w:bidi/>
        <w:ind w:left="425"/>
        <w:rPr>
          <w:rFonts w:cs="Arabic Transparent"/>
          <w:sz w:val="32"/>
          <w:szCs w:val="32"/>
          <w:rtl/>
          <w:lang w:bidi="ar-DZ"/>
        </w:rPr>
      </w:pPr>
      <w:r w:rsidRPr="005909A1">
        <w:rPr>
          <w:rFonts w:cs="Arabic Transparent" w:hint="cs"/>
          <w:sz w:val="32"/>
          <w:szCs w:val="32"/>
          <w:rtl/>
          <w:lang w:bidi="ar-DZ"/>
        </w:rPr>
        <w:t xml:space="preserve">كل ما يمكن قوله هو أن الشيخ كان ضريرا وتعلم بالأزهر واجتهد حتى تولى التعليم فيـه لغاية سنة 1871 م حيث نظمت في عهد نظارة علي باشا مبارك للمعارف المصرية ، محاضرات بدار العلوم كان يحضرها طلبة المدارس العالية وفريق من طلبة الأزهر وثلة من موظفي دار المعارف، وطلب من الشيخ إلقاء محاضرتين في علوم الأدب ، ومنذ 30 يوليو 1872 م ترك الشيخ حسين أحمد المرصفي التدريس في الأزهر ، ليصبح أستاذا للأدب العربي وتاريخيه بدار العلوم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3"/>
      </w:r>
      <w:r w:rsidRPr="005909A1">
        <w:rPr>
          <w:rFonts w:cs="Arabic Transparent" w:hint="cs"/>
          <w:sz w:val="32"/>
          <w:szCs w:val="32"/>
          <w:vertAlign w:val="superscript"/>
          <w:rtl/>
        </w:rPr>
        <w:t>)</w:t>
      </w:r>
      <w:r w:rsidRPr="005909A1">
        <w:rPr>
          <w:rFonts w:cs="Arabic Transparent" w:hint="cs"/>
          <w:sz w:val="32"/>
          <w:szCs w:val="32"/>
          <w:rtl/>
          <w:lang w:bidi="ar-DZ"/>
        </w:rPr>
        <w:t>.</w:t>
      </w:r>
    </w:p>
    <w:p w:rsidR="00211856" w:rsidRPr="005909A1" w:rsidRDefault="00211856" w:rsidP="003E7231">
      <w:pPr>
        <w:tabs>
          <w:tab w:val="right" w:pos="8306"/>
        </w:tabs>
        <w:bidi/>
        <w:ind w:left="348"/>
        <w:rPr>
          <w:rFonts w:cs="Arabic Transparent"/>
          <w:sz w:val="32"/>
          <w:szCs w:val="32"/>
          <w:rtl/>
          <w:lang w:bidi="ar-DZ"/>
        </w:rPr>
      </w:pPr>
      <w:r w:rsidRPr="005909A1">
        <w:rPr>
          <w:rFonts w:cs="Arabic Transparent" w:hint="cs"/>
          <w:color w:val="C0504D" w:themeColor="accent2"/>
          <w:sz w:val="32"/>
          <w:szCs w:val="32"/>
          <w:rtl/>
          <w:lang w:bidi="ar-DZ"/>
        </w:rPr>
        <w:t xml:space="preserve"> </w:t>
      </w:r>
      <w:r w:rsidRPr="005909A1">
        <w:rPr>
          <w:rFonts w:cs="Arabic Transparent" w:hint="cs"/>
          <w:sz w:val="32"/>
          <w:szCs w:val="32"/>
          <w:rtl/>
          <w:lang w:bidi="ar-DZ"/>
        </w:rPr>
        <w:t>يعد الدارسون كتاب "الوسيلة الأدبية إلى العلوم العربية" من أجل الكتب أثرا و أبعدها غورا في إحياء اللغة العربية و آدابها ، وخاصة في بعث النهج الشعري القديم والأخذ بأيدي الشعراء وتكوين أذواقهم ، وفق الأصيل الموروث من أسمى بيان الشعر العربي، وهو من الكتب التي كونت الذوق النقدي الأدبي الحديث، ورائده في ذلك ذوق القارئ وقدرته العقلية.</w:t>
      </w:r>
    </w:p>
    <w:p w:rsidR="00211856" w:rsidRPr="005909A1" w:rsidRDefault="00211856" w:rsidP="00211856">
      <w:pPr>
        <w:tabs>
          <w:tab w:val="right" w:pos="8306"/>
        </w:tabs>
        <w:bidi/>
        <w:ind w:left="348"/>
        <w:rPr>
          <w:rFonts w:cs="Arabic Transparent"/>
          <w:color w:val="C0504D" w:themeColor="accent2"/>
          <w:sz w:val="32"/>
          <w:szCs w:val="32"/>
          <w:rtl/>
          <w:lang w:bidi="ar-DZ"/>
        </w:rPr>
      </w:pPr>
      <w:r w:rsidRPr="005909A1">
        <w:rPr>
          <w:rFonts w:cs="Arabic Transparent" w:hint="cs"/>
          <w:sz w:val="32"/>
          <w:szCs w:val="32"/>
          <w:rtl/>
          <w:lang w:bidi="ar-DZ"/>
        </w:rPr>
        <w:t>يمثل هذا الكتاب اتجاها يحترم التراث ويأخذ عنه</w:t>
      </w:r>
      <w:r w:rsidR="003E7231">
        <w:rPr>
          <w:rFonts w:cs="Arabic Transparent" w:hint="cs"/>
          <w:sz w:val="32"/>
          <w:szCs w:val="32"/>
          <w:rtl/>
          <w:lang w:bidi="ar-DZ"/>
        </w:rPr>
        <w:t>،</w:t>
      </w:r>
      <w:r w:rsidRPr="005909A1">
        <w:rPr>
          <w:rFonts w:cs="Arabic Transparent" w:hint="cs"/>
          <w:sz w:val="32"/>
          <w:szCs w:val="32"/>
          <w:rtl/>
          <w:lang w:bidi="ar-DZ"/>
        </w:rPr>
        <w:t xml:space="preserve"> لكنه لا يستسلم له كل الاستسلام ، بل يتناول منه ما يتواءم مع الحاجة وروح العصر.</w:t>
      </w:r>
      <w:r w:rsidRPr="005909A1">
        <w:rPr>
          <w:rFonts w:cs="Arabic Transparent" w:hint="cs"/>
          <w:color w:val="C0504D" w:themeColor="accent2"/>
          <w:sz w:val="32"/>
          <w:szCs w:val="32"/>
          <w:rtl/>
          <w:lang w:bidi="ar-DZ"/>
        </w:rPr>
        <w:t xml:space="preserve">   </w:t>
      </w:r>
    </w:p>
    <w:p w:rsidR="00211856" w:rsidRPr="005909A1" w:rsidRDefault="00211856" w:rsidP="00211856">
      <w:pPr>
        <w:tabs>
          <w:tab w:val="right" w:pos="8306"/>
        </w:tabs>
        <w:bidi/>
        <w:ind w:left="348"/>
        <w:rPr>
          <w:rFonts w:cs="Arabic Transparent"/>
          <w:sz w:val="32"/>
          <w:szCs w:val="32"/>
          <w:rtl/>
          <w:lang w:bidi="ar-DZ"/>
        </w:rPr>
      </w:pPr>
      <w:r w:rsidRPr="005909A1">
        <w:rPr>
          <w:rFonts w:cs="Arabic Transparent" w:hint="cs"/>
          <w:sz w:val="32"/>
          <w:szCs w:val="32"/>
          <w:rtl/>
          <w:lang w:bidi="ar-DZ"/>
        </w:rPr>
        <w:t>ويتضمن كتاب الوسيلة الأدبية المحاضرات التي ألقاها الشيخ على طلبته بدار العلوم، وقد اشتمل على فنون الأدب نثره وشعره وجميع علوم العربية في النحو والصرف والبلاغة ، وهذا بطريقة الاستطراد</w:t>
      </w:r>
      <w:r w:rsidR="00D772BA">
        <w:rPr>
          <w:rFonts w:cs="Arabic Transparent" w:hint="cs"/>
          <w:sz w:val="32"/>
          <w:szCs w:val="32"/>
          <w:rtl/>
          <w:lang w:bidi="ar-DZ"/>
        </w:rPr>
        <w:t>،</w:t>
      </w:r>
      <w:r w:rsidRPr="005909A1">
        <w:rPr>
          <w:rFonts w:cs="Arabic Transparent" w:hint="cs"/>
          <w:sz w:val="32"/>
          <w:szCs w:val="32"/>
          <w:rtl/>
          <w:lang w:bidi="ar-DZ"/>
        </w:rPr>
        <w:t xml:space="preserve"> مما يكشف عن ثقافة واسعة وحافظة قوية، وذوق رفيع .</w:t>
      </w:r>
    </w:p>
    <w:p w:rsidR="00211856" w:rsidRPr="005909A1" w:rsidRDefault="00211856" w:rsidP="00211856">
      <w:pPr>
        <w:tabs>
          <w:tab w:val="right" w:pos="8306"/>
        </w:tabs>
        <w:bidi/>
        <w:ind w:left="348"/>
        <w:rPr>
          <w:rFonts w:cs="Arabic Transparent"/>
          <w:sz w:val="32"/>
          <w:szCs w:val="32"/>
          <w:rtl/>
          <w:lang w:bidi="ar-DZ"/>
        </w:rPr>
      </w:pPr>
      <w:r w:rsidRPr="005909A1">
        <w:rPr>
          <w:rFonts w:cs="Arabic Transparent" w:hint="cs"/>
          <w:sz w:val="32"/>
          <w:szCs w:val="32"/>
          <w:rtl/>
          <w:lang w:bidi="ar-DZ"/>
        </w:rPr>
        <w:t xml:space="preserve"> والكتاب </w:t>
      </w:r>
      <w:r w:rsidR="000857AC">
        <w:rPr>
          <w:rFonts w:cs="Arabic Transparent" w:hint="cs"/>
          <w:sz w:val="32"/>
          <w:szCs w:val="32"/>
          <w:rtl/>
          <w:lang w:bidi="ar-DZ"/>
        </w:rPr>
        <w:t xml:space="preserve">- </w:t>
      </w:r>
      <w:r w:rsidRPr="005909A1">
        <w:rPr>
          <w:rFonts w:cs="Arabic Transparent" w:hint="cs"/>
          <w:sz w:val="32"/>
          <w:szCs w:val="32"/>
          <w:rtl/>
          <w:lang w:bidi="ar-DZ"/>
        </w:rPr>
        <w:t xml:space="preserve">كما أراد له صاحبه </w:t>
      </w:r>
      <w:r w:rsidR="000857AC">
        <w:rPr>
          <w:rFonts w:cs="Arabic Transparent" w:hint="cs"/>
          <w:sz w:val="32"/>
          <w:szCs w:val="32"/>
          <w:rtl/>
          <w:lang w:bidi="ar-DZ"/>
        </w:rPr>
        <w:t xml:space="preserve">- </w:t>
      </w:r>
      <w:r w:rsidRPr="005909A1">
        <w:rPr>
          <w:rFonts w:cs="Arabic Transparent" w:hint="cs"/>
          <w:sz w:val="32"/>
          <w:szCs w:val="32"/>
          <w:rtl/>
          <w:lang w:bidi="ar-DZ"/>
        </w:rPr>
        <w:t>وسيلة حقا تمكن من تعلم العربية والاطلاع على آدابها ، كما أنه أداة ووسيلة لإنشاء فن القول الشعري والنثري " وعلى هذا الكتاب يلوح أنه قد تتلمذ عدد كبير من رواد النهضة الأدبية الحديثة ، سواء من أقام هذه النهضة على أساس بعث التراث العربي القديم والرجوع إليه بدلا من الزخرفة الهاوية التي كان قد آل إليها الأدب العربي في عصور</w:t>
      </w:r>
      <w:r w:rsidR="000857AC">
        <w:rPr>
          <w:rFonts w:cs="Arabic Transparent" w:hint="cs"/>
          <w:sz w:val="32"/>
          <w:szCs w:val="32"/>
          <w:rtl/>
          <w:lang w:bidi="ar-DZ"/>
        </w:rPr>
        <w:t>ه</w:t>
      </w:r>
      <w:r w:rsidRPr="005909A1">
        <w:rPr>
          <w:rFonts w:cs="Arabic Transparent" w:hint="cs"/>
          <w:sz w:val="32"/>
          <w:szCs w:val="32"/>
          <w:rtl/>
          <w:lang w:bidi="ar-DZ"/>
        </w:rPr>
        <w:t xml:space="preserve"> الأخيرة، أو من جمع بين التراث العربي القديم والتراث الغربي الوافد"</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4"/>
      </w:r>
      <w:r w:rsidRPr="005909A1">
        <w:rPr>
          <w:rFonts w:cs="Arabic Transparent" w:hint="cs"/>
          <w:sz w:val="32"/>
          <w:szCs w:val="32"/>
          <w:vertAlign w:val="superscript"/>
          <w:rtl/>
        </w:rPr>
        <w:t>)</w:t>
      </w:r>
      <w:r w:rsidRPr="005909A1">
        <w:rPr>
          <w:rFonts w:cs="Arabic Transparent" w:hint="cs"/>
          <w:sz w:val="32"/>
          <w:szCs w:val="32"/>
          <w:rtl/>
          <w:lang w:bidi="ar-DZ"/>
        </w:rPr>
        <w:t>.</w:t>
      </w:r>
    </w:p>
    <w:p w:rsidR="00211856" w:rsidRPr="005909A1" w:rsidRDefault="00211856" w:rsidP="00211856">
      <w:pPr>
        <w:tabs>
          <w:tab w:val="right" w:pos="8306"/>
        </w:tabs>
        <w:bidi/>
        <w:ind w:left="348"/>
        <w:rPr>
          <w:rFonts w:cs="Arabic Transparent"/>
          <w:sz w:val="32"/>
          <w:szCs w:val="32"/>
          <w:rtl/>
          <w:lang w:bidi="ar-DZ"/>
        </w:rPr>
      </w:pPr>
      <w:r w:rsidRPr="005909A1">
        <w:rPr>
          <w:rFonts w:cs="Arabic Transparent" w:hint="cs"/>
          <w:sz w:val="32"/>
          <w:szCs w:val="32"/>
          <w:rtl/>
          <w:lang w:bidi="ar-DZ"/>
        </w:rPr>
        <w:lastRenderedPageBreak/>
        <w:t>وهو كما وصفه عمر الدسوقي أول من بادر بجدية وموضوعية في عصره لـ" تحديد النقد الأدبي كما عرفه القدماء ، وتطبيق النظريات العربية كما عرفها نقاد العصر العباسي على الشعر الحديث، ...و عرض علوم العربية عرضا جديدا بأسلوب جديد،وبخاصة علوم البلاغة مبينا منزلة كل منها   في نقد الكلام"</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5"/>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211856" w:rsidRPr="005909A1" w:rsidRDefault="00211856" w:rsidP="000857AC">
      <w:pPr>
        <w:bidi/>
        <w:ind w:left="348"/>
        <w:rPr>
          <w:rFonts w:cs="Arabic Transparent"/>
          <w:sz w:val="32"/>
          <w:szCs w:val="32"/>
          <w:rtl/>
          <w:lang w:bidi="ar-DZ"/>
        </w:rPr>
      </w:pPr>
      <w:r w:rsidRPr="005909A1">
        <w:rPr>
          <w:rFonts w:cs="Arabic Transparent" w:hint="cs"/>
          <w:sz w:val="32"/>
          <w:szCs w:val="32"/>
          <w:rtl/>
          <w:lang w:bidi="ar-DZ"/>
        </w:rPr>
        <w:t xml:space="preserve"> </w:t>
      </w:r>
      <w:r w:rsidR="000857AC">
        <w:rPr>
          <w:rFonts w:cs="Arabic Transparent" w:hint="cs"/>
          <w:sz w:val="32"/>
          <w:szCs w:val="32"/>
          <w:rtl/>
          <w:lang w:bidi="ar-DZ"/>
        </w:rPr>
        <w:t xml:space="preserve">ولم يبالغ </w:t>
      </w:r>
      <w:r w:rsidRPr="005909A1">
        <w:rPr>
          <w:rFonts w:cs="Arabic Transparent" w:hint="cs"/>
          <w:sz w:val="32"/>
          <w:szCs w:val="32"/>
          <w:rtl/>
          <w:lang w:bidi="ar-DZ"/>
        </w:rPr>
        <w:t>محمد مندور</w:t>
      </w:r>
      <w:r w:rsidR="000857AC">
        <w:rPr>
          <w:rFonts w:cs="Arabic Transparent" w:hint="cs"/>
          <w:sz w:val="32"/>
          <w:szCs w:val="32"/>
          <w:rtl/>
          <w:lang w:bidi="ar-DZ"/>
        </w:rPr>
        <w:t xml:space="preserve"> حينما وصفه</w:t>
      </w:r>
      <w:r w:rsidRPr="005909A1">
        <w:rPr>
          <w:rFonts w:cs="Arabic Transparent" w:hint="cs"/>
          <w:sz w:val="32"/>
          <w:szCs w:val="32"/>
          <w:rtl/>
          <w:lang w:bidi="ar-DZ"/>
        </w:rPr>
        <w:t xml:space="preserve"> برائد من" رواد البعث الأدبي المعاصر ومن بناته  الأصليين"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6"/>
      </w:r>
      <w:r w:rsidRPr="005909A1">
        <w:rPr>
          <w:rFonts w:cs="Arabic Transparent" w:hint="cs"/>
          <w:sz w:val="32"/>
          <w:szCs w:val="32"/>
          <w:vertAlign w:val="superscript"/>
          <w:rtl/>
        </w:rPr>
        <w:t>).</w:t>
      </w:r>
    </w:p>
    <w:p w:rsidR="00211856" w:rsidRPr="005909A1" w:rsidRDefault="00211856" w:rsidP="000E0EE6">
      <w:pPr>
        <w:bidi/>
        <w:ind w:left="348"/>
        <w:rPr>
          <w:rFonts w:cs="Arabic Transparent"/>
          <w:sz w:val="32"/>
          <w:szCs w:val="32"/>
          <w:rtl/>
          <w:lang w:bidi="ar-DZ"/>
        </w:rPr>
      </w:pPr>
      <w:r w:rsidRPr="005909A1">
        <w:rPr>
          <w:rFonts w:cs="Arabic Transparent" w:hint="cs"/>
          <w:sz w:val="32"/>
          <w:szCs w:val="32"/>
          <w:rtl/>
          <w:lang w:bidi="ar-DZ"/>
        </w:rPr>
        <w:t>لهذا نقول أن بعث الأدب وإحياء صحب</w:t>
      </w:r>
      <w:r w:rsidR="000E0EE6">
        <w:rPr>
          <w:rFonts w:cs="Arabic Transparent" w:hint="cs"/>
          <w:sz w:val="32"/>
          <w:szCs w:val="32"/>
          <w:rtl/>
          <w:lang w:bidi="ar-DZ"/>
        </w:rPr>
        <w:t>ه</w:t>
      </w:r>
      <w:r w:rsidRPr="005909A1">
        <w:rPr>
          <w:rFonts w:cs="Arabic Transparent" w:hint="cs"/>
          <w:sz w:val="32"/>
          <w:szCs w:val="32"/>
          <w:rtl/>
          <w:lang w:bidi="ar-DZ"/>
        </w:rPr>
        <w:t xml:space="preserve"> بعث وإحياء علوم </w:t>
      </w:r>
      <w:r w:rsidR="00DF28DF" w:rsidRPr="005909A1">
        <w:rPr>
          <w:rFonts w:cs="Arabic Transparent" w:hint="cs"/>
          <w:sz w:val="32"/>
          <w:szCs w:val="32"/>
          <w:rtl/>
          <w:lang w:bidi="ar-DZ"/>
        </w:rPr>
        <w:t>اللغة،</w:t>
      </w:r>
      <w:r w:rsidRPr="005909A1">
        <w:rPr>
          <w:rFonts w:cs="Arabic Transparent" w:hint="cs"/>
          <w:sz w:val="32"/>
          <w:szCs w:val="32"/>
          <w:rtl/>
          <w:lang w:bidi="ar-DZ"/>
        </w:rPr>
        <w:t xml:space="preserve"> والنقد الأدبي </w:t>
      </w:r>
      <w:r w:rsidR="00DF28DF" w:rsidRPr="005909A1">
        <w:rPr>
          <w:rFonts w:cs="Arabic Transparent" w:hint="cs"/>
          <w:sz w:val="32"/>
          <w:szCs w:val="32"/>
          <w:rtl/>
          <w:lang w:bidi="ar-DZ"/>
        </w:rPr>
        <w:t>القديم.</w:t>
      </w:r>
    </w:p>
    <w:p w:rsidR="00211856" w:rsidRPr="005909A1" w:rsidRDefault="00211856" w:rsidP="00211856">
      <w:pPr>
        <w:bidi/>
        <w:ind w:left="348"/>
        <w:rPr>
          <w:rFonts w:cs="Arabic Transparent"/>
          <w:b/>
          <w:bCs/>
          <w:sz w:val="32"/>
          <w:szCs w:val="32"/>
          <w:rtl/>
          <w:lang w:bidi="ar-DZ"/>
        </w:rPr>
      </w:pPr>
      <w:r w:rsidRPr="005909A1">
        <w:rPr>
          <w:rFonts w:cs="Arabic Transparent" w:hint="cs"/>
          <w:sz w:val="32"/>
          <w:szCs w:val="32"/>
          <w:rtl/>
          <w:lang w:bidi="ar-DZ"/>
        </w:rPr>
        <w:t xml:space="preserve"> 2-2- </w:t>
      </w:r>
      <w:r w:rsidRPr="005909A1">
        <w:rPr>
          <w:rFonts w:cs="Arabic Transparent" w:hint="cs"/>
          <w:b/>
          <w:bCs/>
          <w:sz w:val="32"/>
          <w:szCs w:val="32"/>
          <w:rtl/>
          <w:lang w:bidi="ar-DZ"/>
        </w:rPr>
        <w:t>المواهب الفتحية :</w:t>
      </w:r>
    </w:p>
    <w:p w:rsidR="00211856" w:rsidRPr="005909A1" w:rsidRDefault="00DF28DF" w:rsidP="00DF28DF">
      <w:pPr>
        <w:bidi/>
        <w:ind w:left="348"/>
        <w:rPr>
          <w:rFonts w:cs="Arabic Transparent"/>
          <w:sz w:val="32"/>
          <w:szCs w:val="32"/>
          <w:rtl/>
          <w:lang w:bidi="ar-DZ"/>
        </w:rPr>
      </w:pPr>
      <w:r>
        <w:rPr>
          <w:rFonts w:cs="Arabic Transparent" w:hint="cs"/>
          <w:sz w:val="32"/>
          <w:szCs w:val="32"/>
          <w:rtl/>
          <w:lang w:bidi="ar-DZ"/>
        </w:rPr>
        <w:t xml:space="preserve">   </w:t>
      </w:r>
      <w:r w:rsidR="00211856" w:rsidRPr="005909A1">
        <w:rPr>
          <w:rFonts w:cs="Arabic Transparent" w:hint="cs"/>
          <w:sz w:val="32"/>
          <w:szCs w:val="32"/>
          <w:rtl/>
          <w:lang w:bidi="ar-DZ"/>
        </w:rPr>
        <w:t xml:space="preserve">المواهب الفتحية في علوم اللغة العربية لمؤلفه </w:t>
      </w:r>
      <w:r>
        <w:rPr>
          <w:rFonts w:cs="Arabic Transparent" w:hint="cs"/>
          <w:sz w:val="32"/>
          <w:szCs w:val="32"/>
          <w:rtl/>
          <w:lang w:bidi="ar-DZ"/>
        </w:rPr>
        <w:t xml:space="preserve">الشيخ "حمزة فتح الله" (1849 -1918 </w:t>
      </w:r>
      <w:r w:rsidR="00211856" w:rsidRPr="005909A1">
        <w:rPr>
          <w:rFonts w:cs="Arabic Transparent" w:hint="cs"/>
          <w:sz w:val="32"/>
          <w:szCs w:val="32"/>
          <w:rtl/>
          <w:lang w:bidi="ar-DZ"/>
        </w:rPr>
        <w:t>م</w:t>
      </w:r>
      <w:r>
        <w:rPr>
          <w:rFonts w:cs="Arabic Transparent" w:hint="cs"/>
          <w:sz w:val="32"/>
          <w:szCs w:val="32"/>
          <w:rtl/>
          <w:lang w:bidi="ar-DZ"/>
        </w:rPr>
        <w:t>)</w:t>
      </w:r>
      <w:r w:rsidR="00211856" w:rsidRPr="005909A1">
        <w:rPr>
          <w:rFonts w:cs="Arabic Transparent" w:hint="cs"/>
          <w:sz w:val="32"/>
          <w:szCs w:val="32"/>
          <w:rtl/>
          <w:lang w:bidi="ar-DZ"/>
        </w:rPr>
        <w:t xml:space="preserve">  هو كتاب في الأدب بمعناه القديم وتغلب عليه الأبحاث اللغوية. وقد ألقى الشيخ الدروس التي اشتملها الكتاب على طلبة مدرسة دار العلوم الخديوية سنة 1888م.</w:t>
      </w:r>
    </w:p>
    <w:p w:rsidR="00211856" w:rsidRPr="005909A1" w:rsidRDefault="00211856" w:rsidP="00211856">
      <w:pPr>
        <w:bidi/>
        <w:ind w:left="348"/>
        <w:rPr>
          <w:rFonts w:cs="Arabic Transparent"/>
          <w:sz w:val="32"/>
          <w:szCs w:val="32"/>
          <w:rtl/>
          <w:lang w:bidi="ar-DZ"/>
        </w:rPr>
      </w:pPr>
      <w:r w:rsidRPr="005909A1">
        <w:rPr>
          <w:rFonts w:cs="Arabic Transparent" w:hint="cs"/>
          <w:sz w:val="32"/>
          <w:szCs w:val="32"/>
          <w:rtl/>
          <w:lang w:bidi="ar-DZ"/>
        </w:rPr>
        <w:t xml:space="preserve"> والكتاب محصلة ما ثقفه الشيخ وفيه كشف عن منهجه، فهو تنسيق ضم مادة  مشتتة كما اعتمد على الاستطراد، والمادة المحصلة مأخوذة عن القدماء.</w:t>
      </w:r>
    </w:p>
    <w:p w:rsidR="00211856" w:rsidRPr="005909A1" w:rsidRDefault="00211856" w:rsidP="00211856">
      <w:pPr>
        <w:bidi/>
        <w:ind w:left="348"/>
        <w:rPr>
          <w:rFonts w:cs="Arabic Transparent"/>
          <w:sz w:val="32"/>
          <w:szCs w:val="32"/>
          <w:rtl/>
          <w:lang w:bidi="ar-DZ"/>
        </w:rPr>
      </w:pPr>
      <w:r w:rsidRPr="005909A1">
        <w:rPr>
          <w:rFonts w:cs="Arabic Transparent" w:hint="cs"/>
          <w:sz w:val="32"/>
          <w:szCs w:val="32"/>
          <w:rtl/>
          <w:lang w:bidi="ar-DZ"/>
        </w:rPr>
        <w:t xml:space="preserve">يقول:" وعمدت في علوم هذه اللغة إلى تنسيق قلائد ونظم فرائد وضم شتيت وجمع متفرق.. غير مقيد بفن أو علم من الفنون الأدبية والعلوم العربية دون آخر، بل إنني استطرد الكلام في جميعها استطرادا... مع التحري وجودة الانتقاء في اختيار ما أنقله من كتب أو خطب أو منظوم أو منثور في ضروب شتى و أنواع مختلفة من العلوم العربية "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7"/>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211856" w:rsidRPr="005909A1" w:rsidRDefault="00211856" w:rsidP="00211856">
      <w:pPr>
        <w:bidi/>
        <w:ind w:left="348"/>
        <w:rPr>
          <w:rFonts w:cs="Arabic Transparent"/>
          <w:sz w:val="32"/>
          <w:szCs w:val="32"/>
          <w:rtl/>
          <w:lang w:bidi="ar-DZ"/>
        </w:rPr>
      </w:pPr>
      <w:r w:rsidRPr="005909A1">
        <w:rPr>
          <w:rFonts w:cs="Arabic Transparent" w:hint="cs"/>
          <w:sz w:val="32"/>
          <w:szCs w:val="32"/>
          <w:rtl/>
          <w:lang w:bidi="ar-DZ"/>
        </w:rPr>
        <w:t xml:space="preserve"> ويرشد الشيخ في الكتاب إلى الطريقة القويمة لتنمية المعرفة باللغة وعلومها وأساليبها وأدبها فيؤسس في كتابه لذلك " على أربع دعائم من منتقيات الخطب والرسائل والقصائد، ثم محاكمات بين المقطعات المتواردة على معنى واحد ،و نبذة في التصريف ومقدمه"</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8"/>
      </w:r>
      <w:r w:rsidRPr="005909A1">
        <w:rPr>
          <w:rFonts w:cs="Arabic Transparent" w:hint="cs"/>
          <w:sz w:val="32"/>
          <w:szCs w:val="32"/>
          <w:vertAlign w:val="superscript"/>
          <w:rtl/>
        </w:rPr>
        <w:t>)</w:t>
      </w:r>
      <w:r w:rsidRPr="005909A1">
        <w:rPr>
          <w:rFonts w:cs="Arabic Transparent" w:hint="cs"/>
          <w:sz w:val="32"/>
          <w:szCs w:val="32"/>
          <w:rtl/>
          <w:lang w:bidi="ar-DZ"/>
        </w:rPr>
        <w:t>.</w:t>
      </w:r>
    </w:p>
    <w:p w:rsidR="00211856" w:rsidRDefault="00211856" w:rsidP="00211856">
      <w:pPr>
        <w:bidi/>
        <w:ind w:left="348"/>
        <w:rPr>
          <w:rFonts w:cs="Arabic Transparent" w:hint="cs"/>
          <w:sz w:val="32"/>
          <w:szCs w:val="32"/>
          <w:rtl/>
          <w:lang w:bidi="ar-DZ"/>
        </w:rPr>
      </w:pPr>
      <w:r w:rsidRPr="005909A1">
        <w:rPr>
          <w:rFonts w:cs="Arabic Transparent" w:hint="cs"/>
          <w:sz w:val="32"/>
          <w:szCs w:val="32"/>
          <w:rtl/>
          <w:lang w:bidi="ar-DZ"/>
        </w:rPr>
        <w:t xml:space="preserve"> ولهذا فإن الشيخ حمزة فتح الله يرى أن إحياء الشعر العربي واللغة العربية يكون بالعودة إلى استلهام عصور القوة الأدبية واللغوية، فالقديم هو المثل الأعلى فهو " إحيائي لا أكثر ، بمعنى أنه يكتفي ببعث التراث ، أي إعادة استحضار نصوصه وتوظيفها على النحو الذي وظفها فيه أعلام ذلك التراث في الماضي"</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9"/>
      </w:r>
      <w:r w:rsidRPr="005909A1">
        <w:rPr>
          <w:rFonts w:cs="Arabic Transparent" w:hint="cs"/>
          <w:sz w:val="32"/>
          <w:szCs w:val="32"/>
          <w:vertAlign w:val="superscript"/>
          <w:rtl/>
        </w:rPr>
        <w:t>)</w:t>
      </w:r>
      <w:r w:rsidRPr="005909A1">
        <w:rPr>
          <w:rFonts w:cs="Arabic Transparent" w:hint="cs"/>
          <w:sz w:val="32"/>
          <w:szCs w:val="32"/>
          <w:rtl/>
          <w:lang w:bidi="ar-DZ"/>
        </w:rPr>
        <w:t>.</w:t>
      </w:r>
    </w:p>
    <w:p w:rsidR="00836233" w:rsidRDefault="00DF28DF" w:rsidP="00DF28DF">
      <w:pPr>
        <w:bidi/>
        <w:ind w:left="348"/>
        <w:rPr>
          <w:rFonts w:cs="Arabic Transparent"/>
          <w:sz w:val="32"/>
          <w:szCs w:val="32"/>
          <w:rtl/>
          <w:lang w:bidi="ar-DZ"/>
        </w:rPr>
      </w:pPr>
      <w:r w:rsidRPr="005909A1">
        <w:rPr>
          <w:rFonts w:cs="Arabic Transparent" w:hint="cs"/>
          <w:sz w:val="32"/>
          <w:szCs w:val="32"/>
          <w:rtl/>
          <w:lang w:bidi="ar-DZ"/>
        </w:rPr>
        <w:lastRenderedPageBreak/>
        <w:t>و كتاب المواهب الفتحية لا يعدو</w:t>
      </w:r>
      <w:r>
        <w:rPr>
          <w:rFonts w:cs="Arabic Transparent" w:hint="cs"/>
          <w:sz w:val="32"/>
          <w:szCs w:val="32"/>
          <w:rtl/>
          <w:lang w:bidi="ar-DZ"/>
        </w:rPr>
        <w:t xml:space="preserve"> </w:t>
      </w:r>
      <w:r w:rsidRPr="005909A1">
        <w:rPr>
          <w:rFonts w:cs="Arabic Transparent" w:hint="cs"/>
          <w:sz w:val="32"/>
          <w:szCs w:val="32"/>
          <w:rtl/>
          <w:lang w:bidi="ar-DZ"/>
        </w:rPr>
        <w:t xml:space="preserve">أن يكون جمعا لمادة دون </w:t>
      </w:r>
      <w:r>
        <w:rPr>
          <w:rFonts w:cs="Arabic Transparent" w:hint="cs"/>
          <w:sz w:val="32"/>
          <w:szCs w:val="32"/>
          <w:rtl/>
          <w:lang w:bidi="ar-DZ"/>
        </w:rPr>
        <w:t>أ</w:t>
      </w:r>
      <w:r w:rsidRPr="005909A1">
        <w:rPr>
          <w:rFonts w:cs="Arabic Transparent" w:hint="cs"/>
          <w:sz w:val="32"/>
          <w:szCs w:val="32"/>
          <w:rtl/>
          <w:lang w:bidi="ar-DZ"/>
        </w:rPr>
        <w:t>ن تظهر شخصي</w:t>
      </w:r>
      <w:r>
        <w:rPr>
          <w:rFonts w:cs="Arabic Transparent" w:hint="cs"/>
          <w:sz w:val="32"/>
          <w:szCs w:val="32"/>
          <w:rtl/>
          <w:lang w:bidi="ar-DZ"/>
        </w:rPr>
        <w:t>ة كاتبه</w:t>
      </w:r>
      <w:r w:rsidRPr="005909A1">
        <w:rPr>
          <w:rFonts w:cs="Arabic Transparent" w:hint="cs"/>
          <w:sz w:val="32"/>
          <w:szCs w:val="32"/>
          <w:rtl/>
          <w:lang w:bidi="ar-DZ"/>
        </w:rPr>
        <w:t xml:space="preserve"> النقدية في أمهات القضايا رغم تأخره عن كتاب الوسيلة الأدبية</w:t>
      </w:r>
      <w:r>
        <w:rPr>
          <w:rFonts w:cs="Arabic Transparent" w:hint="cs"/>
          <w:sz w:val="32"/>
          <w:szCs w:val="32"/>
          <w:rtl/>
          <w:lang w:bidi="ar-DZ"/>
        </w:rPr>
        <w:t xml:space="preserve"> .</w:t>
      </w:r>
    </w:p>
    <w:p w:rsidR="00211856" w:rsidRPr="005909A1" w:rsidRDefault="00836233" w:rsidP="00836233">
      <w:pPr>
        <w:bidi/>
        <w:ind w:left="348"/>
        <w:rPr>
          <w:rFonts w:cs="Arabic Transparent"/>
          <w:b/>
          <w:bCs/>
          <w:sz w:val="32"/>
          <w:szCs w:val="32"/>
          <w:rtl/>
          <w:lang w:bidi="ar-DZ"/>
        </w:rPr>
      </w:pPr>
      <w:r>
        <w:rPr>
          <w:rFonts w:cs="Arabic Transparent" w:hint="cs"/>
          <w:sz w:val="32"/>
          <w:szCs w:val="32"/>
          <w:rtl/>
          <w:lang w:bidi="ar-DZ"/>
        </w:rPr>
        <w:t>2-3-</w:t>
      </w:r>
      <w:r w:rsidR="00211856" w:rsidRPr="005909A1">
        <w:rPr>
          <w:rFonts w:cs="Arabic Transparent" w:hint="cs"/>
          <w:sz w:val="32"/>
          <w:szCs w:val="32"/>
          <w:rtl/>
          <w:lang w:bidi="ar-DZ"/>
        </w:rPr>
        <w:t xml:space="preserve"> </w:t>
      </w:r>
      <w:r w:rsidR="00211856" w:rsidRPr="005909A1">
        <w:rPr>
          <w:rFonts w:cs="Arabic Transparent" w:hint="cs"/>
          <w:b/>
          <w:bCs/>
          <w:sz w:val="32"/>
          <w:szCs w:val="32"/>
          <w:rtl/>
          <w:lang w:bidi="ar-DZ"/>
        </w:rPr>
        <w:t>مفهوم المرصفي للنقد:</w:t>
      </w:r>
    </w:p>
    <w:p w:rsidR="00211856" w:rsidRPr="005909A1" w:rsidRDefault="00211856" w:rsidP="00DF28DF">
      <w:pPr>
        <w:bidi/>
        <w:ind w:left="348"/>
        <w:rPr>
          <w:rFonts w:cs="Arabic Transparent"/>
          <w:sz w:val="32"/>
          <w:szCs w:val="32"/>
          <w:rtl/>
          <w:lang w:bidi="ar-DZ"/>
        </w:rPr>
      </w:pPr>
      <w:r w:rsidRPr="005909A1">
        <w:rPr>
          <w:rFonts w:cs="Arabic Transparent" w:hint="cs"/>
          <w:sz w:val="32"/>
          <w:szCs w:val="32"/>
          <w:rtl/>
          <w:lang w:bidi="ar-DZ"/>
        </w:rPr>
        <w:t>تقوم العملية النقدية عند الشيخ حسين المرصفي على مبادئ أخلاقية موضوعية علمية وهذا كما يلي :</w:t>
      </w:r>
    </w:p>
    <w:p w:rsidR="00211856" w:rsidRPr="005909A1" w:rsidRDefault="00211856" w:rsidP="00211856">
      <w:pPr>
        <w:bidi/>
        <w:ind w:left="-1"/>
        <w:rPr>
          <w:rFonts w:cs="Arabic Transparent"/>
          <w:sz w:val="32"/>
          <w:szCs w:val="32"/>
          <w:rtl/>
          <w:lang w:bidi="ar-DZ"/>
        </w:rPr>
      </w:pPr>
      <w:r w:rsidRPr="005909A1">
        <w:rPr>
          <w:rFonts w:cs="Arabic Transparent" w:hint="cs"/>
          <w:sz w:val="32"/>
          <w:szCs w:val="32"/>
          <w:rtl/>
          <w:lang w:bidi="ar-DZ"/>
        </w:rPr>
        <w:t xml:space="preserve"> - التفريق بين شخصية الكاتب وموضوعه بعدم التحامل عليه فالغرض هو " تحقيق الحق و تقرير الصواب و تحصيل الصلاح .</w:t>
      </w:r>
    </w:p>
    <w:p w:rsidR="00211856" w:rsidRPr="005909A1" w:rsidRDefault="008260FC" w:rsidP="00DF28DF">
      <w:pPr>
        <w:bidi/>
        <w:rPr>
          <w:rFonts w:cs="Arabic Transparent"/>
          <w:sz w:val="32"/>
          <w:szCs w:val="32"/>
          <w:rtl/>
          <w:lang w:bidi="ar-DZ"/>
        </w:rPr>
      </w:pPr>
      <w:r>
        <w:rPr>
          <w:rFonts w:cs="Arabic Transparent" w:hint="cs"/>
          <w:sz w:val="32"/>
          <w:szCs w:val="32"/>
          <w:rtl/>
          <w:lang w:bidi="ar-DZ"/>
        </w:rPr>
        <w:t xml:space="preserve"> </w:t>
      </w:r>
      <w:r w:rsidR="00211856" w:rsidRPr="005909A1">
        <w:rPr>
          <w:rFonts w:cs="Arabic Transparent" w:hint="cs"/>
          <w:sz w:val="32"/>
          <w:szCs w:val="32"/>
          <w:rtl/>
          <w:lang w:bidi="ar-DZ"/>
        </w:rPr>
        <w:t xml:space="preserve"> - الاستقلال بالرأي ، والبعد عن التقليد من خلال رفض الامعية والتبعية مع إعمال الذوق في </w:t>
      </w:r>
      <w:r w:rsidR="00DF28DF">
        <w:rPr>
          <w:rFonts w:cs="Arabic Transparent" w:hint="cs"/>
          <w:sz w:val="32"/>
          <w:szCs w:val="32"/>
          <w:rtl/>
          <w:lang w:bidi="ar-DZ"/>
        </w:rPr>
        <w:t>أ</w:t>
      </w:r>
      <w:r w:rsidR="00211856" w:rsidRPr="005909A1">
        <w:rPr>
          <w:rFonts w:cs="Arabic Transparent" w:hint="cs"/>
          <w:sz w:val="32"/>
          <w:szCs w:val="32"/>
          <w:rtl/>
          <w:lang w:bidi="ar-DZ"/>
        </w:rPr>
        <w:t>خذ ما يلائم، ورفض ما لا يلائم ولو كان صالحا في عصره وتغيير الظروف وتطور الأذواق"</w:t>
      </w:r>
      <w:r w:rsidR="00211856" w:rsidRPr="005909A1">
        <w:rPr>
          <w:rFonts w:cs="Arabic Transparent" w:hint="cs"/>
          <w:sz w:val="32"/>
          <w:szCs w:val="32"/>
          <w:vertAlign w:val="superscript"/>
          <w:rtl/>
        </w:rPr>
        <w:t>(</w:t>
      </w:r>
      <w:r w:rsidR="00211856" w:rsidRPr="005909A1">
        <w:rPr>
          <w:rStyle w:val="Appelnotedebasdep"/>
          <w:rFonts w:cs="Arabic Transparent"/>
          <w:sz w:val="32"/>
          <w:szCs w:val="32"/>
          <w:rtl/>
          <w:lang w:bidi="ar-DZ"/>
        </w:rPr>
        <w:footnoteReference w:id="10"/>
      </w:r>
      <w:r w:rsidR="00211856" w:rsidRPr="005909A1">
        <w:rPr>
          <w:rFonts w:cs="Arabic Transparent" w:hint="cs"/>
          <w:sz w:val="32"/>
          <w:szCs w:val="32"/>
          <w:vertAlign w:val="superscript"/>
          <w:rtl/>
        </w:rPr>
        <w:t>)</w:t>
      </w:r>
      <w:r w:rsidR="00211856" w:rsidRPr="005909A1">
        <w:rPr>
          <w:rFonts w:cs="Arabic Transparent" w:hint="cs"/>
          <w:sz w:val="32"/>
          <w:szCs w:val="32"/>
          <w:rtl/>
          <w:lang w:bidi="ar-DZ"/>
        </w:rPr>
        <w:t>.</w:t>
      </w:r>
    </w:p>
    <w:p w:rsidR="00211856" w:rsidRPr="005909A1" w:rsidRDefault="00211856" w:rsidP="007A45F9">
      <w:pPr>
        <w:bidi/>
        <w:rPr>
          <w:rFonts w:cs="Arabic Transparent"/>
          <w:sz w:val="32"/>
          <w:szCs w:val="32"/>
          <w:rtl/>
          <w:lang w:bidi="ar-DZ"/>
        </w:rPr>
      </w:pPr>
      <w:r w:rsidRPr="005909A1">
        <w:rPr>
          <w:rFonts w:cs="Arabic Transparent" w:hint="cs"/>
          <w:sz w:val="32"/>
          <w:szCs w:val="32"/>
          <w:rtl/>
          <w:lang w:bidi="ar-DZ"/>
        </w:rPr>
        <w:t>ويظهر الشيخ حسين المرصفي موقفه هذا في معرض إيراده نقد الباقلاني لامرئ القيس فيقول:  " و إنما وقفت معك هذا الموقف ليولد فيك الاطلاع على مثل هذا الكلام جراءة وإقداما على استعمال ذوقك و إطلاق فكرك في تمييز جيد الكلام ورديئه، وصحيحة وفــــاسدة ورفيع</w:t>
      </w:r>
      <w:r w:rsidR="007A45F9">
        <w:rPr>
          <w:rFonts w:cs="Arabic Transparent" w:hint="cs"/>
          <w:sz w:val="32"/>
          <w:szCs w:val="32"/>
          <w:rtl/>
          <w:lang w:bidi="ar-DZ"/>
        </w:rPr>
        <w:t>ه</w:t>
      </w:r>
      <w:r w:rsidRPr="005909A1">
        <w:rPr>
          <w:rFonts w:cs="Arabic Transparent" w:hint="cs"/>
          <w:sz w:val="32"/>
          <w:szCs w:val="32"/>
          <w:rtl/>
          <w:lang w:bidi="ar-DZ"/>
        </w:rPr>
        <w:t xml:space="preserve"> و وضيعه ، ولا تتمكن منك مهابة أن هذا شعر فلان المشهور، فيستولى عليك حال التقليد."</w:t>
      </w:r>
      <w:r w:rsidRPr="005909A1">
        <w:rPr>
          <w:rFonts w:cs="Arabic Transparent" w:hint="cs"/>
          <w:sz w:val="32"/>
          <w:szCs w:val="32"/>
          <w:vertAlign w:val="superscript"/>
          <w:rtl/>
        </w:rPr>
        <w:t xml:space="preserve"> (</w:t>
      </w:r>
      <w:r w:rsidRPr="005909A1">
        <w:rPr>
          <w:rStyle w:val="Appelnotedebasdep"/>
          <w:rFonts w:cs="Arabic Transparent"/>
          <w:sz w:val="32"/>
          <w:szCs w:val="32"/>
          <w:rtl/>
          <w:lang w:bidi="ar-DZ"/>
        </w:rPr>
        <w:footnoteReference w:id="11"/>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211856" w:rsidRPr="005909A1" w:rsidRDefault="00211856" w:rsidP="007A45F9">
      <w:pPr>
        <w:bidi/>
        <w:rPr>
          <w:rFonts w:cs="Arabic Transparent"/>
          <w:sz w:val="32"/>
          <w:szCs w:val="32"/>
          <w:rtl/>
          <w:lang w:bidi="ar-DZ"/>
        </w:rPr>
      </w:pPr>
      <w:r w:rsidRPr="005909A1">
        <w:rPr>
          <w:rFonts w:cs="Arabic Transparent" w:hint="cs"/>
          <w:sz w:val="32"/>
          <w:szCs w:val="32"/>
          <w:rtl/>
          <w:lang w:bidi="ar-DZ"/>
        </w:rPr>
        <w:t xml:space="preserve">    وفي مجال الإحياء الشعري</w:t>
      </w:r>
      <w:r w:rsidRPr="005909A1">
        <w:rPr>
          <w:rFonts w:cs="Arabic Transparent" w:hint="cs"/>
          <w:b/>
          <w:bCs/>
          <w:sz w:val="32"/>
          <w:szCs w:val="32"/>
          <w:rtl/>
          <w:lang w:bidi="ar-DZ"/>
        </w:rPr>
        <w:t xml:space="preserve"> </w:t>
      </w:r>
      <w:r w:rsidRPr="005909A1">
        <w:rPr>
          <w:rFonts w:cs="Arabic Transparent" w:hint="cs"/>
          <w:sz w:val="32"/>
          <w:szCs w:val="32"/>
          <w:rtl/>
          <w:lang w:bidi="ar-DZ"/>
        </w:rPr>
        <w:t>يرى المرصفي أن الشعر ليس صنعة تتعلم قواعدها من كتب اللغة والبلاغة والعروض فقط ، بل هو موهبة قبل كل شيء</w:t>
      </w:r>
      <w:r w:rsidR="007A45F9">
        <w:rPr>
          <w:rFonts w:cs="Arabic Transparent" w:hint="cs"/>
          <w:sz w:val="32"/>
          <w:szCs w:val="32"/>
          <w:rtl/>
          <w:lang w:bidi="ar-DZ"/>
        </w:rPr>
        <w:t>،</w:t>
      </w:r>
      <w:r w:rsidRPr="005909A1">
        <w:rPr>
          <w:rFonts w:cs="Arabic Transparent" w:hint="cs"/>
          <w:sz w:val="32"/>
          <w:szCs w:val="32"/>
          <w:rtl/>
          <w:lang w:bidi="ar-DZ"/>
        </w:rPr>
        <w:t xml:space="preserve"> وممارسة تتم بحفظ مختارات لفحول الشعراء ، مع المران على القريض، ثم يكون صنعة بعد ذلك يقول مرشدا إلى طريق الشاعرية :</w:t>
      </w:r>
    </w:p>
    <w:p w:rsidR="00211856" w:rsidRPr="005909A1" w:rsidRDefault="00211856" w:rsidP="00211856">
      <w:pPr>
        <w:bidi/>
        <w:rPr>
          <w:rFonts w:cs="Arabic Transparent"/>
          <w:b/>
          <w:bCs/>
          <w:sz w:val="32"/>
          <w:szCs w:val="32"/>
          <w:rtl/>
          <w:lang w:bidi="ar-DZ"/>
        </w:rPr>
      </w:pPr>
      <w:r w:rsidRPr="005909A1">
        <w:rPr>
          <w:rFonts w:cs="Arabic Transparent" w:hint="cs"/>
          <w:sz w:val="32"/>
          <w:szCs w:val="32"/>
          <w:rtl/>
          <w:lang w:bidi="ar-DZ"/>
        </w:rPr>
        <w:t xml:space="preserve">" من كان خاليا من المحفوظ فنظمه قاصر رديء ، ولا يعطيه الرونق والحلاوة إلا كثرة المحفوظ، فمن قل حفظه أو عدم لم يكن له شعر ،وإنما هو نظم ساقط... ثم بعد الامتلاء من الحفظ وشحذ القريحة ... يقبل على النظم وبالإكثار منه تستحكم ملكته وترسخ"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12"/>
      </w:r>
      <w:r w:rsidRPr="005909A1">
        <w:rPr>
          <w:rFonts w:cs="Arabic Transparent" w:hint="cs"/>
          <w:sz w:val="32"/>
          <w:szCs w:val="32"/>
          <w:vertAlign w:val="superscript"/>
          <w:rtl/>
        </w:rPr>
        <w:t>)</w:t>
      </w:r>
      <w:r w:rsidRPr="005909A1">
        <w:rPr>
          <w:rFonts w:cs="Arabic Transparent" w:hint="cs"/>
          <w:sz w:val="32"/>
          <w:szCs w:val="32"/>
          <w:rtl/>
          <w:lang w:bidi="ar-DZ"/>
        </w:rPr>
        <w:t>.</w:t>
      </w:r>
    </w:p>
    <w:p w:rsidR="00211856" w:rsidRPr="005909A1" w:rsidRDefault="00211856" w:rsidP="00211856">
      <w:pPr>
        <w:bidi/>
        <w:rPr>
          <w:rFonts w:cs="Arabic Transparent"/>
          <w:color w:val="C0504D" w:themeColor="accent2"/>
          <w:sz w:val="32"/>
          <w:szCs w:val="32"/>
          <w:rtl/>
          <w:lang w:bidi="ar-DZ"/>
        </w:rPr>
      </w:pPr>
      <w:r w:rsidRPr="005909A1">
        <w:rPr>
          <w:rFonts w:cs="Arabic Transparent" w:hint="cs"/>
          <w:sz w:val="32"/>
          <w:szCs w:val="32"/>
          <w:rtl/>
          <w:lang w:bidi="ar-DZ"/>
        </w:rPr>
        <w:t xml:space="preserve">    والظاهر أن إحياء المرصفي للنقد العربي تجلى خاصة في تطرقه لأمهات القضايا النقدية التي عالجها الجاحظ في قضية اللفظ والمعنى، فلقد تبن</w:t>
      </w:r>
      <w:r w:rsidR="007A45F9">
        <w:rPr>
          <w:rFonts w:cs="Arabic Transparent" w:hint="cs"/>
          <w:sz w:val="32"/>
          <w:szCs w:val="32"/>
          <w:rtl/>
          <w:lang w:bidi="ar-DZ"/>
        </w:rPr>
        <w:t>ى إجمالا نظرة النقد العربي فيها</w:t>
      </w:r>
      <w:r w:rsidRPr="005909A1">
        <w:rPr>
          <w:rFonts w:cs="Arabic Transparent" w:hint="cs"/>
          <w:sz w:val="32"/>
          <w:szCs w:val="32"/>
          <w:rtl/>
          <w:lang w:bidi="ar-DZ"/>
        </w:rPr>
        <w:t xml:space="preserve">،وهي أن مكمن الجمال الأدبي هو في الصياغة من خلال الطريقة الفنية الخاصة في التعبير عن المعنى (الكسوة الفنية)، فلقد أضحت الصورة الفنية في عصر الانحطاط زخرفة فاخرة لا طائل يرجى منها. فالمعنى في ذاته فليس له دور في القيمة الأدبية فالمعاني مطروحة على الطريق، </w:t>
      </w:r>
      <w:r w:rsidRPr="005909A1">
        <w:rPr>
          <w:rFonts w:cs="Arabic Transparent" w:hint="cs"/>
          <w:sz w:val="32"/>
          <w:szCs w:val="32"/>
          <w:rtl/>
          <w:lang w:bidi="ar-DZ"/>
        </w:rPr>
        <w:lastRenderedPageBreak/>
        <w:t>والبراعة تكمن في جمال الصياغة وروعة التصوير، فـ" أحسن التشبيه والاستعارة ما وقع موقعه في غرض تصوير حال المشبه أو المستعار له، والإبانة عنها بجزيل العبارة ولطيف السياق، بحيث لا يكون قصد المتكلم إلى مجرد التشبيه والاستعارة</w:t>
      </w:r>
      <w:r w:rsidR="007A45F9">
        <w:rPr>
          <w:rFonts w:cs="Arabic Transparent" w:hint="cs"/>
          <w:sz w:val="32"/>
          <w:szCs w:val="32"/>
          <w:rtl/>
          <w:lang w:bidi="ar-DZ"/>
        </w:rPr>
        <w:t>،</w:t>
      </w:r>
      <w:r w:rsidRPr="005909A1">
        <w:rPr>
          <w:rFonts w:cs="Arabic Transparent" w:hint="cs"/>
          <w:sz w:val="32"/>
          <w:szCs w:val="32"/>
          <w:rtl/>
          <w:lang w:bidi="ar-DZ"/>
        </w:rPr>
        <w:t xml:space="preserve"> كما هو في كثير من كلام المولدين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13"/>
      </w:r>
      <w:r w:rsidRPr="005909A1">
        <w:rPr>
          <w:rFonts w:cs="Arabic Transparent" w:hint="cs"/>
          <w:sz w:val="32"/>
          <w:szCs w:val="32"/>
          <w:vertAlign w:val="superscript"/>
          <w:rtl/>
        </w:rPr>
        <w:t>)</w:t>
      </w:r>
      <w:r w:rsidRPr="005909A1">
        <w:rPr>
          <w:rFonts w:cs="Arabic Transparent" w:hint="cs"/>
          <w:sz w:val="32"/>
          <w:szCs w:val="32"/>
          <w:rtl/>
          <w:lang w:bidi="ar-DZ"/>
        </w:rPr>
        <w:t>.</w:t>
      </w:r>
    </w:p>
    <w:p w:rsidR="00211856" w:rsidRPr="005909A1" w:rsidRDefault="00211856" w:rsidP="00211856">
      <w:pPr>
        <w:bidi/>
        <w:rPr>
          <w:rFonts w:cs="Arabic Transparent"/>
          <w:sz w:val="32"/>
          <w:szCs w:val="32"/>
          <w:rtl/>
          <w:lang w:bidi="ar-DZ"/>
        </w:rPr>
      </w:pPr>
      <w:r w:rsidRPr="005909A1">
        <w:rPr>
          <w:rFonts w:cs="Arabic Transparent" w:hint="cs"/>
          <w:sz w:val="32"/>
          <w:szCs w:val="32"/>
          <w:rtl/>
          <w:lang w:bidi="ar-DZ"/>
        </w:rPr>
        <w:t xml:space="preserve">وهكذا </w:t>
      </w:r>
      <w:r w:rsidR="00836233" w:rsidRPr="005909A1">
        <w:rPr>
          <w:rFonts w:cs="Arabic Transparent" w:hint="cs"/>
          <w:sz w:val="32"/>
          <w:szCs w:val="32"/>
          <w:rtl/>
          <w:lang w:bidi="ar-DZ"/>
        </w:rPr>
        <w:t>فإذا</w:t>
      </w:r>
      <w:r w:rsidRPr="005909A1">
        <w:rPr>
          <w:rFonts w:cs="Arabic Transparent" w:hint="cs"/>
          <w:sz w:val="32"/>
          <w:szCs w:val="32"/>
          <w:rtl/>
          <w:lang w:bidi="ar-DZ"/>
        </w:rPr>
        <w:t xml:space="preserve"> كان امتلاك اللغة و استعمالها في الحياة والمجتمع ملكة عامة خاصة بالبشر</w:t>
      </w:r>
      <w:r w:rsidR="007A45F9">
        <w:rPr>
          <w:rFonts w:cs="Arabic Transparent" w:hint="cs"/>
          <w:sz w:val="32"/>
          <w:szCs w:val="32"/>
          <w:rtl/>
          <w:lang w:bidi="ar-DZ"/>
        </w:rPr>
        <w:t>،</w:t>
      </w:r>
      <w:r w:rsidRPr="005909A1">
        <w:rPr>
          <w:rFonts w:cs="Arabic Transparent" w:hint="cs"/>
          <w:sz w:val="32"/>
          <w:szCs w:val="32"/>
          <w:rtl/>
          <w:lang w:bidi="ar-DZ"/>
        </w:rPr>
        <w:t xml:space="preserve"> فإن التعبير بها تعبيرا فنيا هو ملكة إنشائية خاصة لا تتهيأ لصحابها بمعرفة قواعد ، النحو و إنما بالإطلاع على النماذج الأدبية الراقية ، ومداومة النسج على منولها.</w:t>
      </w:r>
    </w:p>
    <w:p w:rsidR="00211856" w:rsidRPr="005909A1" w:rsidRDefault="00211856" w:rsidP="007A45F9">
      <w:pPr>
        <w:bidi/>
        <w:rPr>
          <w:rFonts w:cs="Arabic Transparent"/>
          <w:sz w:val="32"/>
          <w:szCs w:val="32"/>
          <w:rtl/>
          <w:lang w:bidi="ar-DZ"/>
        </w:rPr>
      </w:pPr>
      <w:r w:rsidRPr="005909A1">
        <w:rPr>
          <w:rFonts w:cs="Arabic Transparent" w:hint="cs"/>
          <w:sz w:val="32"/>
          <w:szCs w:val="32"/>
          <w:rtl/>
          <w:lang w:bidi="ar-DZ"/>
        </w:rPr>
        <w:t xml:space="preserve"> كان المرصفي من دعاة هذا التوجه في الشعر والنثر أيضا، ويضرب مثلا لذلك بتجربة البارودي فيقول :" هذا الأمير الجليل..لم يقرأ كتابا في فن من فنون العربية، غير </w:t>
      </w:r>
      <w:r w:rsidR="007A45F9">
        <w:rPr>
          <w:rFonts w:cs="Arabic Transparent" w:hint="cs"/>
          <w:sz w:val="32"/>
          <w:szCs w:val="32"/>
          <w:rtl/>
          <w:lang w:bidi="ar-DZ"/>
        </w:rPr>
        <w:t>أن</w:t>
      </w:r>
      <w:r w:rsidRPr="005909A1">
        <w:rPr>
          <w:rFonts w:cs="Arabic Transparent" w:hint="cs"/>
          <w:sz w:val="32"/>
          <w:szCs w:val="32"/>
          <w:rtl/>
          <w:lang w:bidi="ar-DZ"/>
        </w:rPr>
        <w:t>ه لما بلغ سن التعقل وجد من طبعه ميلا إلى قراءة الشعر وعمله(...) حتى تصور هيأة التراكيب العربية، ومواقع المرفوعات منها والمنصوبات والمخفوضات (...) فصار يقرأ ولا يكاد يلحن... ثم استقل بقراءة دواوين مشاهير الشعراء من العرب وغيرهم</w:t>
      </w:r>
      <w:r w:rsidR="007A45F9">
        <w:rPr>
          <w:rFonts w:cs="Arabic Transparent" w:hint="cs"/>
          <w:sz w:val="32"/>
          <w:szCs w:val="32"/>
          <w:rtl/>
          <w:lang w:bidi="ar-DZ"/>
        </w:rPr>
        <w:t>،</w:t>
      </w:r>
      <w:r w:rsidRPr="005909A1">
        <w:rPr>
          <w:rFonts w:cs="Arabic Transparent" w:hint="cs"/>
          <w:sz w:val="32"/>
          <w:szCs w:val="32"/>
          <w:rtl/>
          <w:lang w:bidi="ar-DZ"/>
        </w:rPr>
        <w:t xml:space="preserve"> حتى حفظ الكثير منها دون كلفة، واستثبت جميع</w:t>
      </w:r>
      <w:r w:rsidR="008F4153">
        <w:rPr>
          <w:rFonts w:cs="Arabic Transparent" w:hint="cs"/>
          <w:sz w:val="32"/>
          <w:szCs w:val="32"/>
          <w:rtl/>
          <w:lang w:bidi="ar-DZ"/>
        </w:rPr>
        <w:t xml:space="preserve"> معانيها ناقدا شريفها من خسيسها</w:t>
      </w:r>
      <w:r w:rsidRPr="005909A1">
        <w:rPr>
          <w:rFonts w:cs="Arabic Transparent" w:hint="cs"/>
          <w:sz w:val="32"/>
          <w:szCs w:val="32"/>
          <w:rtl/>
          <w:lang w:bidi="ar-DZ"/>
        </w:rPr>
        <w:t>،</w:t>
      </w:r>
      <w:r w:rsidR="008F4153">
        <w:rPr>
          <w:rFonts w:cs="Arabic Transparent" w:hint="cs"/>
          <w:sz w:val="32"/>
          <w:szCs w:val="32"/>
          <w:rtl/>
          <w:lang w:bidi="ar-DZ"/>
        </w:rPr>
        <w:t>واقفا على صوابها وخطئها</w:t>
      </w:r>
      <w:r w:rsidRPr="005909A1">
        <w:rPr>
          <w:rFonts w:cs="Arabic Transparent" w:hint="cs"/>
          <w:sz w:val="32"/>
          <w:szCs w:val="32"/>
          <w:rtl/>
          <w:lang w:bidi="ar-DZ"/>
        </w:rPr>
        <w:t>، مدركا ما كان ينب</w:t>
      </w:r>
      <w:r w:rsidR="008F4153">
        <w:rPr>
          <w:rFonts w:cs="Arabic Transparent" w:hint="cs"/>
          <w:sz w:val="32"/>
          <w:szCs w:val="32"/>
          <w:rtl/>
          <w:lang w:bidi="ar-DZ"/>
        </w:rPr>
        <w:t>غي وفق مقام الكلام وما لا ينبغي</w:t>
      </w:r>
      <w:r w:rsidRPr="005909A1">
        <w:rPr>
          <w:rFonts w:cs="Arabic Transparent" w:hint="cs"/>
          <w:sz w:val="32"/>
          <w:szCs w:val="32"/>
          <w:rtl/>
          <w:lang w:bidi="ar-DZ"/>
        </w:rPr>
        <w:t>، ثم جاء من صنعة الشعر اللائق بالأمراء".</w:t>
      </w:r>
      <w:r w:rsidRPr="005909A1">
        <w:rPr>
          <w:rFonts w:cs="Arabic Transparent" w:hint="cs"/>
          <w:sz w:val="32"/>
          <w:szCs w:val="32"/>
          <w:vertAlign w:val="superscript"/>
          <w:rtl/>
        </w:rPr>
        <w:t xml:space="preserve"> (</w:t>
      </w:r>
      <w:r w:rsidRPr="005909A1">
        <w:rPr>
          <w:rFonts w:cs="Arabic Transparent"/>
          <w:sz w:val="32"/>
          <w:szCs w:val="32"/>
        </w:rPr>
        <w:t xml:space="preserve"> </w:t>
      </w:r>
      <w:r w:rsidRPr="005909A1">
        <w:rPr>
          <w:rStyle w:val="Appelnotedebasdep"/>
          <w:rFonts w:cs="Arabic Transparent"/>
          <w:sz w:val="32"/>
          <w:szCs w:val="32"/>
          <w:rtl/>
          <w:lang w:bidi="ar-DZ"/>
        </w:rPr>
        <w:footnoteReference w:id="14"/>
      </w:r>
      <w:r w:rsidRPr="005909A1">
        <w:rPr>
          <w:rFonts w:cs="Arabic Transparent" w:hint="cs"/>
          <w:sz w:val="32"/>
          <w:szCs w:val="32"/>
          <w:rtl/>
          <w:lang w:bidi="ar-DZ"/>
        </w:rPr>
        <w:t xml:space="preserve"> </w:t>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211856" w:rsidRPr="005909A1" w:rsidRDefault="00211856" w:rsidP="008F4153">
      <w:pPr>
        <w:bidi/>
        <w:rPr>
          <w:rFonts w:cs="Arabic Transparent"/>
          <w:sz w:val="32"/>
          <w:szCs w:val="32"/>
          <w:rtl/>
          <w:lang w:bidi="ar-DZ"/>
        </w:rPr>
      </w:pPr>
      <w:r w:rsidRPr="005909A1">
        <w:rPr>
          <w:rFonts w:cs="Arabic Transparent" w:hint="cs"/>
          <w:sz w:val="32"/>
          <w:szCs w:val="32"/>
          <w:rtl/>
          <w:lang w:bidi="ar-DZ"/>
        </w:rPr>
        <w:t xml:space="preserve">   أراد المرصفي الحرية بإعمال الفكر والذوق في النقد الأدبي</w:t>
      </w:r>
      <w:r w:rsidR="008F4153">
        <w:rPr>
          <w:rFonts w:cs="Arabic Transparent" w:hint="cs"/>
          <w:sz w:val="32"/>
          <w:szCs w:val="32"/>
          <w:rtl/>
          <w:lang w:bidi="ar-DZ"/>
        </w:rPr>
        <w:t>،</w:t>
      </w:r>
      <w:r w:rsidRPr="005909A1">
        <w:rPr>
          <w:rFonts w:cs="Arabic Transparent" w:hint="cs"/>
          <w:sz w:val="32"/>
          <w:szCs w:val="32"/>
          <w:rtl/>
          <w:lang w:bidi="ar-DZ"/>
        </w:rPr>
        <w:t xml:space="preserve"> من خلال رفضه لتسلط الماضي على الحاضر ، وذلك بفرض ذوق معين و أسلوب معين على المبدع، فمن حق كل مبدع التعبير عن عصره وتجربته بأسلوبه وأداته</w:t>
      </w:r>
      <w:r w:rsidR="008F4153">
        <w:rPr>
          <w:rFonts w:cs="Arabic Transparent" w:hint="cs"/>
          <w:sz w:val="32"/>
          <w:szCs w:val="32"/>
          <w:rtl/>
          <w:lang w:bidi="ar-DZ"/>
        </w:rPr>
        <w:t>.</w:t>
      </w:r>
      <w:r w:rsidR="008F4153" w:rsidRPr="005909A1">
        <w:rPr>
          <w:rFonts w:cs="Arabic Transparent" w:hint="cs"/>
          <w:sz w:val="32"/>
          <w:szCs w:val="32"/>
          <w:rtl/>
          <w:lang w:bidi="ar-DZ"/>
        </w:rPr>
        <w:t xml:space="preserve"> </w:t>
      </w:r>
      <w:r w:rsidRPr="005909A1">
        <w:rPr>
          <w:rFonts w:cs="Arabic Transparent" w:hint="cs"/>
          <w:sz w:val="32"/>
          <w:szCs w:val="32"/>
          <w:rtl/>
          <w:lang w:bidi="ar-DZ"/>
        </w:rPr>
        <w:t>يقول المرصفي في ذلك :" فذلك حجر واسع وحظر مباح، فإن أنفس الشعراء من العرب لم يتفقوا على سلوك طريق بعينها،و إنما هي مذاهب مختلفة وطرق متشاغبة كما قال الله تعالى في صفتهم (ألم تر أنهم في كل واد يهيمون)،فليس هناك طريق معينة يلتزمها السالك، وإنما المدار على أن توافق التراكيب التي يستعملها المستعمل تراكيب العرب حسب ما بينته القوانين العلمية،على أنه لا يصح تقليد العرب في جميع ما نطقوا به (...)و أنهم لا يتابعون إلا فيما كان أوفق للغرض من الكلام -وهو التفاهم- وفي خصوص الشعر والإنشاء من التأثير في الطباع وتحويلها إلى الميل الذي يريده الشاعر أو الكاتب "</w:t>
      </w:r>
      <w:r w:rsidRPr="005909A1">
        <w:rPr>
          <w:rFonts w:cs="Arabic Transparent" w:hint="cs"/>
          <w:sz w:val="32"/>
          <w:szCs w:val="32"/>
          <w:vertAlign w:val="superscript"/>
          <w:rtl/>
        </w:rPr>
        <w:t xml:space="preserve"> (</w:t>
      </w:r>
      <w:r w:rsidRPr="005909A1">
        <w:rPr>
          <w:rFonts w:cs="Arabic Transparent"/>
          <w:sz w:val="32"/>
          <w:szCs w:val="32"/>
        </w:rPr>
        <w:t xml:space="preserve"> </w:t>
      </w:r>
      <w:r w:rsidRPr="005909A1">
        <w:rPr>
          <w:rStyle w:val="Appelnotedebasdep"/>
          <w:rFonts w:cs="Arabic Transparent"/>
          <w:sz w:val="32"/>
          <w:szCs w:val="32"/>
          <w:rtl/>
          <w:lang w:bidi="ar-DZ"/>
        </w:rPr>
        <w:footnoteReference w:id="15"/>
      </w:r>
      <w:r w:rsidRPr="005909A1">
        <w:rPr>
          <w:rFonts w:cs="Arabic Transparent" w:hint="cs"/>
          <w:sz w:val="32"/>
          <w:szCs w:val="32"/>
          <w:rtl/>
          <w:lang w:bidi="ar-DZ"/>
        </w:rPr>
        <w:t xml:space="preserve"> </w:t>
      </w:r>
      <w:r w:rsidRPr="005909A1">
        <w:rPr>
          <w:rFonts w:cs="Arabic Transparent" w:hint="cs"/>
          <w:sz w:val="32"/>
          <w:szCs w:val="32"/>
          <w:vertAlign w:val="superscript"/>
          <w:rtl/>
        </w:rPr>
        <w:t>)</w:t>
      </w:r>
      <w:r w:rsidRPr="005909A1">
        <w:rPr>
          <w:rFonts w:cs="Arabic Transparent" w:hint="cs"/>
          <w:sz w:val="32"/>
          <w:szCs w:val="32"/>
          <w:rtl/>
          <w:lang w:bidi="ar-DZ"/>
        </w:rPr>
        <w:t>.</w:t>
      </w:r>
    </w:p>
    <w:p w:rsidR="00211856" w:rsidRPr="005909A1" w:rsidRDefault="00836233" w:rsidP="00211856">
      <w:pPr>
        <w:bidi/>
        <w:rPr>
          <w:rFonts w:cs="Arabic Transparent"/>
          <w:b/>
          <w:bCs/>
          <w:sz w:val="32"/>
          <w:szCs w:val="32"/>
          <w:rtl/>
          <w:lang w:bidi="ar-DZ"/>
        </w:rPr>
      </w:pPr>
      <w:r>
        <w:rPr>
          <w:rFonts w:cs="Arabic Transparent" w:hint="cs"/>
          <w:sz w:val="32"/>
          <w:szCs w:val="32"/>
          <w:rtl/>
          <w:lang w:bidi="ar-DZ"/>
        </w:rPr>
        <w:t>2-4-</w:t>
      </w:r>
      <w:r w:rsidR="00211856" w:rsidRPr="005909A1">
        <w:rPr>
          <w:rFonts w:cs="Arabic Transparent" w:hint="cs"/>
          <w:sz w:val="32"/>
          <w:szCs w:val="32"/>
          <w:rtl/>
          <w:lang w:bidi="ar-DZ"/>
        </w:rPr>
        <w:t xml:space="preserve"> </w:t>
      </w:r>
      <w:r w:rsidR="00211856" w:rsidRPr="005909A1">
        <w:rPr>
          <w:rFonts w:cs="Arabic Transparent" w:hint="cs"/>
          <w:b/>
          <w:bCs/>
          <w:sz w:val="32"/>
          <w:szCs w:val="32"/>
          <w:rtl/>
          <w:lang w:bidi="ar-DZ"/>
        </w:rPr>
        <w:t>مفهوم الشعر :</w:t>
      </w:r>
    </w:p>
    <w:p w:rsidR="00211856" w:rsidRPr="005909A1" w:rsidRDefault="00211856" w:rsidP="00211856">
      <w:pPr>
        <w:bidi/>
        <w:rPr>
          <w:rFonts w:cs="Arabic Transparent"/>
          <w:sz w:val="32"/>
          <w:szCs w:val="32"/>
          <w:rtl/>
          <w:lang w:bidi="ar-DZ"/>
        </w:rPr>
      </w:pPr>
      <w:r w:rsidRPr="005909A1">
        <w:rPr>
          <w:rFonts w:cs="Arabic Transparent" w:hint="cs"/>
          <w:sz w:val="32"/>
          <w:szCs w:val="32"/>
          <w:rtl/>
          <w:lang w:bidi="ar-DZ"/>
        </w:rPr>
        <w:t xml:space="preserve"> لم يختلف نقاد العرب القدماء كثيرا في تعريف الشعر</w:t>
      </w:r>
      <w:r w:rsidR="008F4153">
        <w:rPr>
          <w:rFonts w:cs="Arabic Transparent" w:hint="cs"/>
          <w:sz w:val="32"/>
          <w:szCs w:val="32"/>
          <w:rtl/>
          <w:lang w:bidi="ar-DZ"/>
        </w:rPr>
        <w:t>،</w:t>
      </w:r>
      <w:r w:rsidRPr="005909A1">
        <w:rPr>
          <w:rFonts w:cs="Arabic Transparent" w:hint="cs"/>
          <w:sz w:val="32"/>
          <w:szCs w:val="32"/>
          <w:rtl/>
          <w:lang w:bidi="ar-DZ"/>
        </w:rPr>
        <w:t xml:space="preserve"> وهذا ما قرره ابن خلدون في مقدمته ونقل عنه المرصفي ذلك فقال إنه:" كلام مفصل قطعا متساوية في الوزن متحدة في الحرف الأخير من كل قطعة</w:t>
      </w:r>
      <w:r w:rsidR="008F4153">
        <w:rPr>
          <w:rFonts w:cs="Arabic Transparent" w:hint="cs"/>
          <w:sz w:val="32"/>
          <w:szCs w:val="32"/>
          <w:rtl/>
          <w:lang w:bidi="ar-DZ"/>
        </w:rPr>
        <w:t>،</w:t>
      </w:r>
      <w:r w:rsidRPr="005909A1">
        <w:rPr>
          <w:rFonts w:cs="Arabic Transparent" w:hint="cs"/>
          <w:sz w:val="32"/>
          <w:szCs w:val="32"/>
          <w:rtl/>
          <w:lang w:bidi="ar-DZ"/>
        </w:rPr>
        <w:t xml:space="preserve"> وتسمى كل قطعة من هذه القطعات عندهم بيتا... وينفرد كل بيت منه </w:t>
      </w:r>
      <w:r w:rsidRPr="005909A1">
        <w:rPr>
          <w:rFonts w:cs="Arabic Transparent" w:hint="cs"/>
          <w:sz w:val="32"/>
          <w:szCs w:val="32"/>
          <w:rtl/>
          <w:lang w:bidi="ar-DZ"/>
        </w:rPr>
        <w:lastRenderedPageBreak/>
        <w:t>بإفادته في تركيبه حتى كأنه كلام وحده مستقل عما قبله وما بعده، و إذا افرد كان تاما في بابه في مدح أو تشبيب أو رثاء.. فيحرص الشاعر على إعطاء ذلك البيت ما يستقل في إفادته"</w:t>
      </w:r>
      <w:r w:rsidRPr="005909A1">
        <w:rPr>
          <w:rFonts w:cs="Arabic Transparent" w:hint="cs"/>
          <w:sz w:val="32"/>
          <w:szCs w:val="32"/>
          <w:vertAlign w:val="superscript"/>
          <w:rtl/>
        </w:rPr>
        <w:t xml:space="preserve"> (</w:t>
      </w:r>
      <w:r w:rsidRPr="005909A1">
        <w:rPr>
          <w:rFonts w:cs="Arabic Transparent"/>
          <w:sz w:val="32"/>
          <w:szCs w:val="32"/>
        </w:rPr>
        <w:t xml:space="preserve"> </w:t>
      </w:r>
      <w:r w:rsidRPr="005909A1">
        <w:rPr>
          <w:rStyle w:val="Appelnotedebasdep"/>
          <w:rFonts w:cs="Arabic Transparent"/>
          <w:sz w:val="32"/>
          <w:szCs w:val="32"/>
          <w:rtl/>
          <w:lang w:bidi="ar-DZ"/>
        </w:rPr>
        <w:footnoteReference w:id="16"/>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211856" w:rsidRPr="005909A1" w:rsidRDefault="00211856" w:rsidP="008F4153">
      <w:pPr>
        <w:bidi/>
        <w:rPr>
          <w:rFonts w:cs="Arabic Transparent"/>
          <w:sz w:val="32"/>
          <w:szCs w:val="32"/>
          <w:rtl/>
          <w:lang w:bidi="ar-DZ"/>
        </w:rPr>
      </w:pPr>
      <w:r w:rsidRPr="005909A1">
        <w:rPr>
          <w:rFonts w:cs="Arabic Transparent" w:hint="cs"/>
          <w:sz w:val="32"/>
          <w:szCs w:val="32"/>
          <w:rtl/>
          <w:lang w:bidi="ar-DZ"/>
        </w:rPr>
        <w:t xml:space="preserve"> وفي هذا التصور يبدي المرصفي رأيه النقدي في القصيدة وتناسق أبياتها بنظرة نافذة ناقدة، فيشير لوحدة القصيدة وتنام</w:t>
      </w:r>
      <w:r w:rsidR="008F4153">
        <w:rPr>
          <w:rFonts w:cs="Arabic Transparent" w:hint="cs"/>
          <w:sz w:val="32"/>
          <w:szCs w:val="32"/>
          <w:rtl/>
          <w:lang w:bidi="ar-DZ"/>
        </w:rPr>
        <w:t>ي أبياتها في وحدة شعرية وشعورية</w:t>
      </w:r>
      <w:r w:rsidRPr="005909A1">
        <w:rPr>
          <w:rFonts w:cs="Arabic Transparent" w:hint="cs"/>
          <w:sz w:val="32"/>
          <w:szCs w:val="32"/>
          <w:rtl/>
          <w:lang w:bidi="ar-DZ"/>
        </w:rPr>
        <w:t>،وهذا بالنظر في ممارسات الشعراء التطبيقية</w:t>
      </w:r>
      <w:r w:rsidR="008F4153">
        <w:rPr>
          <w:rFonts w:cs="Arabic Transparent" w:hint="cs"/>
          <w:sz w:val="32"/>
          <w:szCs w:val="32"/>
          <w:rtl/>
          <w:lang w:bidi="ar-DZ"/>
        </w:rPr>
        <w:t>،</w:t>
      </w:r>
      <w:r w:rsidRPr="005909A1">
        <w:rPr>
          <w:rFonts w:cs="Arabic Transparent" w:hint="cs"/>
          <w:sz w:val="32"/>
          <w:szCs w:val="32"/>
          <w:rtl/>
          <w:lang w:bidi="ar-DZ"/>
        </w:rPr>
        <w:t xml:space="preserve"> مما يؤدي أولا إلى ترابط الأبيات، فلا يسمح بإمكان التقديم والتأخير فيها</w:t>
      </w:r>
      <w:r w:rsidR="008F4153">
        <w:rPr>
          <w:rFonts w:cs="Arabic Transparent" w:hint="cs"/>
          <w:sz w:val="32"/>
          <w:szCs w:val="32"/>
          <w:rtl/>
          <w:lang w:bidi="ar-DZ"/>
        </w:rPr>
        <w:t>.</w:t>
      </w:r>
      <w:r w:rsidRPr="005909A1">
        <w:rPr>
          <w:rFonts w:cs="Arabic Transparent" w:hint="cs"/>
          <w:sz w:val="32"/>
          <w:szCs w:val="32"/>
          <w:rtl/>
          <w:lang w:bidi="ar-DZ"/>
        </w:rPr>
        <w:t xml:space="preserve"> ومع أن هذا التصور عرف قديما ومنذ القرن الثالث مع ابن قتيبة ، فإن المرصفي يعلق على رأي ابن خلدون السابق بتأدب وحصافة تنم عن ذوق في الرد</w:t>
      </w:r>
      <w:r w:rsidR="008F4153">
        <w:rPr>
          <w:rFonts w:cs="Arabic Transparent" w:hint="cs"/>
          <w:sz w:val="32"/>
          <w:szCs w:val="32"/>
          <w:rtl/>
          <w:lang w:bidi="ar-DZ"/>
        </w:rPr>
        <w:t xml:space="preserve"> يقول</w:t>
      </w:r>
      <w:r w:rsidRPr="005909A1">
        <w:rPr>
          <w:rFonts w:cs="Arabic Transparent" w:hint="cs"/>
          <w:sz w:val="32"/>
          <w:szCs w:val="32"/>
          <w:rtl/>
          <w:lang w:bidi="ar-DZ"/>
        </w:rPr>
        <w:t>: " إن ما ذكره من انفراد كل بيت بمعناه عن سابقه ولا حقه إنما هو في صفة جيد الشعر، كأنه لم يعد غيره شعرا ، على أنه ربما أوجبت جودة الشعر اغتفار كل من البيتين لصحابه ، ألا ترى أن ذلك لم ينقص من حسن قول عمر بن أبي ربيعة :</w:t>
      </w:r>
    </w:p>
    <w:p w:rsidR="00211856" w:rsidRPr="005909A1" w:rsidRDefault="002C27E8" w:rsidP="00211856">
      <w:pPr>
        <w:bidi/>
        <w:ind w:left="360"/>
        <w:rPr>
          <w:rFonts w:cs="Arabic Transparent"/>
          <w:sz w:val="32"/>
          <w:szCs w:val="32"/>
          <w:rtl/>
          <w:lang w:bidi="ar-DZ"/>
        </w:rPr>
      </w:pPr>
      <w:r>
        <w:rPr>
          <w:rFonts w:cs="Arabic Transparent" w:hint="cs"/>
          <w:sz w:val="32"/>
          <w:szCs w:val="32"/>
          <w:rtl/>
          <w:lang w:bidi="ar-DZ"/>
        </w:rPr>
        <w:t xml:space="preserve">       </w:t>
      </w:r>
      <w:r w:rsidR="00211856" w:rsidRPr="005909A1">
        <w:rPr>
          <w:rFonts w:cs="Arabic Transparent" w:hint="cs"/>
          <w:sz w:val="32"/>
          <w:szCs w:val="32"/>
          <w:rtl/>
          <w:lang w:bidi="ar-DZ"/>
        </w:rPr>
        <w:t>لي</w:t>
      </w:r>
      <w:r>
        <w:rPr>
          <w:rFonts w:cs="Arabic Transparent" w:hint="cs"/>
          <w:sz w:val="32"/>
          <w:szCs w:val="32"/>
          <w:rtl/>
          <w:lang w:bidi="ar-DZ"/>
        </w:rPr>
        <w:t>ـ</w:t>
      </w:r>
      <w:r w:rsidR="00211856" w:rsidRPr="005909A1">
        <w:rPr>
          <w:rFonts w:cs="Arabic Transparent" w:hint="cs"/>
          <w:sz w:val="32"/>
          <w:szCs w:val="32"/>
          <w:rtl/>
          <w:lang w:bidi="ar-DZ"/>
        </w:rPr>
        <w:t>ت هن</w:t>
      </w:r>
      <w:r>
        <w:rPr>
          <w:rFonts w:cs="Arabic Transparent" w:hint="cs"/>
          <w:sz w:val="32"/>
          <w:szCs w:val="32"/>
          <w:rtl/>
          <w:lang w:bidi="ar-DZ"/>
        </w:rPr>
        <w:t>ـ</w:t>
      </w:r>
      <w:r w:rsidR="00211856" w:rsidRPr="005909A1">
        <w:rPr>
          <w:rFonts w:cs="Arabic Transparent" w:hint="cs"/>
          <w:sz w:val="32"/>
          <w:szCs w:val="32"/>
          <w:rtl/>
          <w:lang w:bidi="ar-DZ"/>
        </w:rPr>
        <w:t>دا أنجزتنا ما تعد *** وشف</w:t>
      </w:r>
      <w:r>
        <w:rPr>
          <w:rFonts w:cs="Arabic Transparent" w:hint="cs"/>
          <w:sz w:val="32"/>
          <w:szCs w:val="32"/>
          <w:rtl/>
          <w:lang w:bidi="ar-DZ"/>
        </w:rPr>
        <w:t>ـ</w:t>
      </w:r>
      <w:r w:rsidR="00211856" w:rsidRPr="005909A1">
        <w:rPr>
          <w:rFonts w:cs="Arabic Transparent" w:hint="cs"/>
          <w:sz w:val="32"/>
          <w:szCs w:val="32"/>
          <w:rtl/>
          <w:lang w:bidi="ar-DZ"/>
        </w:rPr>
        <w:t>ت أنفسن</w:t>
      </w:r>
      <w:r>
        <w:rPr>
          <w:rFonts w:cs="Arabic Transparent" w:hint="cs"/>
          <w:sz w:val="32"/>
          <w:szCs w:val="32"/>
          <w:rtl/>
          <w:lang w:bidi="ar-DZ"/>
        </w:rPr>
        <w:t>ـ</w:t>
      </w:r>
      <w:r w:rsidR="00211856" w:rsidRPr="005909A1">
        <w:rPr>
          <w:rFonts w:cs="Arabic Transparent" w:hint="cs"/>
          <w:sz w:val="32"/>
          <w:szCs w:val="32"/>
          <w:rtl/>
          <w:lang w:bidi="ar-DZ"/>
        </w:rPr>
        <w:t>ا مم</w:t>
      </w:r>
      <w:r>
        <w:rPr>
          <w:rFonts w:cs="Arabic Transparent" w:hint="cs"/>
          <w:sz w:val="32"/>
          <w:szCs w:val="32"/>
          <w:rtl/>
          <w:lang w:bidi="ar-DZ"/>
        </w:rPr>
        <w:t>ـ</w:t>
      </w:r>
      <w:r w:rsidR="00211856" w:rsidRPr="005909A1">
        <w:rPr>
          <w:rFonts w:cs="Arabic Transparent" w:hint="cs"/>
          <w:sz w:val="32"/>
          <w:szCs w:val="32"/>
          <w:rtl/>
          <w:lang w:bidi="ar-DZ"/>
        </w:rPr>
        <w:t>ا تج</w:t>
      </w:r>
      <w:r>
        <w:rPr>
          <w:rFonts w:cs="Arabic Transparent" w:hint="cs"/>
          <w:sz w:val="32"/>
          <w:szCs w:val="32"/>
          <w:rtl/>
          <w:lang w:bidi="ar-DZ"/>
        </w:rPr>
        <w:t>ــ</w:t>
      </w:r>
      <w:r w:rsidR="00211856" w:rsidRPr="005909A1">
        <w:rPr>
          <w:rFonts w:cs="Arabic Transparent" w:hint="cs"/>
          <w:sz w:val="32"/>
          <w:szCs w:val="32"/>
          <w:rtl/>
          <w:lang w:bidi="ar-DZ"/>
        </w:rPr>
        <w:t>د.</w:t>
      </w:r>
    </w:p>
    <w:p w:rsidR="00211856" w:rsidRPr="005909A1" w:rsidRDefault="00211856" w:rsidP="002C27E8">
      <w:pPr>
        <w:bidi/>
        <w:rPr>
          <w:rFonts w:cs="Arabic Transparent"/>
          <w:sz w:val="32"/>
          <w:szCs w:val="32"/>
          <w:rtl/>
          <w:lang w:bidi="ar-DZ"/>
        </w:rPr>
      </w:pPr>
      <w:r w:rsidRPr="005909A1">
        <w:rPr>
          <w:rFonts w:cs="Arabic Transparent" w:hint="cs"/>
          <w:sz w:val="32"/>
          <w:szCs w:val="32"/>
          <w:rtl/>
          <w:lang w:bidi="ar-DZ"/>
        </w:rPr>
        <w:t xml:space="preserve">   </w:t>
      </w:r>
      <w:r w:rsidR="002C27E8">
        <w:rPr>
          <w:rFonts w:cs="Arabic Transparent" w:hint="cs"/>
          <w:sz w:val="32"/>
          <w:szCs w:val="32"/>
          <w:rtl/>
          <w:lang w:bidi="ar-DZ"/>
        </w:rPr>
        <w:t xml:space="preserve"> </w:t>
      </w:r>
      <w:r w:rsidRPr="005909A1">
        <w:rPr>
          <w:rFonts w:cs="Arabic Transparent" w:hint="cs"/>
          <w:sz w:val="32"/>
          <w:szCs w:val="32"/>
          <w:rtl/>
          <w:lang w:bidi="ar-DZ"/>
        </w:rPr>
        <w:t xml:space="preserve">  </w:t>
      </w:r>
      <w:r w:rsidR="002C27E8">
        <w:rPr>
          <w:rFonts w:cs="Arabic Transparent" w:hint="cs"/>
          <w:sz w:val="32"/>
          <w:szCs w:val="32"/>
          <w:rtl/>
          <w:lang w:bidi="ar-DZ"/>
        </w:rPr>
        <w:t xml:space="preserve"> </w:t>
      </w:r>
      <w:r w:rsidRPr="005909A1">
        <w:rPr>
          <w:rFonts w:cs="Arabic Transparent" w:hint="cs"/>
          <w:sz w:val="32"/>
          <w:szCs w:val="32"/>
          <w:rtl/>
          <w:lang w:bidi="ar-DZ"/>
        </w:rPr>
        <w:t xml:space="preserve"> </w:t>
      </w:r>
      <w:r w:rsidR="002C27E8">
        <w:rPr>
          <w:rFonts w:cs="Arabic Transparent" w:hint="cs"/>
          <w:sz w:val="32"/>
          <w:szCs w:val="32"/>
          <w:rtl/>
          <w:lang w:bidi="ar-DZ"/>
        </w:rPr>
        <w:t xml:space="preserve">  و استبـدت مـرة واح</w:t>
      </w:r>
      <w:r w:rsidRPr="005909A1">
        <w:rPr>
          <w:rFonts w:cs="Arabic Transparent" w:hint="cs"/>
          <w:sz w:val="32"/>
          <w:szCs w:val="32"/>
          <w:rtl/>
          <w:lang w:bidi="ar-DZ"/>
        </w:rPr>
        <w:t xml:space="preserve">ـدة </w:t>
      </w:r>
      <w:r w:rsidR="002C27E8">
        <w:rPr>
          <w:rFonts w:cs="Arabic Transparent" w:hint="cs"/>
          <w:sz w:val="32"/>
          <w:szCs w:val="32"/>
          <w:rtl/>
          <w:lang w:bidi="ar-DZ"/>
        </w:rPr>
        <w:t xml:space="preserve"> </w:t>
      </w:r>
      <w:r w:rsidRPr="005909A1">
        <w:rPr>
          <w:rFonts w:cs="Arabic Transparent" w:hint="cs"/>
          <w:sz w:val="32"/>
          <w:szCs w:val="32"/>
          <w:rtl/>
          <w:lang w:bidi="ar-DZ"/>
        </w:rPr>
        <w:t xml:space="preserve">***  </w:t>
      </w:r>
      <w:r w:rsidR="002C27E8" w:rsidRPr="005909A1">
        <w:rPr>
          <w:rFonts w:cs="Arabic Transparent" w:hint="cs"/>
          <w:sz w:val="32"/>
          <w:szCs w:val="32"/>
          <w:rtl/>
          <w:lang w:bidi="ar-DZ"/>
        </w:rPr>
        <w:t>إنم</w:t>
      </w:r>
      <w:r w:rsidR="002C27E8">
        <w:rPr>
          <w:rFonts w:cs="Arabic Transparent" w:hint="cs"/>
          <w:sz w:val="32"/>
          <w:szCs w:val="32"/>
          <w:rtl/>
          <w:lang w:bidi="ar-DZ"/>
        </w:rPr>
        <w:t>ــ</w:t>
      </w:r>
      <w:r w:rsidR="002C27E8" w:rsidRPr="005909A1">
        <w:rPr>
          <w:rFonts w:cs="Arabic Transparent" w:hint="cs"/>
          <w:sz w:val="32"/>
          <w:szCs w:val="32"/>
          <w:rtl/>
          <w:lang w:bidi="ar-DZ"/>
        </w:rPr>
        <w:t>ا</w:t>
      </w:r>
      <w:r w:rsidRPr="005909A1">
        <w:rPr>
          <w:rFonts w:cs="Arabic Transparent" w:hint="cs"/>
          <w:sz w:val="32"/>
          <w:szCs w:val="32"/>
          <w:rtl/>
          <w:lang w:bidi="ar-DZ"/>
        </w:rPr>
        <w:t xml:space="preserve"> العاج</w:t>
      </w:r>
      <w:r w:rsidR="002C27E8">
        <w:rPr>
          <w:rFonts w:cs="Arabic Transparent" w:hint="cs"/>
          <w:sz w:val="32"/>
          <w:szCs w:val="32"/>
          <w:rtl/>
          <w:lang w:bidi="ar-DZ"/>
        </w:rPr>
        <w:t>ـ</w:t>
      </w:r>
      <w:r w:rsidRPr="005909A1">
        <w:rPr>
          <w:rFonts w:cs="Arabic Transparent" w:hint="cs"/>
          <w:sz w:val="32"/>
          <w:szCs w:val="32"/>
          <w:rtl/>
          <w:lang w:bidi="ar-DZ"/>
        </w:rPr>
        <w:t>ز م</w:t>
      </w:r>
      <w:r w:rsidR="002C27E8">
        <w:rPr>
          <w:rFonts w:cs="Arabic Transparent" w:hint="cs"/>
          <w:sz w:val="32"/>
          <w:szCs w:val="32"/>
          <w:rtl/>
          <w:lang w:bidi="ar-DZ"/>
        </w:rPr>
        <w:t>ـ</w:t>
      </w:r>
      <w:r w:rsidRPr="005909A1">
        <w:rPr>
          <w:rFonts w:cs="Arabic Transparent" w:hint="cs"/>
          <w:sz w:val="32"/>
          <w:szCs w:val="32"/>
          <w:rtl/>
          <w:lang w:bidi="ar-DZ"/>
        </w:rPr>
        <w:t>ن لا يستبد.</w:t>
      </w:r>
    </w:p>
    <w:p w:rsidR="00211856" w:rsidRPr="005909A1" w:rsidRDefault="00211856" w:rsidP="002C27E8">
      <w:pPr>
        <w:bidi/>
        <w:rPr>
          <w:rFonts w:cs="Arabic Transparent"/>
          <w:sz w:val="32"/>
          <w:szCs w:val="32"/>
          <w:rtl/>
          <w:lang w:bidi="ar-DZ"/>
        </w:rPr>
      </w:pPr>
      <w:r w:rsidRPr="005909A1">
        <w:rPr>
          <w:rFonts w:cs="Arabic Transparent" w:hint="cs"/>
          <w:sz w:val="32"/>
          <w:szCs w:val="32"/>
          <w:rtl/>
          <w:lang w:bidi="ar-DZ"/>
        </w:rPr>
        <w:t xml:space="preserve">  </w:t>
      </w:r>
      <w:r w:rsidR="002C27E8">
        <w:rPr>
          <w:rFonts w:cs="Arabic Transparent" w:hint="cs"/>
          <w:sz w:val="32"/>
          <w:szCs w:val="32"/>
          <w:rtl/>
          <w:lang w:bidi="ar-DZ"/>
        </w:rPr>
        <w:t xml:space="preserve">      </w:t>
      </w:r>
      <w:r w:rsidRPr="005909A1">
        <w:rPr>
          <w:rFonts w:cs="Arabic Transparent" w:hint="cs"/>
          <w:sz w:val="32"/>
          <w:szCs w:val="32"/>
          <w:rtl/>
          <w:lang w:bidi="ar-DZ"/>
        </w:rPr>
        <w:t xml:space="preserve">   وزعمـوها سألت جاراتها *** </w:t>
      </w:r>
      <w:r w:rsidR="002C27E8">
        <w:rPr>
          <w:rFonts w:cs="Arabic Transparent" w:hint="cs"/>
          <w:sz w:val="32"/>
          <w:szCs w:val="32"/>
          <w:rtl/>
          <w:lang w:bidi="ar-DZ"/>
        </w:rPr>
        <w:t xml:space="preserve">  </w:t>
      </w:r>
      <w:r w:rsidRPr="005909A1">
        <w:rPr>
          <w:rFonts w:cs="Arabic Transparent" w:hint="cs"/>
          <w:sz w:val="32"/>
          <w:szCs w:val="32"/>
          <w:rtl/>
          <w:lang w:bidi="ar-DZ"/>
        </w:rPr>
        <w:t>وتع</w:t>
      </w:r>
      <w:r w:rsidR="002C27E8">
        <w:rPr>
          <w:rFonts w:cs="Arabic Transparent" w:hint="cs"/>
          <w:sz w:val="32"/>
          <w:szCs w:val="32"/>
          <w:rtl/>
          <w:lang w:bidi="ar-DZ"/>
        </w:rPr>
        <w:t>ـ</w:t>
      </w:r>
      <w:r w:rsidRPr="005909A1">
        <w:rPr>
          <w:rFonts w:cs="Arabic Transparent" w:hint="cs"/>
          <w:sz w:val="32"/>
          <w:szCs w:val="32"/>
          <w:rtl/>
          <w:lang w:bidi="ar-DZ"/>
        </w:rPr>
        <w:t>رّت ذات ي</w:t>
      </w:r>
      <w:r w:rsidR="002C27E8">
        <w:rPr>
          <w:rFonts w:cs="Arabic Transparent" w:hint="cs"/>
          <w:sz w:val="32"/>
          <w:szCs w:val="32"/>
          <w:rtl/>
          <w:lang w:bidi="ar-DZ"/>
        </w:rPr>
        <w:t>ـ</w:t>
      </w:r>
      <w:r w:rsidRPr="005909A1">
        <w:rPr>
          <w:rFonts w:cs="Arabic Transparent" w:hint="cs"/>
          <w:sz w:val="32"/>
          <w:szCs w:val="32"/>
          <w:rtl/>
          <w:lang w:bidi="ar-DZ"/>
        </w:rPr>
        <w:t>وم تبت</w:t>
      </w:r>
      <w:r w:rsidR="002C27E8">
        <w:rPr>
          <w:rFonts w:cs="Arabic Transparent" w:hint="cs"/>
          <w:sz w:val="32"/>
          <w:szCs w:val="32"/>
          <w:rtl/>
          <w:lang w:bidi="ar-DZ"/>
        </w:rPr>
        <w:t>ــ</w:t>
      </w:r>
      <w:r w:rsidRPr="005909A1">
        <w:rPr>
          <w:rFonts w:cs="Arabic Transparent" w:hint="cs"/>
          <w:sz w:val="32"/>
          <w:szCs w:val="32"/>
          <w:rtl/>
          <w:lang w:bidi="ar-DZ"/>
        </w:rPr>
        <w:t>رد</w:t>
      </w:r>
      <w:r w:rsidR="00AB6CF0">
        <w:rPr>
          <w:rFonts w:cs="Arabic Transparent" w:hint="cs"/>
          <w:sz w:val="32"/>
          <w:szCs w:val="32"/>
          <w:rtl/>
          <w:lang w:bidi="ar-DZ"/>
        </w:rPr>
        <w:t>:</w:t>
      </w:r>
    </w:p>
    <w:p w:rsidR="00211856" w:rsidRPr="005909A1" w:rsidRDefault="00211856" w:rsidP="00AB6CF0">
      <w:pPr>
        <w:bidi/>
        <w:rPr>
          <w:rFonts w:cs="Arabic Transparent"/>
          <w:sz w:val="32"/>
          <w:szCs w:val="32"/>
          <w:rtl/>
          <w:lang w:bidi="ar-DZ"/>
        </w:rPr>
      </w:pPr>
      <w:r w:rsidRPr="005909A1">
        <w:rPr>
          <w:rFonts w:cs="Arabic Transparent" w:hint="cs"/>
          <w:sz w:val="32"/>
          <w:szCs w:val="32"/>
          <w:rtl/>
          <w:lang w:bidi="ar-DZ"/>
        </w:rPr>
        <w:t xml:space="preserve">          "أكمــــا ينعتني تبصرنني *** </w:t>
      </w:r>
      <w:r w:rsidR="00AB6CF0">
        <w:rPr>
          <w:rFonts w:cs="Arabic Transparent" w:hint="cs"/>
          <w:sz w:val="32"/>
          <w:szCs w:val="32"/>
          <w:rtl/>
          <w:lang w:bidi="ar-DZ"/>
        </w:rPr>
        <w:t xml:space="preserve"> </w:t>
      </w:r>
      <w:r w:rsidRPr="005909A1">
        <w:rPr>
          <w:rFonts w:cs="Arabic Transparent" w:hint="cs"/>
          <w:sz w:val="32"/>
          <w:szCs w:val="32"/>
          <w:rtl/>
          <w:lang w:bidi="ar-DZ"/>
        </w:rPr>
        <w:t>عمرك</w:t>
      </w:r>
      <w:r w:rsidR="00AB6CF0">
        <w:rPr>
          <w:rFonts w:cs="Arabic Transparent" w:hint="cs"/>
          <w:sz w:val="32"/>
          <w:szCs w:val="32"/>
          <w:rtl/>
          <w:lang w:bidi="ar-DZ"/>
        </w:rPr>
        <w:t>ـ</w:t>
      </w:r>
      <w:r w:rsidRPr="005909A1">
        <w:rPr>
          <w:rFonts w:cs="Arabic Transparent" w:hint="cs"/>
          <w:sz w:val="32"/>
          <w:szCs w:val="32"/>
          <w:rtl/>
          <w:lang w:bidi="ar-DZ"/>
        </w:rPr>
        <w:t>ن الله أم لا يقتص</w:t>
      </w:r>
      <w:r w:rsidR="00AB6CF0">
        <w:rPr>
          <w:rFonts w:cs="Arabic Transparent" w:hint="cs"/>
          <w:sz w:val="32"/>
          <w:szCs w:val="32"/>
          <w:rtl/>
          <w:lang w:bidi="ar-DZ"/>
        </w:rPr>
        <w:t>ـ</w:t>
      </w:r>
      <w:r w:rsidRPr="005909A1">
        <w:rPr>
          <w:rFonts w:cs="Arabic Transparent" w:hint="cs"/>
          <w:sz w:val="32"/>
          <w:szCs w:val="32"/>
          <w:rtl/>
          <w:lang w:bidi="ar-DZ"/>
        </w:rPr>
        <w:t>د ؟ "</w:t>
      </w:r>
    </w:p>
    <w:p w:rsidR="00211856" w:rsidRPr="005909A1" w:rsidRDefault="00211856" w:rsidP="00AB6CF0">
      <w:pPr>
        <w:bidi/>
        <w:rPr>
          <w:rFonts w:cs="Arabic Transparent"/>
          <w:sz w:val="32"/>
          <w:szCs w:val="32"/>
          <w:rtl/>
          <w:lang w:bidi="ar-DZ"/>
        </w:rPr>
      </w:pPr>
      <w:r w:rsidRPr="005909A1">
        <w:rPr>
          <w:rFonts w:cs="Arabic Transparent" w:hint="cs"/>
          <w:sz w:val="32"/>
          <w:szCs w:val="32"/>
          <w:rtl/>
          <w:lang w:bidi="ar-DZ"/>
        </w:rPr>
        <w:t xml:space="preserve">          فتضاحــكن و قـد قلن لها:</w:t>
      </w:r>
      <w:r w:rsidR="00AB6CF0">
        <w:rPr>
          <w:rFonts w:cs="Arabic Transparent" w:hint="cs"/>
          <w:sz w:val="32"/>
          <w:szCs w:val="32"/>
          <w:rtl/>
          <w:lang w:bidi="ar-DZ"/>
        </w:rPr>
        <w:t xml:space="preserve"> </w:t>
      </w:r>
      <w:r w:rsidRPr="005909A1">
        <w:rPr>
          <w:rFonts w:cs="Arabic Transparent" w:hint="cs"/>
          <w:sz w:val="32"/>
          <w:szCs w:val="32"/>
          <w:rtl/>
          <w:lang w:bidi="ar-DZ"/>
        </w:rPr>
        <w:t>*** "حسن في ك</w:t>
      </w:r>
      <w:r w:rsidR="00AB6CF0">
        <w:rPr>
          <w:rFonts w:cs="Arabic Transparent" w:hint="cs"/>
          <w:sz w:val="32"/>
          <w:szCs w:val="32"/>
          <w:rtl/>
          <w:lang w:bidi="ar-DZ"/>
        </w:rPr>
        <w:t>ـ</w:t>
      </w:r>
      <w:r w:rsidRPr="005909A1">
        <w:rPr>
          <w:rFonts w:cs="Arabic Transparent" w:hint="cs"/>
          <w:sz w:val="32"/>
          <w:szCs w:val="32"/>
          <w:rtl/>
          <w:lang w:bidi="ar-DZ"/>
        </w:rPr>
        <w:t>ل عي</w:t>
      </w:r>
      <w:r w:rsidR="00AB6CF0">
        <w:rPr>
          <w:rFonts w:cs="Arabic Transparent" w:hint="cs"/>
          <w:sz w:val="32"/>
          <w:szCs w:val="32"/>
          <w:rtl/>
          <w:lang w:bidi="ar-DZ"/>
        </w:rPr>
        <w:t>ـ</w:t>
      </w:r>
      <w:r w:rsidRPr="005909A1">
        <w:rPr>
          <w:rFonts w:cs="Arabic Transparent" w:hint="cs"/>
          <w:sz w:val="32"/>
          <w:szCs w:val="32"/>
          <w:rtl/>
          <w:lang w:bidi="ar-DZ"/>
        </w:rPr>
        <w:t>ن من تود"</w:t>
      </w:r>
    </w:p>
    <w:p w:rsidR="00211856" w:rsidRPr="005909A1" w:rsidRDefault="00211856" w:rsidP="00AB6CF0">
      <w:pPr>
        <w:bidi/>
        <w:rPr>
          <w:rFonts w:cs="Arabic Transparent"/>
          <w:sz w:val="32"/>
          <w:szCs w:val="32"/>
          <w:rtl/>
          <w:lang w:bidi="ar-DZ"/>
        </w:rPr>
      </w:pPr>
      <w:r w:rsidRPr="005909A1">
        <w:rPr>
          <w:rFonts w:cs="Arabic Transparent" w:hint="cs"/>
          <w:sz w:val="32"/>
          <w:szCs w:val="32"/>
          <w:rtl/>
          <w:lang w:bidi="ar-DZ"/>
        </w:rPr>
        <w:t xml:space="preserve">      </w:t>
      </w:r>
      <w:r w:rsidR="00AB6CF0">
        <w:rPr>
          <w:rFonts w:cs="Arabic Transparent" w:hint="cs"/>
          <w:sz w:val="32"/>
          <w:szCs w:val="32"/>
          <w:rtl/>
          <w:lang w:bidi="ar-DZ"/>
        </w:rPr>
        <w:t xml:space="preserve"> </w:t>
      </w:r>
      <w:r w:rsidRPr="005909A1">
        <w:rPr>
          <w:rFonts w:cs="Arabic Transparent" w:hint="cs"/>
          <w:sz w:val="32"/>
          <w:szCs w:val="32"/>
          <w:rtl/>
          <w:lang w:bidi="ar-DZ"/>
        </w:rPr>
        <w:t xml:space="preserve">  حسدا حملنه من أجلـــها  ***</w:t>
      </w:r>
      <w:r w:rsidR="00AB6CF0">
        <w:rPr>
          <w:rFonts w:cs="Arabic Transparent" w:hint="cs"/>
          <w:sz w:val="32"/>
          <w:szCs w:val="32"/>
          <w:rtl/>
          <w:lang w:bidi="ar-DZ"/>
        </w:rPr>
        <w:t xml:space="preserve">    </w:t>
      </w:r>
      <w:r w:rsidRPr="005909A1">
        <w:rPr>
          <w:rFonts w:cs="Arabic Transparent" w:hint="cs"/>
          <w:sz w:val="32"/>
          <w:szCs w:val="32"/>
          <w:rtl/>
          <w:lang w:bidi="ar-DZ"/>
        </w:rPr>
        <w:t>وقدي</w:t>
      </w:r>
      <w:r w:rsidR="00AB6CF0">
        <w:rPr>
          <w:rFonts w:cs="Arabic Transparent" w:hint="cs"/>
          <w:sz w:val="32"/>
          <w:szCs w:val="32"/>
          <w:rtl/>
          <w:lang w:bidi="ar-DZ"/>
        </w:rPr>
        <w:t>ـ</w:t>
      </w:r>
      <w:r w:rsidRPr="005909A1">
        <w:rPr>
          <w:rFonts w:cs="Arabic Transparent" w:hint="cs"/>
          <w:sz w:val="32"/>
          <w:szCs w:val="32"/>
          <w:rtl/>
          <w:lang w:bidi="ar-DZ"/>
        </w:rPr>
        <w:t>ما كان في الناس الحس</w:t>
      </w:r>
      <w:r w:rsidR="00AB6CF0">
        <w:rPr>
          <w:rFonts w:cs="Arabic Transparent" w:hint="cs"/>
          <w:sz w:val="32"/>
          <w:szCs w:val="32"/>
          <w:rtl/>
          <w:lang w:bidi="ar-DZ"/>
        </w:rPr>
        <w:t>ـ</w:t>
      </w:r>
      <w:r w:rsidRPr="005909A1">
        <w:rPr>
          <w:rFonts w:cs="Arabic Transparent" w:hint="cs"/>
          <w:sz w:val="32"/>
          <w:szCs w:val="32"/>
          <w:rtl/>
          <w:lang w:bidi="ar-DZ"/>
        </w:rPr>
        <w:t>د</w:t>
      </w:r>
    </w:p>
    <w:p w:rsidR="00211856" w:rsidRPr="005909A1" w:rsidRDefault="00211856" w:rsidP="00211856">
      <w:pPr>
        <w:tabs>
          <w:tab w:val="left" w:pos="3131"/>
        </w:tabs>
        <w:bidi/>
        <w:rPr>
          <w:rFonts w:cs="Arabic Transparent"/>
          <w:sz w:val="32"/>
          <w:szCs w:val="32"/>
          <w:rtl/>
          <w:lang w:bidi="ar-DZ"/>
        </w:rPr>
      </w:pPr>
      <w:r w:rsidRPr="005909A1">
        <w:rPr>
          <w:rFonts w:cs="Arabic Transparent" w:hint="cs"/>
          <w:sz w:val="32"/>
          <w:szCs w:val="32"/>
          <w:rtl/>
          <w:lang w:bidi="ar-DZ"/>
        </w:rPr>
        <w:t>لا أراك تشك في أن هذا الشعر بالغ من الحسن غاية ما يمكن ، ولم يؤثر فيه افتقار البيت لصاحبه إذا كان المعنى مستدعيا لذلك"</w:t>
      </w:r>
      <w:r w:rsidRPr="005909A1">
        <w:rPr>
          <w:rFonts w:cs="Arabic Transparent" w:hint="cs"/>
          <w:sz w:val="32"/>
          <w:szCs w:val="32"/>
          <w:vertAlign w:val="superscript"/>
          <w:rtl/>
        </w:rPr>
        <w:t xml:space="preserve"> (</w:t>
      </w:r>
      <w:r w:rsidRPr="005909A1">
        <w:rPr>
          <w:rFonts w:cs="Arabic Transparent"/>
          <w:sz w:val="32"/>
          <w:szCs w:val="32"/>
        </w:rPr>
        <w:t xml:space="preserve"> </w:t>
      </w:r>
      <w:r w:rsidRPr="005909A1">
        <w:rPr>
          <w:rStyle w:val="Appelnotedebasdep"/>
          <w:rFonts w:cs="Arabic Transparent"/>
          <w:sz w:val="32"/>
          <w:szCs w:val="32"/>
          <w:rtl/>
          <w:lang w:bidi="ar-DZ"/>
        </w:rPr>
        <w:footnoteReference w:id="17"/>
      </w:r>
      <w:r w:rsidRPr="005909A1">
        <w:rPr>
          <w:rFonts w:cs="Arabic Transparent" w:hint="cs"/>
          <w:sz w:val="32"/>
          <w:szCs w:val="32"/>
          <w:rtl/>
          <w:lang w:bidi="ar-DZ"/>
        </w:rPr>
        <w:t xml:space="preserve"> </w:t>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211856" w:rsidRPr="005909A1" w:rsidRDefault="00211856" w:rsidP="00211856">
      <w:pPr>
        <w:tabs>
          <w:tab w:val="left" w:pos="3131"/>
        </w:tabs>
        <w:bidi/>
        <w:rPr>
          <w:rFonts w:cs="Arabic Transparent"/>
          <w:sz w:val="32"/>
          <w:szCs w:val="32"/>
          <w:rtl/>
          <w:lang w:bidi="ar-DZ"/>
        </w:rPr>
      </w:pPr>
      <w:r w:rsidRPr="005909A1">
        <w:rPr>
          <w:rFonts w:cs="Arabic Transparent" w:hint="cs"/>
          <w:sz w:val="32"/>
          <w:szCs w:val="32"/>
          <w:rtl/>
          <w:lang w:bidi="ar-DZ"/>
        </w:rPr>
        <w:t>فالناقد العظيم هو من يقبل بالجيد الجديد المفيد فيضمه لكل ما هو أصيل و "لا يألو هدما لقواعده التي أرساها أو رفعها كلما هدي إلى نموذج الجيد الذي يخالف مقرراته "</w:t>
      </w:r>
      <w:r w:rsidRPr="005909A1">
        <w:rPr>
          <w:rFonts w:cs="Arabic Transparent" w:hint="cs"/>
          <w:sz w:val="32"/>
          <w:szCs w:val="32"/>
          <w:vertAlign w:val="superscript"/>
          <w:rtl/>
        </w:rPr>
        <w:t xml:space="preserve"> (</w:t>
      </w:r>
      <w:r w:rsidRPr="005909A1">
        <w:rPr>
          <w:rFonts w:cs="Arabic Transparent"/>
          <w:sz w:val="32"/>
          <w:szCs w:val="32"/>
        </w:rPr>
        <w:t xml:space="preserve"> </w:t>
      </w:r>
      <w:r w:rsidRPr="005909A1">
        <w:rPr>
          <w:rStyle w:val="Appelnotedebasdep"/>
          <w:rFonts w:cs="Arabic Transparent"/>
          <w:sz w:val="32"/>
          <w:szCs w:val="32"/>
          <w:rtl/>
          <w:lang w:bidi="ar-DZ"/>
        </w:rPr>
        <w:footnoteReference w:id="18"/>
      </w:r>
      <w:r w:rsidRPr="005909A1">
        <w:rPr>
          <w:rFonts w:cs="Arabic Transparent" w:hint="cs"/>
          <w:sz w:val="32"/>
          <w:szCs w:val="32"/>
          <w:rtl/>
          <w:lang w:bidi="ar-DZ"/>
        </w:rPr>
        <w:t xml:space="preserve"> </w:t>
      </w:r>
      <w:r w:rsidRPr="005909A1">
        <w:rPr>
          <w:rFonts w:cs="Arabic Transparent" w:hint="cs"/>
          <w:sz w:val="32"/>
          <w:szCs w:val="32"/>
          <w:vertAlign w:val="superscript"/>
          <w:rtl/>
        </w:rPr>
        <w:t>)</w:t>
      </w:r>
      <w:r w:rsidRPr="005909A1">
        <w:rPr>
          <w:rFonts w:cs="Arabic Transparent" w:hint="cs"/>
          <w:sz w:val="32"/>
          <w:szCs w:val="32"/>
          <w:rtl/>
          <w:lang w:bidi="ar-DZ"/>
        </w:rPr>
        <w:t>.</w:t>
      </w:r>
    </w:p>
    <w:p w:rsidR="00211856" w:rsidRPr="005909A1" w:rsidRDefault="00836233" w:rsidP="00211856">
      <w:pPr>
        <w:tabs>
          <w:tab w:val="right" w:pos="8306"/>
        </w:tabs>
        <w:bidi/>
        <w:rPr>
          <w:rFonts w:cs="Arabic Transparent"/>
          <w:b/>
          <w:bCs/>
          <w:sz w:val="32"/>
          <w:szCs w:val="32"/>
          <w:rtl/>
          <w:lang w:bidi="ar-DZ"/>
        </w:rPr>
      </w:pPr>
      <w:r>
        <w:rPr>
          <w:rFonts w:cs="Arabic Transparent" w:hint="cs"/>
          <w:b/>
          <w:bCs/>
          <w:sz w:val="32"/>
          <w:szCs w:val="32"/>
          <w:rtl/>
          <w:lang w:bidi="ar-DZ"/>
        </w:rPr>
        <w:t>2-5-</w:t>
      </w:r>
      <w:r w:rsidR="00211856" w:rsidRPr="005909A1">
        <w:rPr>
          <w:rFonts w:cs="Arabic Transparent" w:hint="cs"/>
          <w:b/>
          <w:bCs/>
          <w:sz w:val="32"/>
          <w:szCs w:val="32"/>
          <w:rtl/>
          <w:lang w:bidi="ar-DZ"/>
        </w:rPr>
        <w:t>امتداد حركة بعث و إحياء النقد الأدبي:</w:t>
      </w:r>
    </w:p>
    <w:p w:rsidR="00211856" w:rsidRPr="005909A1" w:rsidRDefault="008F4153" w:rsidP="00211856">
      <w:pPr>
        <w:tabs>
          <w:tab w:val="right" w:pos="8306"/>
        </w:tabs>
        <w:bidi/>
        <w:rPr>
          <w:rFonts w:cs="Arabic Transparent"/>
          <w:b/>
          <w:bCs/>
          <w:sz w:val="32"/>
          <w:szCs w:val="32"/>
          <w:rtl/>
          <w:lang w:bidi="ar-DZ"/>
        </w:rPr>
      </w:pPr>
      <w:r>
        <w:rPr>
          <w:rFonts w:cs="Arabic Transparent" w:hint="cs"/>
          <w:sz w:val="32"/>
          <w:szCs w:val="32"/>
          <w:rtl/>
          <w:lang w:bidi="ar-DZ"/>
        </w:rPr>
        <w:t xml:space="preserve">  </w:t>
      </w:r>
      <w:r w:rsidR="00211856" w:rsidRPr="005909A1">
        <w:rPr>
          <w:rFonts w:cs="Arabic Transparent" w:hint="cs"/>
          <w:sz w:val="32"/>
          <w:szCs w:val="32"/>
          <w:rtl/>
          <w:lang w:bidi="ar-DZ"/>
        </w:rPr>
        <w:t>وهكذا كانت محاولة الشيخ حسين المرصفي في مجال النقد الأدبي عظيمة، فلقد عمل على الأخذ المباشر عن التراث الأدبي والنقدي أخذا واعيا فكرس فكرة " الانتقاء والانتقاد .. أي أخذ الجيد المناسب منه لطبيعة الحياة والعصر .</w:t>
      </w:r>
    </w:p>
    <w:p w:rsidR="00211856" w:rsidRPr="005909A1" w:rsidRDefault="00211856" w:rsidP="00AB6CF0">
      <w:pPr>
        <w:bidi/>
        <w:rPr>
          <w:rFonts w:cs="Arabic Transparent"/>
          <w:sz w:val="32"/>
          <w:szCs w:val="32"/>
          <w:rtl/>
          <w:lang w:bidi="ar-DZ"/>
        </w:rPr>
      </w:pPr>
      <w:r w:rsidRPr="005909A1">
        <w:rPr>
          <w:rFonts w:cs="Arabic Transparent" w:hint="cs"/>
          <w:sz w:val="32"/>
          <w:szCs w:val="32"/>
          <w:rtl/>
          <w:lang w:bidi="ar-DZ"/>
        </w:rPr>
        <w:lastRenderedPageBreak/>
        <w:t xml:space="preserve"> وهذا كان له أثره العظيم في بعث حركة الإحياء،أي الخروج بالأدب العربي من فترة الضعف التي أصابته</w:t>
      </w:r>
      <w:r w:rsidR="00AB6CF0">
        <w:rPr>
          <w:rFonts w:cs="Arabic Transparent" w:hint="cs"/>
          <w:sz w:val="32"/>
          <w:szCs w:val="32"/>
          <w:rtl/>
          <w:lang w:bidi="ar-DZ"/>
        </w:rPr>
        <w:t>،</w:t>
      </w:r>
      <w:r w:rsidRPr="005909A1">
        <w:rPr>
          <w:rFonts w:cs="Arabic Transparent" w:hint="cs"/>
          <w:sz w:val="32"/>
          <w:szCs w:val="32"/>
          <w:rtl/>
          <w:lang w:bidi="ar-DZ"/>
        </w:rPr>
        <w:t xml:space="preserve"> إلى محاولة النهوض به إلى المستوى الرفيع الذي بلغه في عصور قوته وازدهاره  </w:t>
      </w:r>
      <w:r w:rsidR="00AB6CF0">
        <w:rPr>
          <w:rFonts w:cs="Arabic Transparent" w:hint="cs"/>
          <w:sz w:val="32"/>
          <w:szCs w:val="32"/>
          <w:rtl/>
          <w:lang w:bidi="ar-DZ"/>
        </w:rPr>
        <w:t>ف</w:t>
      </w:r>
      <w:r w:rsidRPr="005909A1">
        <w:rPr>
          <w:rFonts w:cs="Arabic Transparent" w:hint="cs"/>
          <w:sz w:val="32"/>
          <w:szCs w:val="32"/>
          <w:rtl/>
          <w:lang w:bidi="ar-DZ"/>
        </w:rPr>
        <w:t>تبنى</w:t>
      </w:r>
      <w:r w:rsidR="00AB6CF0">
        <w:rPr>
          <w:rFonts w:cs="Arabic Transparent" w:hint="cs"/>
          <w:sz w:val="32"/>
          <w:szCs w:val="32"/>
          <w:rtl/>
          <w:lang w:bidi="ar-DZ"/>
        </w:rPr>
        <w:t xml:space="preserve"> بذلك</w:t>
      </w:r>
      <w:r w:rsidRPr="005909A1">
        <w:rPr>
          <w:rFonts w:cs="Arabic Transparent" w:hint="cs"/>
          <w:sz w:val="32"/>
          <w:szCs w:val="32"/>
          <w:rtl/>
          <w:lang w:bidi="ar-DZ"/>
        </w:rPr>
        <w:t xml:space="preserve"> نفس المفاهيم والمعايير النقدية التي شكلت ذلك الأدب . </w:t>
      </w:r>
    </w:p>
    <w:p w:rsidR="00211856" w:rsidRPr="005909A1" w:rsidRDefault="00211856" w:rsidP="00211856">
      <w:pPr>
        <w:bidi/>
        <w:rPr>
          <w:rFonts w:cs="Arabic Transparent"/>
          <w:sz w:val="32"/>
          <w:szCs w:val="32"/>
          <w:rtl/>
          <w:lang w:bidi="ar-DZ"/>
        </w:rPr>
      </w:pPr>
      <w:r w:rsidRPr="005909A1">
        <w:rPr>
          <w:rFonts w:cs="Arabic Transparent" w:hint="cs"/>
          <w:sz w:val="32"/>
          <w:szCs w:val="32"/>
          <w:rtl/>
          <w:lang w:bidi="ar-DZ"/>
        </w:rPr>
        <w:t>فالنهضة الأدبية بدأت في وقت واحد بطباعة الكتب القديمة</w:t>
      </w:r>
      <w:r w:rsidR="00685F3F">
        <w:rPr>
          <w:rFonts w:cs="Arabic Transparent" w:hint="cs"/>
          <w:sz w:val="32"/>
          <w:szCs w:val="32"/>
          <w:rtl/>
          <w:lang w:bidi="ar-DZ"/>
        </w:rPr>
        <w:t>،</w:t>
      </w:r>
      <w:r w:rsidRPr="005909A1">
        <w:rPr>
          <w:rFonts w:cs="Arabic Transparent" w:hint="cs"/>
          <w:sz w:val="32"/>
          <w:szCs w:val="32"/>
          <w:rtl/>
          <w:lang w:bidi="ar-DZ"/>
        </w:rPr>
        <w:t xml:space="preserve"> وبالصحافة وبالترجمة أو بالنقل عن الآداب الغربية ، وبالعودة إلى تمثل المأثور في البلاغة العربية من خلال تراثها المنظوم والمنثور .</w:t>
      </w:r>
    </w:p>
    <w:p w:rsidR="00211856" w:rsidRPr="005909A1" w:rsidRDefault="00211856" w:rsidP="00346A06">
      <w:pPr>
        <w:bidi/>
        <w:rPr>
          <w:rFonts w:cs="Arabic Transparent"/>
          <w:sz w:val="32"/>
          <w:szCs w:val="32"/>
          <w:rtl/>
          <w:lang w:bidi="ar-DZ"/>
        </w:rPr>
      </w:pPr>
      <w:r w:rsidRPr="005909A1">
        <w:rPr>
          <w:rFonts w:cs="Arabic Transparent" w:hint="cs"/>
          <w:sz w:val="32"/>
          <w:szCs w:val="32"/>
          <w:rtl/>
          <w:lang w:bidi="ar-DZ"/>
        </w:rPr>
        <w:t xml:space="preserve">    ففي مجال الأدب حاول الأدباء والنقاد الأخذ من عصور القوة الأدبية والنقدية وقد مهد للنهضة الشعرية في الوطن العربي إبراهيم اليازجي ( 1847 </w:t>
      </w:r>
      <w:r w:rsidRPr="005909A1">
        <w:rPr>
          <w:rFonts w:cs="Arabic Transparent"/>
          <w:sz w:val="32"/>
          <w:szCs w:val="32"/>
          <w:rtl/>
          <w:lang w:bidi="ar-DZ"/>
        </w:rPr>
        <w:t>–</w:t>
      </w:r>
      <w:r w:rsidRPr="005909A1">
        <w:rPr>
          <w:rFonts w:cs="Arabic Transparent" w:hint="cs"/>
          <w:sz w:val="32"/>
          <w:szCs w:val="32"/>
          <w:rtl/>
          <w:lang w:bidi="ar-DZ"/>
        </w:rPr>
        <w:t xml:space="preserve"> 1906)</w:t>
      </w:r>
      <w:r w:rsidR="00685F3F">
        <w:rPr>
          <w:rFonts w:cs="Arabic Transparent" w:hint="cs"/>
          <w:sz w:val="32"/>
          <w:szCs w:val="32"/>
          <w:rtl/>
          <w:lang w:bidi="ar-DZ"/>
        </w:rPr>
        <w:t>،</w:t>
      </w:r>
      <w:r w:rsidRPr="005909A1">
        <w:rPr>
          <w:rFonts w:cs="Arabic Transparent" w:hint="cs"/>
          <w:sz w:val="32"/>
          <w:szCs w:val="32"/>
          <w:rtl/>
          <w:lang w:bidi="ar-DZ"/>
        </w:rPr>
        <w:t xml:space="preserve"> ومحــــمد سعيد العراقي حبوبي ( 1850 -1915)</w:t>
      </w:r>
      <w:r w:rsidR="00685F3F">
        <w:rPr>
          <w:rFonts w:cs="Arabic Transparent" w:hint="cs"/>
          <w:sz w:val="32"/>
          <w:szCs w:val="32"/>
          <w:rtl/>
          <w:lang w:bidi="ar-DZ"/>
        </w:rPr>
        <w:t>،</w:t>
      </w:r>
      <w:r w:rsidRPr="005909A1">
        <w:rPr>
          <w:rFonts w:cs="Arabic Transparent" w:hint="cs"/>
          <w:sz w:val="32"/>
          <w:szCs w:val="32"/>
          <w:rtl/>
          <w:lang w:bidi="ar-DZ"/>
        </w:rPr>
        <w:t xml:space="preserve"> وأتاحت موهبة محمود سامي البارودي للشعر العربي الحديث فرصة  للنهضة والتخلص من أسر التقليد بمحاكاة القديم لكن بوعي وتعبير عن الوجدان." فقد أتاحت له موهبته وظروف حياته أن يؤدي دوره في حركة الإحياء تلك على خير ما كان يمكن أن يؤدى في ذلك العصر.فشعره يكاد يشبه في </w:t>
      </w:r>
      <w:r w:rsidR="00685F3F">
        <w:rPr>
          <w:rFonts w:cs="Arabic Transparent" w:hint="cs"/>
          <w:sz w:val="32"/>
          <w:szCs w:val="32"/>
          <w:rtl/>
          <w:lang w:bidi="ar-DZ"/>
        </w:rPr>
        <w:t>س</w:t>
      </w:r>
      <w:r w:rsidRPr="005909A1">
        <w:rPr>
          <w:rFonts w:cs="Arabic Transparent" w:hint="cs"/>
          <w:sz w:val="32"/>
          <w:szCs w:val="32"/>
          <w:rtl/>
          <w:lang w:bidi="ar-DZ"/>
        </w:rPr>
        <w:t>جعه ومعجمه وبناء عباراته وصوره و أخليته ، شعر الكبار من شعراء العصر العباسي ، وشعر العذريين من شعراء الدولة الأموية ، ومع ذلك يتميز بلمحات عصرية تنم انتمائه إلى العصر الحديث ، وهي لمسات تظل مجرد إحساس خفي يشيع من وراء كثير من مظاهر التقليد"</w:t>
      </w:r>
      <w:r w:rsidRPr="005909A1">
        <w:rPr>
          <w:rFonts w:cs="Arabic Transparent" w:hint="cs"/>
          <w:sz w:val="32"/>
          <w:szCs w:val="32"/>
          <w:vertAlign w:val="superscript"/>
          <w:rtl/>
        </w:rPr>
        <w:t xml:space="preserve"> (</w:t>
      </w:r>
      <w:r w:rsidRPr="005909A1">
        <w:rPr>
          <w:rStyle w:val="Appelnotedebasdep"/>
          <w:rFonts w:cs="Arabic Transparent"/>
          <w:sz w:val="32"/>
          <w:szCs w:val="32"/>
          <w:rtl/>
          <w:lang w:bidi="ar-DZ"/>
        </w:rPr>
        <w:footnoteReference w:id="19"/>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211856" w:rsidRPr="005909A1" w:rsidRDefault="00346A06" w:rsidP="00AB6CF0">
      <w:pPr>
        <w:tabs>
          <w:tab w:val="right" w:pos="8306"/>
        </w:tabs>
        <w:bidi/>
        <w:rPr>
          <w:rFonts w:cs="Arabic Transparent"/>
          <w:sz w:val="32"/>
          <w:szCs w:val="32"/>
          <w:rtl/>
          <w:lang w:bidi="ar-DZ"/>
        </w:rPr>
      </w:pPr>
      <w:r>
        <w:rPr>
          <w:rFonts w:cs="Arabic Transparent" w:hint="cs"/>
          <w:sz w:val="32"/>
          <w:szCs w:val="32"/>
          <w:rtl/>
          <w:lang w:bidi="ar-DZ"/>
        </w:rPr>
        <w:t xml:space="preserve">   </w:t>
      </w:r>
      <w:r w:rsidR="00211856" w:rsidRPr="005909A1">
        <w:rPr>
          <w:rFonts w:cs="Arabic Transparent" w:hint="cs"/>
          <w:sz w:val="32"/>
          <w:szCs w:val="32"/>
          <w:rtl/>
          <w:lang w:bidi="ar-DZ"/>
        </w:rPr>
        <w:t>ارتبطت الحركة الأدبية والثقافية في الوطن العربي بوحدة اللغة والثقافة والمصير</w:t>
      </w:r>
      <w:r w:rsidR="00AB6CF0">
        <w:rPr>
          <w:rFonts w:cs="Arabic Transparent" w:hint="cs"/>
          <w:sz w:val="32"/>
          <w:szCs w:val="32"/>
          <w:rtl/>
          <w:lang w:bidi="ar-DZ"/>
        </w:rPr>
        <w:t xml:space="preserve"> </w:t>
      </w:r>
      <w:r>
        <w:rPr>
          <w:rFonts w:cs="Arabic Transparent" w:hint="cs"/>
          <w:sz w:val="32"/>
          <w:szCs w:val="32"/>
          <w:rtl/>
          <w:lang w:bidi="ar-DZ"/>
        </w:rPr>
        <w:t>المشترك</w:t>
      </w:r>
      <w:r w:rsidR="00211856" w:rsidRPr="005909A1">
        <w:rPr>
          <w:rFonts w:cs="Arabic Transparent" w:hint="cs"/>
          <w:sz w:val="32"/>
          <w:szCs w:val="32"/>
          <w:rtl/>
          <w:lang w:bidi="ar-DZ"/>
        </w:rPr>
        <w:t xml:space="preserve">، </w:t>
      </w:r>
      <w:r w:rsidR="00AB6CF0">
        <w:rPr>
          <w:rFonts w:cs="Arabic Transparent" w:hint="cs"/>
          <w:sz w:val="32"/>
          <w:szCs w:val="32"/>
          <w:rtl/>
          <w:lang w:bidi="ar-DZ"/>
        </w:rPr>
        <w:t>ف</w:t>
      </w:r>
      <w:r w:rsidR="00211856" w:rsidRPr="005909A1">
        <w:rPr>
          <w:rFonts w:cs="Arabic Transparent" w:hint="cs"/>
          <w:sz w:val="32"/>
          <w:szCs w:val="32"/>
          <w:rtl/>
          <w:lang w:bidi="ar-DZ"/>
        </w:rPr>
        <w:t xml:space="preserve">ساهم كثير من مثقفي بلاد الشام في محاولة تحريك الحركة </w:t>
      </w:r>
      <w:r w:rsidRPr="005909A1">
        <w:rPr>
          <w:rFonts w:cs="Arabic Transparent" w:hint="cs"/>
          <w:sz w:val="32"/>
          <w:szCs w:val="32"/>
          <w:rtl/>
          <w:lang w:bidi="ar-DZ"/>
        </w:rPr>
        <w:t>الأدبية.</w:t>
      </w:r>
    </w:p>
    <w:p w:rsidR="00211856" w:rsidRPr="005909A1" w:rsidRDefault="00211856" w:rsidP="00346A06">
      <w:pPr>
        <w:tabs>
          <w:tab w:val="right" w:pos="8306"/>
        </w:tabs>
        <w:bidi/>
        <w:rPr>
          <w:rFonts w:cs="Arabic Transparent"/>
          <w:sz w:val="32"/>
          <w:szCs w:val="32"/>
          <w:rtl/>
          <w:lang w:bidi="ar-DZ"/>
        </w:rPr>
      </w:pPr>
      <w:r w:rsidRPr="005909A1">
        <w:rPr>
          <w:rFonts w:cs="Arabic Transparent" w:hint="cs"/>
          <w:sz w:val="32"/>
          <w:szCs w:val="32"/>
          <w:rtl/>
          <w:lang w:bidi="ar-DZ"/>
        </w:rPr>
        <w:t xml:space="preserve"> ففي النقد الإحيائي علينا أن نفهم كيف تصور نقاد هذا الحركة مفهومهم لعملية التجديد في ظل فهمهم للتراث الشعري والنقدي ؟</w:t>
      </w:r>
    </w:p>
    <w:p w:rsidR="00211856" w:rsidRPr="005909A1" w:rsidRDefault="00211856" w:rsidP="00346A06">
      <w:pPr>
        <w:bidi/>
        <w:rPr>
          <w:rFonts w:cs="Arabic Transparent"/>
          <w:sz w:val="32"/>
          <w:szCs w:val="32"/>
          <w:rtl/>
          <w:lang w:bidi="ar-DZ"/>
        </w:rPr>
      </w:pPr>
      <w:r w:rsidRPr="005909A1">
        <w:rPr>
          <w:rFonts w:cs="Arabic Transparent" w:hint="cs"/>
          <w:sz w:val="32"/>
          <w:szCs w:val="32"/>
          <w:rtl/>
          <w:lang w:bidi="ar-DZ"/>
        </w:rPr>
        <w:t xml:space="preserve">   أدى انتشار الطباعة في الوطن العربي إلى تسيير نشر المعرفة والأدب بين جمهور واسع عريض من الناس ، ومكن أيضا لإنشاء الصحف والمجلات فاستطاع الأدباء </w:t>
      </w:r>
      <w:r w:rsidR="00346A06">
        <w:rPr>
          <w:rFonts w:cs="Arabic Transparent" w:hint="cs"/>
          <w:sz w:val="32"/>
          <w:szCs w:val="32"/>
          <w:rtl/>
          <w:lang w:bidi="ar-DZ"/>
        </w:rPr>
        <w:t>ال</w:t>
      </w:r>
      <w:r w:rsidRPr="005909A1">
        <w:rPr>
          <w:rFonts w:cs="Arabic Transparent" w:hint="cs"/>
          <w:sz w:val="32"/>
          <w:szCs w:val="32"/>
          <w:rtl/>
          <w:lang w:bidi="ar-DZ"/>
        </w:rPr>
        <w:t>كتابة على أعمدة صفحاتها ، وكانت مجالا يتنافسون فيه للإجادة</w:t>
      </w:r>
      <w:r w:rsidR="00346A06">
        <w:rPr>
          <w:rFonts w:cs="Arabic Transparent" w:hint="cs"/>
          <w:sz w:val="32"/>
          <w:szCs w:val="32"/>
          <w:rtl/>
          <w:lang w:bidi="ar-DZ"/>
        </w:rPr>
        <w:t>،</w:t>
      </w:r>
      <w:r w:rsidRPr="005909A1">
        <w:rPr>
          <w:rFonts w:cs="Arabic Transparent" w:hint="cs"/>
          <w:sz w:val="32"/>
          <w:szCs w:val="32"/>
          <w:rtl/>
          <w:lang w:bidi="ar-DZ"/>
        </w:rPr>
        <w:t xml:space="preserve"> وهذا لم يكن متوفرا من قبل وبهذا " استطاع فن الأدب في هذا العصر أن يثبت دعائمه ، وأن يقبل  عليه الموهوبون بعناية واهتمام ، فيكثر أعلامه ، وتتباين مناهجه وتتعدد ألوانه "</w:t>
      </w:r>
      <w:r w:rsidRPr="005909A1">
        <w:rPr>
          <w:rFonts w:cs="Arabic Transparent" w:hint="cs"/>
          <w:sz w:val="32"/>
          <w:szCs w:val="32"/>
          <w:vertAlign w:val="superscript"/>
          <w:rtl/>
        </w:rPr>
        <w:t xml:space="preserve"> (</w:t>
      </w:r>
      <w:r w:rsidRPr="005909A1">
        <w:rPr>
          <w:rStyle w:val="Appelnotedebasdep"/>
          <w:rFonts w:cs="Arabic Transparent"/>
          <w:sz w:val="32"/>
          <w:szCs w:val="32"/>
          <w:rtl/>
          <w:lang w:bidi="ar-DZ"/>
        </w:rPr>
        <w:footnoteReference w:id="20"/>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211856" w:rsidRPr="005909A1" w:rsidRDefault="00211856" w:rsidP="00346A06">
      <w:pPr>
        <w:bidi/>
        <w:rPr>
          <w:rFonts w:cs="Arabic Transparent"/>
          <w:sz w:val="32"/>
          <w:szCs w:val="32"/>
          <w:rtl/>
          <w:lang w:bidi="ar-DZ"/>
        </w:rPr>
      </w:pPr>
      <w:r w:rsidRPr="005909A1">
        <w:rPr>
          <w:rFonts w:cs="Arabic Transparent" w:hint="cs"/>
          <w:sz w:val="32"/>
          <w:szCs w:val="32"/>
          <w:rtl/>
          <w:lang w:bidi="ar-DZ"/>
        </w:rPr>
        <w:t>ويعد محمود سامي البارودي ممن تأثر في شعره بالسمت العربي</w:t>
      </w:r>
      <w:r w:rsidR="00346A06">
        <w:rPr>
          <w:rFonts w:cs="Arabic Transparent" w:hint="cs"/>
          <w:sz w:val="32"/>
          <w:szCs w:val="32"/>
          <w:rtl/>
          <w:lang w:bidi="ar-DZ"/>
        </w:rPr>
        <w:t>،</w:t>
      </w:r>
      <w:r w:rsidRPr="005909A1">
        <w:rPr>
          <w:rFonts w:cs="Arabic Transparent" w:hint="cs"/>
          <w:sz w:val="32"/>
          <w:szCs w:val="32"/>
          <w:rtl/>
          <w:lang w:bidi="ar-DZ"/>
        </w:rPr>
        <w:t xml:space="preserve"> وكذلك أحمد شوقي وحافظ إبراهيم وخليل مطران</w:t>
      </w:r>
      <w:r w:rsidR="00346A06">
        <w:rPr>
          <w:rFonts w:cs="Arabic Transparent" w:hint="cs"/>
          <w:sz w:val="32"/>
          <w:szCs w:val="32"/>
          <w:rtl/>
          <w:lang w:bidi="ar-DZ"/>
        </w:rPr>
        <w:t>.</w:t>
      </w:r>
      <w:r w:rsidRPr="005909A1">
        <w:rPr>
          <w:rFonts w:cs="Arabic Transparent" w:hint="cs"/>
          <w:sz w:val="32"/>
          <w:szCs w:val="32"/>
          <w:rtl/>
          <w:lang w:bidi="ar-DZ"/>
        </w:rPr>
        <w:t xml:space="preserve"> وهم شعراء نوه المرصفي بأشعارهم، لأنهم مثلوا مدرسة البيان في الشعر</w:t>
      </w:r>
      <w:r w:rsidR="00346A06">
        <w:rPr>
          <w:rFonts w:cs="Arabic Transparent" w:hint="cs"/>
          <w:sz w:val="32"/>
          <w:szCs w:val="32"/>
          <w:rtl/>
          <w:lang w:bidi="ar-DZ"/>
        </w:rPr>
        <w:t>،</w:t>
      </w:r>
      <w:r w:rsidRPr="005909A1">
        <w:rPr>
          <w:rFonts w:cs="Arabic Transparent" w:hint="cs"/>
          <w:sz w:val="32"/>
          <w:szCs w:val="32"/>
          <w:rtl/>
          <w:lang w:bidi="ar-DZ"/>
        </w:rPr>
        <w:t xml:space="preserve"> من خلال محافظتهم وإتباعهم لسمت الأساليب العربية فيه.</w:t>
      </w:r>
    </w:p>
    <w:p w:rsidR="00211856" w:rsidRPr="005909A1" w:rsidRDefault="00836233" w:rsidP="00211856">
      <w:pPr>
        <w:tabs>
          <w:tab w:val="left" w:pos="3131"/>
        </w:tabs>
        <w:bidi/>
        <w:rPr>
          <w:rFonts w:cs="Arabic Transparent"/>
          <w:b/>
          <w:bCs/>
          <w:sz w:val="32"/>
          <w:szCs w:val="32"/>
          <w:rtl/>
          <w:lang w:bidi="ar-DZ"/>
        </w:rPr>
      </w:pPr>
      <w:r>
        <w:rPr>
          <w:rFonts w:cs="Arabic Transparent" w:hint="cs"/>
          <w:b/>
          <w:bCs/>
          <w:sz w:val="32"/>
          <w:szCs w:val="32"/>
          <w:rtl/>
          <w:lang w:bidi="ar-DZ"/>
        </w:rPr>
        <w:lastRenderedPageBreak/>
        <w:t xml:space="preserve">2-6- </w:t>
      </w:r>
      <w:r w:rsidR="00211856" w:rsidRPr="005909A1">
        <w:rPr>
          <w:rFonts w:cs="Arabic Transparent" w:hint="cs"/>
          <w:b/>
          <w:bCs/>
          <w:sz w:val="32"/>
          <w:szCs w:val="32"/>
          <w:rtl/>
          <w:lang w:bidi="ar-DZ"/>
        </w:rPr>
        <w:t>حال الشعر و النقد بعد حركة البعث:</w:t>
      </w:r>
    </w:p>
    <w:p w:rsidR="00211856" w:rsidRPr="005909A1" w:rsidRDefault="00CF75A0" w:rsidP="00211856">
      <w:pPr>
        <w:tabs>
          <w:tab w:val="left" w:pos="3131"/>
        </w:tabs>
        <w:bidi/>
        <w:rPr>
          <w:rFonts w:cs="Arabic Transparent"/>
          <w:sz w:val="32"/>
          <w:szCs w:val="32"/>
          <w:rtl/>
          <w:lang w:bidi="ar-DZ"/>
        </w:rPr>
      </w:pPr>
      <w:r>
        <w:rPr>
          <w:rFonts w:cs="Arabic Transparent" w:hint="cs"/>
          <w:sz w:val="32"/>
          <w:szCs w:val="32"/>
          <w:rtl/>
          <w:lang w:bidi="ar-DZ"/>
        </w:rPr>
        <w:t xml:space="preserve">   </w:t>
      </w:r>
      <w:r w:rsidR="00211856" w:rsidRPr="005909A1">
        <w:rPr>
          <w:rFonts w:cs="Arabic Transparent" w:hint="cs"/>
          <w:sz w:val="32"/>
          <w:szCs w:val="32"/>
          <w:rtl/>
          <w:lang w:bidi="ar-DZ"/>
        </w:rPr>
        <w:t>إذا كان شعراء عصر النهضة قد حاولوا إحياء الشعر العربي بمحاولة تقليده</w:t>
      </w:r>
      <w:r>
        <w:rPr>
          <w:rFonts w:cs="Arabic Transparent" w:hint="cs"/>
          <w:sz w:val="32"/>
          <w:szCs w:val="32"/>
          <w:rtl/>
          <w:lang w:bidi="ar-DZ"/>
        </w:rPr>
        <w:t>،</w:t>
      </w:r>
      <w:r w:rsidR="00211856" w:rsidRPr="005909A1">
        <w:rPr>
          <w:rFonts w:cs="Arabic Transparent" w:hint="cs"/>
          <w:sz w:val="32"/>
          <w:szCs w:val="32"/>
          <w:rtl/>
          <w:lang w:bidi="ar-DZ"/>
        </w:rPr>
        <w:t xml:space="preserve"> فلم يجد النقاد في هذا الشعر جديدا غير مقدرة عالية على التقليد. </w:t>
      </w:r>
    </w:p>
    <w:p w:rsidR="00211856" w:rsidRPr="005909A1" w:rsidRDefault="00211856" w:rsidP="00211856">
      <w:pPr>
        <w:tabs>
          <w:tab w:val="left" w:pos="3131"/>
        </w:tabs>
        <w:bidi/>
        <w:rPr>
          <w:rFonts w:cs="Arabic Transparent"/>
          <w:sz w:val="32"/>
          <w:szCs w:val="32"/>
          <w:rtl/>
          <w:lang w:bidi="ar-DZ"/>
        </w:rPr>
      </w:pPr>
      <w:r w:rsidRPr="005909A1">
        <w:rPr>
          <w:rFonts w:cs="Arabic Transparent" w:hint="cs"/>
          <w:sz w:val="32"/>
          <w:szCs w:val="32"/>
          <w:rtl/>
          <w:lang w:bidi="ar-DZ"/>
        </w:rPr>
        <w:t>أما الجديد -إن جاز تسميته كذلك- فهو العنصر الذاتي فـ" يكون للشاعر كيان مستقل ونظرة متميزة للحياة والناس، ووجدان يقظ يرصد المجتمع والطبيعة والنفس الإنسانية(...)، وهكذا اجتمع في شعر البارودي أسلوب إن يكن قديما فهو على أية حال جديد بالنسبة إلى عصره ، متفوق كل التفوق بالقياس إلى عصور التخلف، وتجربة صادقة ولمسات ذاتية طالما افتقدها الشعر العربي في تلك العصور"</w:t>
      </w:r>
      <w:r w:rsidRPr="005909A1">
        <w:rPr>
          <w:rFonts w:cs="Arabic Transparent" w:hint="cs"/>
          <w:sz w:val="32"/>
          <w:szCs w:val="32"/>
          <w:vertAlign w:val="superscript"/>
          <w:rtl/>
        </w:rPr>
        <w:t xml:space="preserve"> (</w:t>
      </w:r>
      <w:r w:rsidRPr="005909A1">
        <w:rPr>
          <w:rStyle w:val="Appelnotedebasdep"/>
          <w:rFonts w:cs="Arabic Transparent"/>
          <w:sz w:val="32"/>
          <w:szCs w:val="32"/>
          <w:rtl/>
          <w:lang w:bidi="ar-DZ"/>
        </w:rPr>
        <w:footnoteReference w:id="21"/>
      </w:r>
      <w:r w:rsidRPr="005909A1">
        <w:rPr>
          <w:rFonts w:cs="Arabic Transparent" w:hint="cs"/>
          <w:sz w:val="32"/>
          <w:szCs w:val="32"/>
          <w:vertAlign w:val="superscript"/>
          <w:rtl/>
        </w:rPr>
        <w:t>)</w:t>
      </w:r>
      <w:r w:rsidRPr="005909A1">
        <w:rPr>
          <w:rFonts w:cs="Arabic Transparent" w:hint="cs"/>
          <w:sz w:val="32"/>
          <w:szCs w:val="32"/>
          <w:rtl/>
          <w:lang w:bidi="ar-DZ"/>
        </w:rPr>
        <w:t>.</w:t>
      </w:r>
    </w:p>
    <w:p w:rsidR="00211856" w:rsidRPr="005909A1" w:rsidRDefault="00211856" w:rsidP="00211856">
      <w:pPr>
        <w:tabs>
          <w:tab w:val="left" w:pos="3131"/>
        </w:tabs>
        <w:bidi/>
        <w:rPr>
          <w:rFonts w:cs="Arabic Transparent"/>
          <w:sz w:val="32"/>
          <w:szCs w:val="32"/>
          <w:rtl/>
          <w:lang w:bidi="ar-DZ"/>
        </w:rPr>
      </w:pPr>
      <w:r w:rsidRPr="005909A1">
        <w:rPr>
          <w:rFonts w:cs="Arabic Transparent" w:hint="cs"/>
          <w:sz w:val="32"/>
          <w:szCs w:val="32"/>
          <w:rtl/>
          <w:lang w:bidi="ar-DZ"/>
        </w:rPr>
        <w:t xml:space="preserve"> وساهم كتاب الوسيلة الأدبية -كما رأينا- في إحياء الأدب والنقد بطريقة فنية مكنت من الاطلاع على عيون الشعر العربي، فقد قدم في جزئيه و " بطريقة عصرية قواعد اللغة والنحو والبلاغة والعروض، وعرض هذه القواعد في نماذج بديعة انتخبها من الأساليب القديمة الحية، ولم يكد يترك قطعة طريفة لشاعر جاهلي أو إسلامي أو عباسي إلا جاء بها (...) فأذاع بهذا الكتاب صورة النماذج الفنية الطبيعية في الشعر القديم ، وأشاد بالبارودي إشادة واسعة"</w:t>
      </w:r>
      <w:r w:rsidRPr="005909A1">
        <w:rPr>
          <w:rFonts w:cs="Arabic Transparent" w:hint="cs"/>
          <w:sz w:val="32"/>
          <w:szCs w:val="32"/>
          <w:vertAlign w:val="superscript"/>
          <w:rtl/>
        </w:rPr>
        <w:t xml:space="preserve"> (</w:t>
      </w:r>
      <w:r w:rsidRPr="005909A1">
        <w:rPr>
          <w:rFonts w:cs="Arabic Transparent"/>
          <w:sz w:val="32"/>
          <w:szCs w:val="32"/>
        </w:rPr>
        <w:t xml:space="preserve"> </w:t>
      </w:r>
      <w:r w:rsidRPr="005909A1">
        <w:rPr>
          <w:rStyle w:val="Appelnotedebasdep"/>
          <w:rFonts w:cs="Arabic Transparent"/>
          <w:sz w:val="32"/>
          <w:szCs w:val="32"/>
          <w:rtl/>
          <w:lang w:bidi="ar-DZ"/>
        </w:rPr>
        <w:footnoteReference w:id="22"/>
      </w:r>
      <w:r w:rsidRPr="005909A1">
        <w:rPr>
          <w:rFonts w:cs="Arabic Transparent" w:hint="cs"/>
          <w:sz w:val="32"/>
          <w:szCs w:val="32"/>
          <w:vertAlign w:val="superscript"/>
          <w:rtl/>
        </w:rPr>
        <w:t>)</w:t>
      </w:r>
      <w:r w:rsidRPr="005909A1">
        <w:rPr>
          <w:rFonts w:cs="Arabic Transparent" w:hint="cs"/>
          <w:sz w:val="32"/>
          <w:szCs w:val="32"/>
          <w:rtl/>
          <w:lang w:bidi="ar-DZ"/>
        </w:rPr>
        <w:t>.</w:t>
      </w:r>
    </w:p>
    <w:p w:rsidR="00211856" w:rsidRPr="005909A1" w:rsidRDefault="00211856" w:rsidP="00211856">
      <w:pPr>
        <w:tabs>
          <w:tab w:val="left" w:pos="3131"/>
        </w:tabs>
        <w:bidi/>
        <w:rPr>
          <w:rFonts w:cs="Arabic Transparent"/>
          <w:sz w:val="32"/>
          <w:szCs w:val="32"/>
          <w:rtl/>
          <w:lang w:bidi="ar-DZ"/>
        </w:rPr>
      </w:pPr>
      <w:r w:rsidRPr="005909A1">
        <w:rPr>
          <w:rFonts w:cs="Arabic Transparent" w:hint="cs"/>
          <w:sz w:val="32"/>
          <w:szCs w:val="32"/>
          <w:rtl/>
          <w:lang w:bidi="ar-DZ"/>
        </w:rPr>
        <w:t>وسار على نهج البارودي شعراء أعجبوا بطريقته وعلى رأسهم أحمد شوقي ، وحافظ إبراهيم و إخوانهم من البلاد العربية من خلال التجديد في إطار القديم فـ" ظلوا مشدودين إلى قيم التراث العربية متطلعين في الوقت نفسه إلى التعبير عن قضايا العصر"</w:t>
      </w:r>
      <w:r w:rsidRPr="005909A1">
        <w:rPr>
          <w:rFonts w:cs="Arabic Transparent" w:hint="cs"/>
          <w:sz w:val="32"/>
          <w:szCs w:val="32"/>
          <w:vertAlign w:val="superscript"/>
          <w:rtl/>
        </w:rPr>
        <w:t xml:space="preserve"> (</w:t>
      </w:r>
      <w:r w:rsidRPr="005909A1">
        <w:rPr>
          <w:rFonts w:cs="Arabic Transparent"/>
          <w:sz w:val="32"/>
          <w:szCs w:val="32"/>
        </w:rPr>
        <w:t xml:space="preserve"> </w:t>
      </w:r>
      <w:r w:rsidRPr="005909A1">
        <w:rPr>
          <w:rStyle w:val="Appelnotedebasdep"/>
          <w:rFonts w:cs="Arabic Transparent"/>
          <w:sz w:val="32"/>
          <w:szCs w:val="32"/>
          <w:rtl/>
          <w:lang w:bidi="ar-DZ"/>
        </w:rPr>
        <w:footnoteReference w:id="23"/>
      </w:r>
      <w:r w:rsidRPr="005909A1">
        <w:rPr>
          <w:rFonts w:cs="Arabic Transparent" w:hint="cs"/>
          <w:sz w:val="32"/>
          <w:szCs w:val="32"/>
          <w:rtl/>
          <w:lang w:bidi="ar-DZ"/>
        </w:rPr>
        <w:t xml:space="preserve"> </w:t>
      </w:r>
      <w:r w:rsidRPr="005909A1">
        <w:rPr>
          <w:rFonts w:cs="Arabic Transparent" w:hint="cs"/>
          <w:sz w:val="32"/>
          <w:szCs w:val="32"/>
          <w:vertAlign w:val="superscript"/>
          <w:rtl/>
        </w:rPr>
        <w:t>)</w:t>
      </w:r>
      <w:r w:rsidRPr="005909A1">
        <w:rPr>
          <w:rFonts w:cs="Arabic Transparent" w:hint="cs"/>
          <w:sz w:val="32"/>
          <w:szCs w:val="32"/>
          <w:rtl/>
          <w:lang w:bidi="ar-DZ"/>
        </w:rPr>
        <w:t>.</w:t>
      </w:r>
    </w:p>
    <w:p w:rsidR="00211856" w:rsidRPr="005909A1" w:rsidRDefault="00211856" w:rsidP="00211856">
      <w:pPr>
        <w:tabs>
          <w:tab w:val="left" w:pos="3131"/>
        </w:tabs>
        <w:bidi/>
        <w:rPr>
          <w:rFonts w:cs="Arabic Transparent"/>
          <w:sz w:val="32"/>
          <w:szCs w:val="32"/>
          <w:rtl/>
          <w:lang w:bidi="ar-DZ"/>
        </w:rPr>
      </w:pPr>
      <w:r w:rsidRPr="005909A1">
        <w:rPr>
          <w:rFonts w:cs="Arabic Transparent" w:hint="cs"/>
          <w:sz w:val="32"/>
          <w:szCs w:val="32"/>
          <w:rtl/>
          <w:lang w:bidi="ar-DZ"/>
        </w:rPr>
        <w:t>فجاءت قصائدهم بنفس الأسلوب والصياغة ولذلك سماهم النقاد بـ " المحافظين" .</w:t>
      </w:r>
    </w:p>
    <w:p w:rsidR="00211856" w:rsidRPr="005909A1" w:rsidRDefault="00211856" w:rsidP="00CF75A0">
      <w:pPr>
        <w:tabs>
          <w:tab w:val="left" w:pos="3131"/>
        </w:tabs>
        <w:bidi/>
        <w:rPr>
          <w:rFonts w:cs="Arabic Transparent"/>
          <w:sz w:val="32"/>
          <w:szCs w:val="32"/>
          <w:rtl/>
          <w:lang w:bidi="ar-DZ"/>
        </w:rPr>
      </w:pPr>
      <w:r w:rsidRPr="005909A1">
        <w:rPr>
          <w:rFonts w:cs="Arabic Transparent" w:hint="cs"/>
          <w:sz w:val="32"/>
          <w:szCs w:val="32"/>
          <w:rtl/>
          <w:lang w:bidi="ar-DZ"/>
        </w:rPr>
        <w:t xml:space="preserve">   وفكرة المحافظة هذه ليست نسخا حرفيا لشعر السابقين بل إنها تقوم على الاقتداء بهم في اللغة كمادة لل</w:t>
      </w:r>
      <w:r w:rsidR="00CF75A0">
        <w:rPr>
          <w:rFonts w:cs="Arabic Transparent" w:hint="cs"/>
          <w:sz w:val="32"/>
          <w:szCs w:val="32"/>
          <w:rtl/>
          <w:lang w:bidi="ar-DZ"/>
        </w:rPr>
        <w:t>شعر والمحافظة على متانة الأسلوب</w:t>
      </w:r>
      <w:r w:rsidRPr="005909A1">
        <w:rPr>
          <w:rFonts w:cs="Arabic Transparent" w:hint="cs"/>
          <w:sz w:val="32"/>
          <w:szCs w:val="32"/>
          <w:rtl/>
          <w:lang w:bidi="ar-DZ"/>
        </w:rPr>
        <w:t>، وعدا ذلك فإنهم عبروا عن روح عصرهم فنوعوا في موضوعات الشعر</w:t>
      </w:r>
      <w:r w:rsidR="00CF75A0">
        <w:rPr>
          <w:rFonts w:cs="Arabic Transparent" w:hint="cs"/>
          <w:sz w:val="32"/>
          <w:szCs w:val="32"/>
          <w:rtl/>
          <w:lang w:bidi="ar-DZ"/>
        </w:rPr>
        <w:t>،</w:t>
      </w:r>
      <w:r w:rsidRPr="005909A1">
        <w:rPr>
          <w:rFonts w:cs="Arabic Transparent" w:hint="cs"/>
          <w:sz w:val="32"/>
          <w:szCs w:val="32"/>
          <w:rtl/>
          <w:lang w:bidi="ar-DZ"/>
        </w:rPr>
        <w:t xml:space="preserve"> وكشفوا عن أحاسيسهم الذاتية والتوجهات الاجتماعية " فهم ي</w:t>
      </w:r>
      <w:r w:rsidR="00CF75A0">
        <w:rPr>
          <w:rFonts w:cs="Arabic Transparent" w:hint="cs"/>
          <w:sz w:val="32"/>
          <w:szCs w:val="32"/>
          <w:rtl/>
          <w:lang w:bidi="ar-DZ"/>
        </w:rPr>
        <w:t>فر</w:t>
      </w:r>
      <w:r w:rsidRPr="005909A1">
        <w:rPr>
          <w:rFonts w:cs="Arabic Transparent" w:hint="cs"/>
          <w:sz w:val="32"/>
          <w:szCs w:val="32"/>
          <w:rtl/>
          <w:lang w:bidi="ar-DZ"/>
        </w:rPr>
        <w:t>ضون ثقافتهم وعصورهم على شعرهم وما ينظمون منه فهي طبقة كانت تلائم م</w:t>
      </w:r>
      <w:r>
        <w:rPr>
          <w:rFonts w:cs="Arabic Transparent" w:hint="cs"/>
          <w:sz w:val="32"/>
          <w:szCs w:val="32"/>
          <w:rtl w:val="false"/>
          <w:lang w:bidi="ar-DZ"/>
        </w:rPr>
        <w:t xml:space="preserve"> </w:t>
      </w:r>
      <w:r w:rsidRPr="005909A1">
        <w:rPr>
          <w:rFonts w:cs="Arabic Transparent" w:hint="cs"/>
          <w:sz w:val="32"/>
          <w:szCs w:val="32"/>
          <w:rtl/>
          <w:lang w:bidi="ar-DZ"/>
        </w:rPr>
        <w:t xml:space="preserve">لائمة شديدة بين القديم والجديد ، بين الأسلوب العربي وبين الثقافة وروح العصر"</w:t>
      </w:r>
      <w:r w:rsidRPr="005909A1">
        <w:rPr>
          <w:rFonts w:cs="Arabic Transparent" w:hint="cs"/>
          <w:sz w:val="32"/>
          <w:szCs w:val="32"/>
          <w:vertAlign w:val="superscript"/>
          <w:rtl/>
        </w:rPr>
        <w:t xml:space="preserve"> (</w:t>
      </w:r>
      <w:r w:rsidRPr="005909A1">
        <w:rPr>
          <w:rFonts w:cs="Arabic Transparent"/>
          <w:sz w:val="32"/>
          <w:szCs w:val="32"/>
        </w:rPr>
        <w:t xml:space="preserve"> </w:t>
      </w:r>
      <w:r w:rsidRPr="005909A1">
        <w:rPr>
          <w:rStyle w:val="Appelnotedebasdep"/>
          <w:rFonts w:cs="Arabic Transparent"/>
          <w:sz w:val="32"/>
          <w:szCs w:val="32"/>
          <w:rtl/>
          <w:lang w:bidi="ar-DZ"/>
        </w:rPr>
        <w:footnoteReference w:id="24"/>
      </w:r>
      <w:r w:rsidRPr="005909A1">
        <w:rPr>
          <w:rFonts w:cs="Arabic Transparent" w:hint="cs"/>
          <w:sz w:val="32"/>
          <w:szCs w:val="32"/>
          <w:rtl/>
          <w:lang w:bidi="ar-DZ"/>
        </w:rPr>
        <w:t xml:space="preserve"> </w:t>
      </w:r>
      <w:r w:rsidRPr="005909A1">
        <w:rPr>
          <w:rFonts w:cs="Arabic Transparent" w:hint="cs"/>
          <w:sz w:val="32"/>
          <w:szCs w:val="32"/>
          <w:vertAlign w:val="superscript"/>
          <w:rtl/>
        </w:rPr>
        <w:t>)</w:t>
      </w:r>
      <w:r w:rsidRPr="005909A1">
        <w:rPr>
          <w:rFonts w:cs="Arabic Transparent" w:hint="cs"/>
          <w:sz w:val="32"/>
          <w:szCs w:val="32"/>
          <w:rtl/>
          <w:lang w:bidi="ar-DZ"/>
        </w:rPr>
        <w:t>.</w:t>
      </w:r>
    </w:p>
    <w:p w:rsidR="00211856" w:rsidRPr="005909A1" w:rsidRDefault="00211856" w:rsidP="0074750D">
      <w:pPr>
        <w:tabs>
          <w:tab w:val="left" w:pos="3131"/>
        </w:tabs>
        <w:bidi/>
        <w:rPr>
          <w:rFonts w:cs="Arabic Transparent"/>
          <w:sz w:val="32"/>
          <w:szCs w:val="32"/>
          <w:rtl/>
          <w:lang w:bidi="ar-DZ"/>
        </w:rPr>
      </w:pPr>
      <w:r w:rsidRPr="005909A1">
        <w:rPr>
          <w:rFonts w:cs="Arabic Transparent" w:hint="cs"/>
          <w:sz w:val="32"/>
          <w:szCs w:val="32"/>
          <w:rtl/>
          <w:lang w:bidi="ar-DZ"/>
        </w:rPr>
        <w:t xml:space="preserve"> وهذا التوجه أثر في شعرهم فلانت أساليبهم وسهلت لغتهم وتحددت موضوعاتهم ، واقتربوا من الطبقات الشعبية الوسطى التي كانت تتلقى ما ينشرونه على صفحات الجرائــد ، فلا تجد </w:t>
      </w:r>
      <w:r w:rsidRPr="005909A1">
        <w:rPr>
          <w:rFonts w:cs="Arabic Transparent" w:hint="cs"/>
          <w:sz w:val="32"/>
          <w:szCs w:val="32"/>
          <w:rtl/>
          <w:lang w:bidi="ar-DZ"/>
        </w:rPr>
        <w:lastRenderedPageBreak/>
        <w:t>فيه م</w:t>
      </w:r>
      <w:r w:rsidR="0074750D">
        <w:rPr>
          <w:rFonts w:cs="Arabic Transparent" w:hint="cs"/>
          <w:sz w:val="32"/>
          <w:szCs w:val="32"/>
          <w:rtl/>
          <w:lang w:bidi="ar-DZ"/>
        </w:rPr>
        <w:t>ش</w:t>
      </w:r>
      <w:r w:rsidRPr="005909A1">
        <w:rPr>
          <w:rFonts w:cs="Arabic Transparent" w:hint="cs"/>
          <w:sz w:val="32"/>
          <w:szCs w:val="32"/>
          <w:rtl/>
          <w:lang w:bidi="ar-DZ"/>
        </w:rPr>
        <w:t>ق</w:t>
      </w:r>
      <w:r w:rsidR="0074750D">
        <w:rPr>
          <w:rFonts w:cs="Arabic Transparent" w:hint="cs"/>
          <w:sz w:val="32"/>
          <w:szCs w:val="32"/>
          <w:rtl/>
          <w:lang w:bidi="ar-DZ"/>
        </w:rPr>
        <w:t>ة،</w:t>
      </w:r>
      <w:r w:rsidRPr="005909A1">
        <w:rPr>
          <w:rFonts w:cs="Arabic Transparent" w:hint="cs"/>
          <w:sz w:val="32"/>
          <w:szCs w:val="32"/>
          <w:rtl/>
          <w:lang w:bidi="ar-DZ"/>
        </w:rPr>
        <w:t xml:space="preserve"> و " على كل حال كان شعراء النهضة والإحياء ومن نسج على منوالهم يقصدون بشعرهم إلى الشعب، فهم ي</w:t>
      </w:r>
      <w:r w:rsidR="00836233">
        <w:rPr>
          <w:rFonts w:cs="Arabic Transparent" w:hint="cs"/>
          <w:sz w:val="32"/>
          <w:szCs w:val="32"/>
          <w:rtl/>
          <w:lang w:bidi="ar-DZ"/>
        </w:rPr>
        <w:t>غن</w:t>
      </w:r>
      <w:r w:rsidR="00B6508C">
        <w:rPr>
          <w:rFonts w:cs="Arabic Transparent" w:hint="cs"/>
          <w:sz w:val="32"/>
          <w:szCs w:val="32"/>
          <w:rtl/>
          <w:lang w:bidi="ar-DZ"/>
        </w:rPr>
        <w:t>ّ</w:t>
      </w:r>
      <w:r w:rsidRPr="005909A1">
        <w:rPr>
          <w:rFonts w:cs="Arabic Transparent" w:hint="cs"/>
          <w:sz w:val="32"/>
          <w:szCs w:val="32"/>
          <w:rtl/>
          <w:lang w:bidi="ar-DZ"/>
        </w:rPr>
        <w:t xml:space="preserve">ونه الآراء والمذاهب الإصلاحية التي تروقه" </w:t>
      </w:r>
      <w:r w:rsidRPr="005909A1">
        <w:rPr>
          <w:rFonts w:cs="Arabic Transparent" w:hint="cs"/>
          <w:sz w:val="32"/>
          <w:szCs w:val="32"/>
          <w:vertAlign w:val="superscript"/>
          <w:rtl/>
        </w:rPr>
        <w:t xml:space="preserve"> (</w:t>
      </w:r>
      <w:r w:rsidRPr="005909A1">
        <w:rPr>
          <w:rFonts w:cs="Arabic Transparent"/>
          <w:sz w:val="32"/>
          <w:szCs w:val="32"/>
        </w:rPr>
        <w:t xml:space="preserve"> </w:t>
      </w:r>
      <w:r w:rsidRPr="005909A1">
        <w:rPr>
          <w:rStyle w:val="Appelnotedebasdep"/>
          <w:rFonts w:cs="Arabic Transparent"/>
          <w:sz w:val="32"/>
          <w:szCs w:val="32"/>
          <w:rtl/>
          <w:lang w:bidi="ar-DZ"/>
        </w:rPr>
        <w:footnoteReference w:id="25"/>
      </w:r>
      <w:r w:rsidRPr="005909A1">
        <w:rPr>
          <w:rFonts w:cs="Arabic Transparent" w:hint="cs"/>
          <w:sz w:val="32"/>
          <w:szCs w:val="32"/>
          <w:vertAlign w:val="superscript"/>
          <w:rtl/>
        </w:rPr>
        <w:t>)</w:t>
      </w:r>
      <w:r w:rsidRPr="005909A1">
        <w:rPr>
          <w:rFonts w:cs="Arabic Transparent" w:hint="cs"/>
          <w:sz w:val="32"/>
          <w:szCs w:val="32"/>
          <w:rtl/>
          <w:lang w:bidi="ar-DZ"/>
        </w:rPr>
        <w:t>.</w:t>
      </w:r>
    </w:p>
    <w:p w:rsidR="00211856" w:rsidRPr="005909A1" w:rsidRDefault="00211856" w:rsidP="00211856">
      <w:pPr>
        <w:tabs>
          <w:tab w:val="left" w:pos="3131"/>
        </w:tabs>
        <w:bidi/>
        <w:rPr>
          <w:rFonts w:cs="Arabic Transparent"/>
          <w:sz w:val="32"/>
          <w:szCs w:val="32"/>
          <w:rtl/>
          <w:lang w:bidi="ar-DZ"/>
        </w:rPr>
      </w:pPr>
      <w:r w:rsidRPr="005909A1">
        <w:rPr>
          <w:rFonts w:cs="Arabic Transparent" w:hint="cs"/>
          <w:sz w:val="32"/>
          <w:szCs w:val="32"/>
          <w:rtl/>
          <w:lang w:bidi="ar-DZ"/>
        </w:rPr>
        <w:t xml:space="preserve"> وإذا كان الإحيائيون قد قنعوا بما ظفروا به وبما حققوه من إعادة بعث الأدب العربي على غرار عصور القوة الأدبية ، فإن </w:t>
      </w:r>
      <w:r w:rsidR="0074750D">
        <w:rPr>
          <w:rFonts w:cs="Arabic Transparent" w:hint="cs"/>
          <w:sz w:val="32"/>
          <w:szCs w:val="32"/>
          <w:rtl/>
          <w:lang w:bidi="ar-DZ"/>
        </w:rPr>
        <w:t>طائفة ثانية لم تقتنع بهذا الشعر؛</w:t>
      </w:r>
      <w:r w:rsidRPr="005909A1">
        <w:rPr>
          <w:rFonts w:cs="Arabic Transparent" w:hint="cs"/>
          <w:sz w:val="32"/>
          <w:szCs w:val="32"/>
          <w:rtl/>
          <w:lang w:bidi="ar-DZ"/>
        </w:rPr>
        <w:t>لأنه لم يحقق ما يطمحون إليه من عصرية تجدد مفهوم الشعر</w:t>
      </w:r>
      <w:r w:rsidR="0074750D">
        <w:rPr>
          <w:rFonts w:cs="Arabic Transparent" w:hint="cs"/>
          <w:sz w:val="32"/>
          <w:szCs w:val="32"/>
          <w:rtl/>
          <w:lang w:bidi="ar-DZ"/>
        </w:rPr>
        <w:t>،</w:t>
      </w:r>
      <w:r w:rsidRPr="005909A1">
        <w:rPr>
          <w:rFonts w:cs="Arabic Transparent" w:hint="cs"/>
          <w:sz w:val="32"/>
          <w:szCs w:val="32"/>
          <w:rtl/>
          <w:lang w:bidi="ar-DZ"/>
        </w:rPr>
        <w:t xml:space="preserve"> وتجعل التجربة الشعورية الذاتية أساسه</w:t>
      </w:r>
      <w:r w:rsidR="0074750D">
        <w:rPr>
          <w:rFonts w:cs="Arabic Transparent" w:hint="cs"/>
          <w:sz w:val="32"/>
          <w:szCs w:val="32"/>
          <w:rtl/>
          <w:lang w:bidi="ar-DZ"/>
        </w:rPr>
        <w:t>،</w:t>
      </w:r>
      <w:r w:rsidRPr="005909A1">
        <w:rPr>
          <w:rFonts w:cs="Arabic Transparent" w:hint="cs"/>
          <w:sz w:val="32"/>
          <w:szCs w:val="32"/>
          <w:rtl/>
          <w:lang w:bidi="ar-DZ"/>
        </w:rPr>
        <w:t xml:space="preserve"> وهكذا ومنذ بداية القرن الماضي نشب صراع بين</w:t>
      </w:r>
      <w:r w:rsidR="0074750D">
        <w:rPr>
          <w:rFonts w:cs="Arabic Transparent" w:hint="cs"/>
          <w:sz w:val="32"/>
          <w:szCs w:val="32"/>
          <w:rtl/>
          <w:lang w:bidi="ar-DZ"/>
        </w:rPr>
        <w:t xml:space="preserve"> أنصار</w:t>
      </w:r>
      <w:r w:rsidRPr="005909A1">
        <w:rPr>
          <w:rFonts w:cs="Arabic Transparent" w:hint="cs"/>
          <w:sz w:val="32"/>
          <w:szCs w:val="32"/>
          <w:rtl/>
          <w:lang w:bidi="ar-DZ"/>
        </w:rPr>
        <w:t xml:space="preserve"> القديم وأنصار الجديد .</w:t>
      </w:r>
    </w:p>
    <w:p w:rsidR="00211856" w:rsidRPr="005909A1" w:rsidRDefault="00211856" w:rsidP="00211856">
      <w:pPr>
        <w:tabs>
          <w:tab w:val="right" w:pos="8306"/>
        </w:tabs>
        <w:bidi/>
        <w:rPr>
          <w:rFonts w:cs="Arabic Transparent"/>
          <w:sz w:val="32"/>
          <w:szCs w:val="32"/>
          <w:rtl/>
          <w:lang w:bidi="ar-DZ"/>
        </w:rPr>
      </w:pPr>
      <w:r w:rsidRPr="005909A1">
        <w:rPr>
          <w:rFonts w:cs="Arabic Transparent" w:hint="cs"/>
          <w:sz w:val="32"/>
          <w:szCs w:val="32"/>
          <w:rtl/>
          <w:lang w:bidi="ar-DZ"/>
        </w:rPr>
        <w:t xml:space="preserve">ولقد عملت الصحافة على الترويج للأدب ونشره بين الناس، كما ساهمت أيضا </w:t>
      </w:r>
      <w:r w:rsidR="00F95892">
        <w:rPr>
          <w:rFonts w:cs="Arabic Transparent" w:hint="cs"/>
          <w:sz w:val="32"/>
          <w:szCs w:val="32"/>
          <w:rtl/>
          <w:lang w:bidi="ar-DZ"/>
        </w:rPr>
        <w:t xml:space="preserve">في </w:t>
      </w:r>
      <w:r w:rsidRPr="005909A1">
        <w:rPr>
          <w:rFonts w:cs="Arabic Transparent" w:hint="cs"/>
          <w:sz w:val="32"/>
          <w:szCs w:val="32"/>
          <w:rtl/>
          <w:lang w:bidi="ar-DZ"/>
        </w:rPr>
        <w:t>الإطاحة بالأدب والنقد أيضا</w:t>
      </w:r>
      <w:r w:rsidR="00F95892">
        <w:rPr>
          <w:rFonts w:cs="Arabic Transparent" w:hint="cs"/>
          <w:sz w:val="32"/>
          <w:szCs w:val="32"/>
          <w:rtl/>
          <w:lang w:bidi="ar-DZ"/>
        </w:rPr>
        <w:t>،</w:t>
      </w:r>
      <w:r w:rsidRPr="005909A1">
        <w:rPr>
          <w:rFonts w:cs="Arabic Transparent" w:hint="cs"/>
          <w:sz w:val="32"/>
          <w:szCs w:val="32"/>
          <w:rtl/>
          <w:lang w:bidi="ar-DZ"/>
        </w:rPr>
        <w:t xml:space="preserve"> ذلك انه تلون بذاتية النقاد ، فاتخذوه أداة للنيل من خصومهم.</w:t>
      </w:r>
    </w:p>
    <w:p w:rsidR="00211856" w:rsidRPr="00B6508C" w:rsidRDefault="00211856" w:rsidP="00B6508C">
      <w:pPr>
        <w:bidi/>
        <w:rPr>
          <w:rFonts w:cs="Arabic Transparent"/>
          <w:sz w:val="32"/>
          <w:szCs w:val="32"/>
          <w:rtl/>
          <w:lang w:bidi="ar-DZ"/>
        </w:rPr>
      </w:pPr>
      <w:r w:rsidRPr="005909A1">
        <w:rPr>
          <w:rFonts w:cs="Arabic Transparent" w:hint="cs"/>
          <w:sz w:val="32"/>
          <w:szCs w:val="32"/>
          <w:rtl/>
          <w:lang w:bidi="ar-DZ"/>
        </w:rPr>
        <w:t>" وكان للصحافة في تلك الحلبة دور مشهود في ذلك التيار الذي أزرى بالأدب والأدباء وهوى بالنقد وأساليبه إلى الحضيض (...) مما قل أن تجد له نظيرا في حياة الأدب والنقد في مختلف العصور"</w:t>
      </w:r>
      <w:r w:rsidRPr="005909A1">
        <w:rPr>
          <w:rFonts w:cs="Arabic Transparent" w:hint="cs"/>
          <w:sz w:val="32"/>
          <w:szCs w:val="32"/>
          <w:vertAlign w:val="superscript"/>
          <w:rtl/>
        </w:rPr>
        <w:t xml:space="preserve"> (</w:t>
      </w:r>
      <w:r w:rsidRPr="005909A1">
        <w:rPr>
          <w:rStyle w:val="Appelnotedebasdep"/>
          <w:rFonts w:cs="Arabic Transparent"/>
          <w:sz w:val="32"/>
          <w:szCs w:val="32"/>
          <w:rtl/>
          <w:lang w:bidi="ar-DZ"/>
        </w:rPr>
        <w:footnoteReference w:id="26"/>
      </w:r>
      <w:r w:rsidRPr="005909A1">
        <w:rPr>
          <w:rFonts w:cs="Arabic Transparent" w:hint="cs"/>
          <w:sz w:val="32"/>
          <w:szCs w:val="32"/>
          <w:vertAlign w:val="superscript"/>
          <w:rtl/>
        </w:rPr>
        <w:t>)   .</w:t>
      </w:r>
    </w:p>
    <w:p w:rsidR="00F95892" w:rsidRDefault="00F95892" w:rsidP="00211856">
      <w:pPr>
        <w:tabs>
          <w:tab w:val="right" w:pos="8306"/>
        </w:tabs>
        <w:bidi/>
        <w:rPr>
          <w:rFonts w:cs="Arabic Transparent"/>
          <w:sz w:val="32"/>
          <w:szCs w:val="32"/>
          <w:rtl/>
          <w:lang w:bidi="ar-DZ"/>
        </w:rPr>
      </w:pPr>
    </w:p>
    <w:p w:rsidR="00F95892" w:rsidRDefault="00F95892" w:rsidP="00F95892">
      <w:pPr>
        <w:bidi/>
        <w:rPr>
          <w:rFonts w:cs="Arabic Transparent"/>
          <w:sz w:val="32"/>
          <w:szCs w:val="32"/>
          <w:rtl/>
          <w:lang w:bidi="ar-DZ"/>
        </w:rPr>
      </w:pPr>
    </w:p>
    <w:p w:rsidR="00211856" w:rsidRPr="00F95892" w:rsidRDefault="00F95892" w:rsidP="00F95892">
      <w:pPr>
        <w:bidi/>
        <w:jc w:val="center"/>
        <w:rPr>
          <w:rFonts w:cs="Arabic Transparent"/>
          <w:sz w:val="32"/>
          <w:szCs w:val="32"/>
          <w:rtl/>
          <w:lang w:bidi="ar-DZ"/>
        </w:rPr>
      </w:pPr>
      <w:r>
        <w:rPr>
          <w:rFonts w:cs="Arabic Transparent" w:hint="cs"/>
          <w:sz w:val="32"/>
          <w:szCs w:val="32"/>
          <w:rtl/>
          <w:lang w:bidi="ar-DZ"/>
        </w:rPr>
        <w:t>***</w:t>
      </w:r>
    </w:p>
    <w:sectPr w:rsidR="00211856" w:rsidRPr="00F95892" w:rsidSect="00346A06">
      <w:headerReference w:type="default" r:id="rId8"/>
      <w:footerReference w:type="default" r:id="rId9"/>
      <w:footnotePr>
        <w:numRestart w:val="eachPage"/>
      </w:footnotePr>
      <w:pgSz w:w="11906" w:h="16838"/>
      <w:pgMar w:top="851" w:right="1418" w:bottom="1418" w:left="851" w:header="709" w:footer="709" w:gutter="0"/>
      <w:pgNumType w:start="1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5DD" w:rsidRDefault="00BF15DD" w:rsidP="00211856">
      <w:pPr>
        <w:spacing w:after="0" w:line="240" w:lineRule="auto"/>
      </w:pPr>
      <w:r>
        <w:separator/>
      </w:r>
    </w:p>
  </w:endnote>
  <w:endnote w:type="continuationSeparator" w:id="1">
    <w:p w:rsidR="00BF15DD" w:rsidRDefault="00BF15DD" w:rsidP="002118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A06" w:rsidRDefault="00346A06" w:rsidP="00CF75A0">
    <w:pPr>
      <w:pStyle w:val="Pieddepage"/>
      <w:jc w:val="center"/>
    </w:pPr>
    <w:r>
      <w:rPr>
        <w:rFonts w:hint="cs"/>
        <w:rtl/>
      </w:rPr>
      <w:t>-</w:t>
    </w:r>
    <w:sdt>
      <w:sdtPr>
        <w:id w:val="5986019"/>
        <w:docPartObj>
          <w:docPartGallery w:val="Page Numbers (Bottom of Page)"/>
          <w:docPartUnique/>
        </w:docPartObj>
      </w:sdtPr>
      <w:sdtContent>
        <w:fldSimple w:instr=" PAGE   \* MERGEFORMAT ">
          <w:r w:rsidR="00B40BFB">
            <w:rPr>
              <w:noProof/>
            </w:rPr>
            <w:t>20</w:t>
          </w:r>
        </w:fldSimple>
        <w:r>
          <w:rPr>
            <w:rFonts w:hint="cs"/>
            <w:rtl/>
          </w:rPr>
          <w:t>-</w:t>
        </w:r>
      </w:sdtContent>
    </w:sdt>
  </w:p>
  <w:p w:rsidR="00346A06" w:rsidRDefault="00346A0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5DD" w:rsidRDefault="00BF15DD" w:rsidP="00211856">
      <w:pPr>
        <w:spacing w:after="0" w:line="240" w:lineRule="auto"/>
        <w:jc w:val="right"/>
      </w:pPr>
      <w:r>
        <w:separator/>
      </w:r>
    </w:p>
  </w:footnote>
  <w:footnote w:type="continuationSeparator" w:id="1">
    <w:p w:rsidR="00BF15DD" w:rsidRDefault="00BF15DD" w:rsidP="00211856">
      <w:pPr>
        <w:spacing w:after="0" w:line="240" w:lineRule="auto"/>
      </w:pPr>
      <w:r>
        <w:continuationSeparator/>
      </w:r>
    </w:p>
  </w:footnote>
  <w:footnote w:id="2">
    <w:p w:rsidR="00211856" w:rsidRPr="001854E6" w:rsidRDefault="00836233" w:rsidP="00346A06">
      <w:pPr>
        <w:pStyle w:val="Notedebasdepage"/>
        <w:bidi/>
        <w:ind w:left="360"/>
        <w:rPr>
          <w:sz w:val="24"/>
          <w:szCs w:val="24"/>
          <w:rtl/>
          <w:lang w:bidi="ar-DZ"/>
        </w:rPr>
      </w:pPr>
      <w:r>
        <w:rPr>
          <w:rFonts w:hint="cs"/>
          <w:vertAlign w:val="superscript"/>
          <w:rtl/>
        </w:rPr>
        <w:t>(</w:t>
      </w:r>
      <w:r w:rsidRPr="001854E6">
        <w:rPr>
          <w:rStyle w:val="Appelnotedebasdep"/>
          <w:sz w:val="24"/>
          <w:szCs w:val="24"/>
        </w:rPr>
        <w:footnoteRef/>
      </w:r>
      <w:r>
        <w:rPr>
          <w:rFonts w:hint="cs"/>
          <w:vertAlign w:val="superscript"/>
          <w:rtl/>
        </w:rPr>
        <w:t>)</w:t>
      </w:r>
      <w:r w:rsidR="00211856">
        <w:rPr>
          <w:rFonts w:hint="cs"/>
          <w:sz w:val="24"/>
          <w:szCs w:val="24"/>
          <w:rtl/>
        </w:rPr>
        <w:t>حلمي مرزوق</w:t>
      </w:r>
      <w:r w:rsidR="00211856" w:rsidRPr="001854E6">
        <w:rPr>
          <w:rFonts w:hint="cs"/>
          <w:sz w:val="24"/>
          <w:szCs w:val="24"/>
          <w:rtl/>
        </w:rPr>
        <w:t>: تطور النقد والتفكير الأدبي الحديث في الربع الأول من القرن العشرين ، دار النهضة</w:t>
      </w:r>
      <w:r w:rsidR="00211856">
        <w:rPr>
          <w:rFonts w:hint="cs"/>
          <w:sz w:val="24"/>
          <w:szCs w:val="24"/>
          <w:rtl/>
        </w:rPr>
        <w:t>، (د.ط)، 1983،</w:t>
      </w:r>
      <w:r w:rsidR="00211856" w:rsidRPr="001854E6">
        <w:rPr>
          <w:rFonts w:hint="cs"/>
          <w:sz w:val="24"/>
          <w:szCs w:val="24"/>
          <w:rtl/>
        </w:rPr>
        <w:t>ص</w:t>
      </w:r>
      <w:r w:rsidR="00211856">
        <w:rPr>
          <w:rFonts w:hint="cs"/>
          <w:sz w:val="24"/>
          <w:szCs w:val="24"/>
          <w:rtl/>
        </w:rPr>
        <w:t xml:space="preserve">           78</w:t>
      </w:r>
      <w:r w:rsidR="00211856">
        <w:rPr>
          <w:rFonts w:hint="cs"/>
          <w:vertAlign w:val="superscript"/>
          <w:rtl/>
        </w:rPr>
        <w:t xml:space="preserve"> </w:t>
      </w:r>
      <w:r w:rsidR="00211856">
        <w:rPr>
          <w:rFonts w:hint="cs"/>
          <w:sz w:val="24"/>
          <w:szCs w:val="24"/>
          <w:rtl/>
        </w:rPr>
        <w:t xml:space="preserve"> </w:t>
      </w:r>
      <w:r w:rsidR="00211856" w:rsidRPr="001854E6">
        <w:rPr>
          <w:rFonts w:hint="cs"/>
          <w:sz w:val="24"/>
          <w:szCs w:val="24"/>
          <w:rtl/>
        </w:rPr>
        <w:t>.</w:t>
      </w:r>
      <w:r>
        <w:rPr>
          <w:sz w:val="24"/>
          <w:szCs w:val="24"/>
        </w:rPr>
        <w:t xml:space="preserve"> </w:t>
      </w:r>
    </w:p>
  </w:footnote>
  <w:footnote w:id="3">
    <w:p w:rsidR="00211856" w:rsidRPr="001854E6" w:rsidRDefault="00211856" w:rsidP="000857AC">
      <w:pPr>
        <w:pStyle w:val="Notedebasdepage"/>
        <w:bidi/>
        <w:rPr>
          <w:sz w:val="24"/>
          <w:szCs w:val="24"/>
          <w:rtl/>
          <w:lang w:bidi="ar-DZ"/>
        </w:rPr>
      </w:pPr>
      <w:r>
        <w:rPr>
          <w:vertAlign w:val="superscript"/>
        </w:rPr>
        <w:t xml:space="preserve"> </w:t>
      </w:r>
      <w:r>
        <w:rPr>
          <w:rFonts w:hint="cs"/>
          <w:vertAlign w:val="superscript"/>
          <w:rtl/>
        </w:rPr>
        <w:t>(</w:t>
      </w:r>
      <w:r w:rsidRPr="001854E6">
        <w:rPr>
          <w:rStyle w:val="Appelnotedebasdep"/>
          <w:sz w:val="24"/>
          <w:szCs w:val="24"/>
        </w:rPr>
        <w:footnoteRef/>
      </w:r>
      <w:r w:rsidRPr="001854E6">
        <w:rPr>
          <w:sz w:val="24"/>
          <w:szCs w:val="24"/>
        </w:rPr>
        <w:t xml:space="preserve"> </w:t>
      </w:r>
      <w:r w:rsidRPr="001854E6">
        <w:rPr>
          <w:rFonts w:hint="cs"/>
          <w:sz w:val="24"/>
          <w:szCs w:val="24"/>
          <w:rtl/>
        </w:rPr>
        <w:t xml:space="preserve"> </w:t>
      </w:r>
      <w:r>
        <w:rPr>
          <w:rFonts w:hint="cs"/>
          <w:vertAlign w:val="superscript"/>
          <w:rtl/>
        </w:rPr>
        <w:t>)</w:t>
      </w:r>
      <w:r>
        <w:rPr>
          <w:vertAlign w:val="superscript"/>
        </w:rPr>
        <w:t xml:space="preserve"> </w:t>
      </w:r>
      <w:r w:rsidRPr="001854E6">
        <w:rPr>
          <w:rFonts w:hint="cs"/>
          <w:sz w:val="24"/>
          <w:szCs w:val="24"/>
          <w:rtl/>
        </w:rPr>
        <w:t>ينظر: محمد مندور، النقد والنقاد المعاصرون ، نهضة</w:t>
      </w:r>
      <w:r>
        <w:rPr>
          <w:rFonts w:hint="cs"/>
          <w:sz w:val="24"/>
          <w:szCs w:val="24"/>
          <w:rtl/>
        </w:rPr>
        <w:t xml:space="preserve"> مصر</w:t>
      </w:r>
      <w:r w:rsidRPr="001854E6">
        <w:rPr>
          <w:rFonts w:hint="cs"/>
          <w:sz w:val="24"/>
          <w:szCs w:val="24"/>
          <w:rtl/>
        </w:rPr>
        <w:t xml:space="preserve"> للطباعة والنشر والتوزيع ، مارس 1997 ، ص06، وينظر أيضا </w:t>
      </w:r>
      <w:r w:rsidR="000857AC">
        <w:rPr>
          <w:rFonts w:hint="cs"/>
          <w:sz w:val="24"/>
          <w:szCs w:val="24"/>
          <w:rtl/>
        </w:rPr>
        <w:t>:</w:t>
      </w:r>
      <w:r w:rsidRPr="001854E6">
        <w:rPr>
          <w:rFonts w:hint="cs"/>
          <w:sz w:val="24"/>
          <w:szCs w:val="24"/>
          <w:rtl/>
        </w:rPr>
        <w:t xml:space="preserve"> حسين المرصفي : الوسيلة الأدبية إلى العلوم العربية  الهيئة المصرية العامة للكتاب</w:t>
      </w:r>
      <w:r>
        <w:rPr>
          <w:rFonts w:hint="cs"/>
          <w:sz w:val="24"/>
          <w:szCs w:val="24"/>
          <w:rtl/>
        </w:rPr>
        <w:t>،</w:t>
      </w:r>
      <w:r w:rsidRPr="001854E6">
        <w:rPr>
          <w:rFonts w:hint="cs"/>
          <w:sz w:val="24"/>
          <w:szCs w:val="24"/>
          <w:rtl/>
        </w:rPr>
        <w:t>1982، مقدمة عبد العزيز الدسوقي ، ص 11 ، 14، 18.</w:t>
      </w:r>
      <w:r w:rsidRPr="001854E6">
        <w:rPr>
          <w:sz w:val="24"/>
          <w:szCs w:val="24"/>
        </w:rPr>
        <w:t xml:space="preserve"> </w:t>
      </w:r>
    </w:p>
  </w:footnote>
  <w:footnote w:id="4">
    <w:p w:rsidR="00211856" w:rsidRPr="001854E6" w:rsidRDefault="00211856" w:rsidP="00211856">
      <w:pPr>
        <w:pStyle w:val="Notedebasdepage"/>
        <w:jc w:val="right"/>
        <w:rPr>
          <w:sz w:val="24"/>
          <w:szCs w:val="24"/>
          <w:rtl/>
          <w:lang w:bidi="ar-DZ"/>
        </w:rPr>
      </w:pPr>
      <w:r>
        <w:rPr>
          <w:rFonts w:hint="cs"/>
          <w:vertAlign w:val="superscript"/>
          <w:rtl/>
        </w:rPr>
        <w:t>)</w:t>
      </w:r>
      <w:r w:rsidRPr="001854E6">
        <w:rPr>
          <w:rFonts w:hint="cs"/>
          <w:sz w:val="24"/>
          <w:szCs w:val="24"/>
          <w:rtl/>
        </w:rPr>
        <w:t xml:space="preserve"> المرجع نفسه ، ص08.</w:t>
      </w:r>
      <w:r w:rsidRPr="001854E6">
        <w:rPr>
          <w:rStyle w:val="Appelnotedebasdep"/>
          <w:sz w:val="24"/>
          <w:szCs w:val="24"/>
        </w:rPr>
        <w:footnoteRef/>
      </w:r>
      <w:r w:rsidRPr="002A77BE">
        <w:rPr>
          <w:rFonts w:hint="cs"/>
          <w:vertAlign w:val="superscript"/>
          <w:rtl/>
        </w:rPr>
        <w:t xml:space="preserve"> </w:t>
      </w:r>
      <w:r>
        <w:rPr>
          <w:rFonts w:hint="cs"/>
          <w:vertAlign w:val="superscript"/>
          <w:rtl/>
        </w:rPr>
        <w:t>(</w:t>
      </w:r>
      <w:r w:rsidRPr="001854E6">
        <w:rPr>
          <w:sz w:val="24"/>
          <w:szCs w:val="24"/>
        </w:rPr>
        <w:t xml:space="preserve"> </w:t>
      </w:r>
    </w:p>
  </w:footnote>
  <w:footnote w:id="5">
    <w:p w:rsidR="00211856" w:rsidRPr="001854E6" w:rsidRDefault="00211856" w:rsidP="00211856">
      <w:pPr>
        <w:pStyle w:val="Notedebasdepage"/>
        <w:jc w:val="right"/>
        <w:rPr>
          <w:sz w:val="24"/>
          <w:szCs w:val="24"/>
          <w:rtl/>
          <w:lang w:bidi="ar-DZ"/>
        </w:rPr>
      </w:pPr>
      <w:r>
        <w:rPr>
          <w:rFonts w:hint="cs"/>
          <w:vertAlign w:val="superscript"/>
          <w:rtl/>
        </w:rPr>
        <w:t>)</w:t>
      </w:r>
      <w:r w:rsidRPr="001854E6">
        <w:rPr>
          <w:rFonts w:hint="cs"/>
          <w:sz w:val="24"/>
          <w:szCs w:val="24"/>
          <w:rtl/>
        </w:rPr>
        <w:t xml:space="preserve"> عمر الدسوقي : في الأدب الحديث </w:t>
      </w:r>
      <w:r>
        <w:rPr>
          <w:rFonts w:hint="cs"/>
          <w:sz w:val="24"/>
          <w:szCs w:val="24"/>
          <w:rtl/>
        </w:rPr>
        <w:t>:</w:t>
      </w:r>
      <w:r w:rsidRPr="001854E6">
        <w:rPr>
          <w:rFonts w:hint="cs"/>
          <w:sz w:val="24"/>
          <w:szCs w:val="24"/>
          <w:rtl/>
        </w:rPr>
        <w:t xml:space="preserve"> دار الفكر العربي الطبعة السادسة</w:t>
      </w:r>
      <w:r>
        <w:rPr>
          <w:rFonts w:hint="cs"/>
          <w:sz w:val="24"/>
          <w:szCs w:val="24"/>
          <w:rtl/>
        </w:rPr>
        <w:t>،</w:t>
      </w:r>
      <w:r w:rsidRPr="001854E6">
        <w:rPr>
          <w:rFonts w:hint="cs"/>
          <w:sz w:val="24"/>
          <w:szCs w:val="24"/>
          <w:rtl/>
        </w:rPr>
        <w:t xml:space="preserve"> ( د، ت) ج 2 ، ص 212.</w:t>
      </w:r>
      <w:r w:rsidRPr="001854E6">
        <w:rPr>
          <w:rStyle w:val="Appelnotedebasdep"/>
          <w:sz w:val="24"/>
          <w:szCs w:val="24"/>
        </w:rPr>
        <w:footnoteRef/>
      </w:r>
      <w:r w:rsidRPr="00FC0318">
        <w:rPr>
          <w:rFonts w:hint="cs"/>
          <w:vertAlign w:val="superscript"/>
          <w:rtl/>
        </w:rPr>
        <w:t xml:space="preserve"> </w:t>
      </w:r>
      <w:r>
        <w:rPr>
          <w:rFonts w:hint="cs"/>
          <w:vertAlign w:val="superscript"/>
          <w:rtl/>
        </w:rPr>
        <w:t>(</w:t>
      </w:r>
      <w:r w:rsidRPr="001854E6">
        <w:rPr>
          <w:sz w:val="24"/>
          <w:szCs w:val="24"/>
        </w:rPr>
        <w:t xml:space="preserve"> </w:t>
      </w:r>
    </w:p>
  </w:footnote>
  <w:footnote w:id="6">
    <w:p w:rsidR="00211856" w:rsidRPr="001854E6" w:rsidRDefault="00211856" w:rsidP="00211856">
      <w:pPr>
        <w:pStyle w:val="Notedebasdepage"/>
        <w:jc w:val="right"/>
        <w:rPr>
          <w:sz w:val="24"/>
          <w:szCs w:val="24"/>
          <w:rtl/>
          <w:lang w:bidi="ar-DZ"/>
        </w:rPr>
      </w:pPr>
      <w:r>
        <w:rPr>
          <w:rFonts w:hint="cs"/>
          <w:vertAlign w:val="superscript"/>
          <w:rtl/>
        </w:rPr>
        <w:t>)</w:t>
      </w:r>
      <w:r w:rsidRPr="001854E6">
        <w:rPr>
          <w:rFonts w:hint="cs"/>
          <w:sz w:val="24"/>
          <w:szCs w:val="24"/>
          <w:rtl/>
        </w:rPr>
        <w:t xml:space="preserve"> محمد مندور: النقد والنقاد المعاصرون ، مرجع سابق ، ص 11.</w:t>
      </w:r>
      <w:r w:rsidRPr="001854E6">
        <w:rPr>
          <w:rStyle w:val="Appelnotedebasdep"/>
          <w:sz w:val="24"/>
          <w:szCs w:val="24"/>
        </w:rPr>
        <w:footnoteRef/>
      </w:r>
      <w:r w:rsidRPr="00FC0318">
        <w:rPr>
          <w:rFonts w:hint="cs"/>
          <w:vertAlign w:val="superscript"/>
          <w:rtl/>
        </w:rPr>
        <w:t xml:space="preserve"> </w:t>
      </w:r>
      <w:r>
        <w:rPr>
          <w:rFonts w:hint="cs"/>
          <w:vertAlign w:val="superscript"/>
          <w:rtl/>
        </w:rPr>
        <w:t>(</w:t>
      </w:r>
      <w:r w:rsidRPr="001854E6">
        <w:rPr>
          <w:sz w:val="24"/>
          <w:szCs w:val="24"/>
        </w:rPr>
        <w:t xml:space="preserve"> </w:t>
      </w:r>
    </w:p>
  </w:footnote>
  <w:footnote w:id="7">
    <w:p w:rsidR="00211856" w:rsidRPr="001854E6" w:rsidRDefault="00211856" w:rsidP="00211856">
      <w:pPr>
        <w:pStyle w:val="Notedebasdepage"/>
        <w:jc w:val="right"/>
        <w:rPr>
          <w:sz w:val="24"/>
          <w:szCs w:val="24"/>
          <w:rtl/>
          <w:lang w:bidi="ar-DZ"/>
        </w:rPr>
      </w:pPr>
      <w:r>
        <w:rPr>
          <w:rFonts w:hint="cs"/>
          <w:vertAlign w:val="superscript"/>
          <w:rtl/>
        </w:rPr>
        <w:t>)</w:t>
      </w:r>
      <w:r w:rsidRPr="001854E6">
        <w:rPr>
          <w:rFonts w:hint="cs"/>
          <w:sz w:val="24"/>
          <w:szCs w:val="24"/>
          <w:rtl/>
        </w:rPr>
        <w:t xml:space="preserve"> حمزة فتح الله: المواهب الفتحية، المطبعة الأميرية بمصر ، 1312</w:t>
      </w:r>
      <w:r>
        <w:rPr>
          <w:rFonts w:hint="cs"/>
          <w:sz w:val="24"/>
          <w:szCs w:val="24"/>
          <w:rtl/>
        </w:rPr>
        <w:t xml:space="preserve"> هـ ، الجزء 1 </w:t>
      </w:r>
      <w:r w:rsidRPr="001854E6">
        <w:rPr>
          <w:rFonts w:hint="cs"/>
          <w:sz w:val="24"/>
          <w:szCs w:val="24"/>
          <w:rtl/>
        </w:rPr>
        <w:t>، ص 04.</w:t>
      </w:r>
      <w:r w:rsidRPr="001854E6">
        <w:rPr>
          <w:rStyle w:val="Appelnotedebasdep"/>
          <w:sz w:val="24"/>
          <w:szCs w:val="24"/>
        </w:rPr>
        <w:footnoteRef/>
      </w:r>
      <w:r w:rsidRPr="00FC0318">
        <w:rPr>
          <w:rFonts w:hint="cs"/>
          <w:vertAlign w:val="superscript"/>
          <w:rtl/>
        </w:rPr>
        <w:t xml:space="preserve"> </w:t>
      </w:r>
      <w:r>
        <w:rPr>
          <w:rFonts w:hint="cs"/>
          <w:vertAlign w:val="superscript"/>
          <w:rtl/>
        </w:rPr>
        <w:t>(</w:t>
      </w:r>
      <w:r w:rsidRPr="001854E6">
        <w:rPr>
          <w:sz w:val="24"/>
          <w:szCs w:val="24"/>
        </w:rPr>
        <w:t xml:space="preserve"> </w:t>
      </w:r>
    </w:p>
  </w:footnote>
  <w:footnote w:id="8">
    <w:p w:rsidR="00211856" w:rsidRPr="001854E6" w:rsidRDefault="00211856" w:rsidP="00211856">
      <w:pPr>
        <w:pStyle w:val="Notedebasdepage"/>
        <w:jc w:val="right"/>
        <w:rPr>
          <w:sz w:val="24"/>
          <w:szCs w:val="24"/>
          <w:rtl/>
          <w:lang w:bidi="ar-DZ"/>
        </w:rPr>
      </w:pPr>
      <w:r>
        <w:rPr>
          <w:rFonts w:hint="cs"/>
          <w:vertAlign w:val="superscript"/>
          <w:rtl/>
        </w:rPr>
        <w:t>)</w:t>
      </w:r>
      <w:r w:rsidRPr="001854E6">
        <w:rPr>
          <w:rFonts w:hint="cs"/>
          <w:sz w:val="24"/>
          <w:szCs w:val="24"/>
          <w:rtl/>
        </w:rPr>
        <w:t xml:space="preserve"> المصدر نفسه والصفحة .</w:t>
      </w:r>
      <w:r w:rsidRPr="001854E6">
        <w:rPr>
          <w:rStyle w:val="Appelnotedebasdep"/>
          <w:sz w:val="24"/>
          <w:szCs w:val="24"/>
        </w:rPr>
        <w:footnoteRef/>
      </w:r>
      <w:r w:rsidRPr="00FC0318">
        <w:rPr>
          <w:rFonts w:hint="cs"/>
          <w:vertAlign w:val="superscript"/>
          <w:rtl/>
        </w:rPr>
        <w:t xml:space="preserve"> </w:t>
      </w:r>
      <w:r>
        <w:rPr>
          <w:rFonts w:hint="cs"/>
          <w:vertAlign w:val="superscript"/>
          <w:rtl/>
        </w:rPr>
        <w:t>(</w:t>
      </w:r>
      <w:r w:rsidRPr="001854E6">
        <w:rPr>
          <w:sz w:val="24"/>
          <w:szCs w:val="24"/>
        </w:rPr>
        <w:t xml:space="preserve"> </w:t>
      </w:r>
    </w:p>
  </w:footnote>
  <w:footnote w:id="9">
    <w:p w:rsidR="00211856" w:rsidRPr="001854E6" w:rsidRDefault="00211856" w:rsidP="00211856">
      <w:pPr>
        <w:pStyle w:val="Notedebasdepage"/>
        <w:jc w:val="right"/>
        <w:rPr>
          <w:sz w:val="24"/>
          <w:szCs w:val="24"/>
          <w:rtl/>
          <w:lang w:bidi="ar-DZ"/>
        </w:rPr>
      </w:pPr>
      <w:r w:rsidRPr="001854E6">
        <w:rPr>
          <w:rFonts w:hint="cs"/>
          <w:sz w:val="24"/>
          <w:szCs w:val="24"/>
          <w:rtl/>
        </w:rPr>
        <w:t xml:space="preserve"> </w:t>
      </w:r>
      <w:r>
        <w:rPr>
          <w:rFonts w:hint="cs"/>
          <w:vertAlign w:val="superscript"/>
          <w:rtl/>
        </w:rPr>
        <w:t>)</w:t>
      </w:r>
      <w:r w:rsidRPr="001854E6">
        <w:rPr>
          <w:rFonts w:hint="cs"/>
          <w:sz w:val="24"/>
          <w:szCs w:val="24"/>
          <w:rtl/>
        </w:rPr>
        <w:t>عبد الحكيم راضي: النقد الإحيائي وتجديد الشعر في ضوء التراث ، دار الشايب للنشر ، الطبعة الأولى 1993، ص 52.</w:t>
      </w:r>
      <w:r w:rsidRPr="001854E6">
        <w:rPr>
          <w:rStyle w:val="Appelnotedebasdep"/>
          <w:sz w:val="24"/>
          <w:szCs w:val="24"/>
        </w:rPr>
        <w:footnoteRef/>
      </w:r>
      <w:r w:rsidRPr="001854E6">
        <w:rPr>
          <w:sz w:val="24"/>
          <w:szCs w:val="24"/>
        </w:rPr>
        <w:t xml:space="preserve"> </w:t>
      </w:r>
      <w:r>
        <w:rPr>
          <w:rFonts w:hint="cs"/>
          <w:vertAlign w:val="superscript"/>
          <w:rtl/>
        </w:rPr>
        <w:t>(</w:t>
      </w:r>
    </w:p>
  </w:footnote>
  <w:footnote w:id="10">
    <w:p w:rsidR="00211856" w:rsidRPr="001854E6" w:rsidRDefault="00211856" w:rsidP="00211856">
      <w:pPr>
        <w:pStyle w:val="Notedebasdepage"/>
        <w:jc w:val="right"/>
        <w:rPr>
          <w:sz w:val="24"/>
          <w:szCs w:val="24"/>
          <w:rtl/>
          <w:lang w:bidi="ar-DZ"/>
        </w:rPr>
      </w:pPr>
      <w:r>
        <w:rPr>
          <w:rFonts w:hint="cs"/>
          <w:vertAlign w:val="superscript"/>
          <w:rtl/>
        </w:rPr>
        <w:t>)</w:t>
      </w:r>
      <w:r w:rsidRPr="001854E6">
        <w:rPr>
          <w:rFonts w:hint="cs"/>
          <w:sz w:val="24"/>
          <w:szCs w:val="24"/>
          <w:rtl/>
        </w:rPr>
        <w:t xml:space="preserve"> ينظر في هذا: </w:t>
      </w:r>
      <w:r>
        <w:rPr>
          <w:rFonts w:hint="cs"/>
          <w:sz w:val="24"/>
          <w:szCs w:val="24"/>
          <w:rtl/>
        </w:rPr>
        <w:t>ال</w:t>
      </w:r>
      <w:r w:rsidRPr="001854E6">
        <w:rPr>
          <w:rFonts w:hint="cs"/>
          <w:sz w:val="24"/>
          <w:szCs w:val="24"/>
          <w:rtl/>
        </w:rPr>
        <w:t xml:space="preserve">مرجع </w:t>
      </w:r>
      <w:r>
        <w:rPr>
          <w:rFonts w:hint="cs"/>
          <w:sz w:val="24"/>
          <w:szCs w:val="24"/>
          <w:rtl/>
        </w:rPr>
        <w:t>ال</w:t>
      </w:r>
      <w:r w:rsidRPr="001854E6">
        <w:rPr>
          <w:rFonts w:hint="cs"/>
          <w:sz w:val="24"/>
          <w:szCs w:val="24"/>
          <w:rtl/>
        </w:rPr>
        <w:t>سابق ، ص 90.</w:t>
      </w:r>
      <w:r w:rsidRPr="001854E6">
        <w:rPr>
          <w:rStyle w:val="Appelnotedebasdep"/>
          <w:sz w:val="24"/>
          <w:szCs w:val="24"/>
        </w:rPr>
        <w:footnoteRef/>
      </w:r>
      <w:r w:rsidRPr="002A77BE">
        <w:rPr>
          <w:rFonts w:hint="cs"/>
          <w:vertAlign w:val="superscript"/>
          <w:rtl/>
        </w:rPr>
        <w:t xml:space="preserve"> </w:t>
      </w:r>
      <w:r>
        <w:rPr>
          <w:rFonts w:hint="cs"/>
          <w:vertAlign w:val="superscript"/>
          <w:rtl/>
        </w:rPr>
        <w:t>(</w:t>
      </w:r>
      <w:r w:rsidRPr="001854E6">
        <w:rPr>
          <w:sz w:val="24"/>
          <w:szCs w:val="24"/>
        </w:rPr>
        <w:t xml:space="preserve"> </w:t>
      </w:r>
    </w:p>
  </w:footnote>
  <w:footnote w:id="11">
    <w:p w:rsidR="00211856" w:rsidRPr="001854E6" w:rsidRDefault="00211856" w:rsidP="00211856">
      <w:pPr>
        <w:pStyle w:val="Notedebasdepage"/>
        <w:jc w:val="right"/>
        <w:rPr>
          <w:sz w:val="24"/>
          <w:szCs w:val="24"/>
          <w:rtl/>
          <w:lang w:bidi="ar-DZ"/>
        </w:rPr>
      </w:pPr>
      <w:r>
        <w:rPr>
          <w:rFonts w:hint="cs"/>
          <w:vertAlign w:val="superscript"/>
          <w:rtl/>
        </w:rPr>
        <w:t>)</w:t>
      </w:r>
      <w:r w:rsidRPr="001854E6">
        <w:rPr>
          <w:rFonts w:hint="cs"/>
          <w:sz w:val="24"/>
          <w:szCs w:val="24"/>
          <w:rtl/>
        </w:rPr>
        <w:t xml:space="preserve"> حسين المرصفي : الوسيلة الأدبية ، مصدر سابق ج 2 ، ص444.</w:t>
      </w:r>
      <w:r w:rsidRPr="001854E6">
        <w:rPr>
          <w:rStyle w:val="Appelnotedebasdep"/>
          <w:sz w:val="24"/>
          <w:szCs w:val="24"/>
        </w:rPr>
        <w:footnoteRef/>
      </w:r>
      <w:r w:rsidRPr="002A77BE">
        <w:rPr>
          <w:rFonts w:hint="cs"/>
          <w:vertAlign w:val="superscript"/>
          <w:rtl/>
        </w:rPr>
        <w:t xml:space="preserve"> </w:t>
      </w:r>
      <w:r>
        <w:rPr>
          <w:rFonts w:hint="cs"/>
          <w:vertAlign w:val="superscript"/>
          <w:rtl/>
        </w:rPr>
        <w:t>(</w:t>
      </w:r>
      <w:r w:rsidRPr="001854E6">
        <w:rPr>
          <w:sz w:val="24"/>
          <w:szCs w:val="24"/>
        </w:rPr>
        <w:t xml:space="preserve"> </w:t>
      </w:r>
    </w:p>
  </w:footnote>
  <w:footnote w:id="12">
    <w:p w:rsidR="00211856" w:rsidRPr="001854E6" w:rsidRDefault="00211856" w:rsidP="00211856">
      <w:pPr>
        <w:pStyle w:val="Notedebasdepage"/>
        <w:jc w:val="right"/>
        <w:rPr>
          <w:sz w:val="24"/>
          <w:szCs w:val="24"/>
          <w:rtl/>
          <w:lang w:bidi="ar-DZ"/>
        </w:rPr>
      </w:pPr>
      <w:r>
        <w:rPr>
          <w:rFonts w:hint="cs"/>
          <w:vertAlign w:val="superscript"/>
          <w:rtl/>
        </w:rPr>
        <w:t>)</w:t>
      </w:r>
      <w:r w:rsidRPr="001854E6">
        <w:rPr>
          <w:rFonts w:hint="cs"/>
          <w:sz w:val="24"/>
          <w:szCs w:val="24"/>
          <w:rtl/>
        </w:rPr>
        <w:t xml:space="preserve"> المصدر نفسه ،</w:t>
      </w:r>
      <w:r>
        <w:rPr>
          <w:rFonts w:hint="cs"/>
          <w:sz w:val="24"/>
          <w:szCs w:val="24"/>
          <w:rtl/>
        </w:rPr>
        <w:t>ج2 ،</w:t>
      </w:r>
      <w:r w:rsidRPr="001854E6">
        <w:rPr>
          <w:rFonts w:hint="cs"/>
          <w:sz w:val="24"/>
          <w:szCs w:val="24"/>
          <w:rtl/>
        </w:rPr>
        <w:t xml:space="preserve"> ص469.</w:t>
      </w:r>
      <w:r w:rsidRPr="001854E6">
        <w:rPr>
          <w:rStyle w:val="Appelnotedebasdep"/>
          <w:sz w:val="24"/>
          <w:szCs w:val="24"/>
        </w:rPr>
        <w:footnoteRef/>
      </w:r>
      <w:r w:rsidRPr="002A77BE">
        <w:rPr>
          <w:rFonts w:hint="cs"/>
          <w:vertAlign w:val="superscript"/>
          <w:rtl/>
        </w:rPr>
        <w:t xml:space="preserve"> </w:t>
      </w:r>
      <w:r>
        <w:rPr>
          <w:rFonts w:hint="cs"/>
          <w:vertAlign w:val="superscript"/>
          <w:rtl/>
        </w:rPr>
        <w:t>(</w:t>
      </w:r>
      <w:r w:rsidRPr="001854E6">
        <w:rPr>
          <w:sz w:val="24"/>
          <w:szCs w:val="24"/>
        </w:rPr>
        <w:t xml:space="preserve"> </w:t>
      </w:r>
    </w:p>
  </w:footnote>
  <w:footnote w:id="13">
    <w:p w:rsidR="00211856" w:rsidRPr="001854E6" w:rsidRDefault="00211856" w:rsidP="00836233">
      <w:pPr>
        <w:pStyle w:val="Notedebasdepage"/>
        <w:jc w:val="right"/>
        <w:rPr>
          <w:sz w:val="24"/>
          <w:szCs w:val="24"/>
          <w:rtl/>
          <w:lang w:bidi="ar-DZ"/>
        </w:rPr>
      </w:pPr>
      <w:r>
        <w:rPr>
          <w:rFonts w:hint="cs"/>
          <w:vertAlign w:val="superscript"/>
          <w:rtl/>
        </w:rPr>
        <w:t>)</w:t>
      </w:r>
      <w:r w:rsidRPr="001854E6">
        <w:rPr>
          <w:rFonts w:hint="cs"/>
          <w:sz w:val="24"/>
          <w:szCs w:val="24"/>
          <w:rtl/>
        </w:rPr>
        <w:t xml:space="preserve"> المصدر </w:t>
      </w:r>
      <w:r w:rsidR="00836233">
        <w:rPr>
          <w:rFonts w:hint="cs"/>
          <w:sz w:val="24"/>
          <w:szCs w:val="24"/>
          <w:rtl/>
        </w:rPr>
        <w:t>ال</w:t>
      </w:r>
      <w:r w:rsidR="00836233" w:rsidRPr="001854E6">
        <w:rPr>
          <w:rFonts w:hint="cs"/>
          <w:sz w:val="24"/>
          <w:szCs w:val="24"/>
          <w:rtl/>
        </w:rPr>
        <w:t xml:space="preserve">سابق </w:t>
      </w:r>
      <w:r w:rsidRPr="001854E6">
        <w:rPr>
          <w:rFonts w:hint="cs"/>
          <w:sz w:val="24"/>
          <w:szCs w:val="24"/>
          <w:rtl/>
        </w:rPr>
        <w:t>، ج2 ، ص17.</w:t>
      </w:r>
      <w:r w:rsidRPr="001854E6">
        <w:rPr>
          <w:rStyle w:val="Appelnotedebasdep"/>
          <w:sz w:val="24"/>
          <w:szCs w:val="24"/>
        </w:rPr>
        <w:footnoteRef/>
      </w:r>
      <w:r w:rsidRPr="001854E6">
        <w:rPr>
          <w:sz w:val="24"/>
          <w:szCs w:val="24"/>
        </w:rPr>
        <w:t xml:space="preserve"> </w:t>
      </w:r>
      <w:r>
        <w:rPr>
          <w:rFonts w:hint="cs"/>
          <w:vertAlign w:val="superscript"/>
          <w:rtl/>
        </w:rPr>
        <w:t>(</w:t>
      </w:r>
    </w:p>
  </w:footnote>
  <w:footnote w:id="14">
    <w:p w:rsidR="00211856" w:rsidRPr="001854E6" w:rsidRDefault="00211856" w:rsidP="00836233">
      <w:pPr>
        <w:pStyle w:val="Notedebasdepage"/>
        <w:jc w:val="right"/>
        <w:rPr>
          <w:sz w:val="24"/>
          <w:szCs w:val="24"/>
          <w:rtl/>
          <w:lang w:bidi="ar-DZ"/>
        </w:rPr>
      </w:pPr>
      <w:r w:rsidRPr="001854E6">
        <w:rPr>
          <w:rFonts w:hint="cs"/>
          <w:sz w:val="24"/>
          <w:szCs w:val="24"/>
          <w:rtl/>
        </w:rPr>
        <w:t xml:space="preserve"> </w:t>
      </w:r>
      <w:r>
        <w:rPr>
          <w:rFonts w:hint="cs"/>
          <w:vertAlign w:val="superscript"/>
          <w:rtl/>
        </w:rPr>
        <w:t>)</w:t>
      </w:r>
      <w:r w:rsidRPr="001854E6">
        <w:rPr>
          <w:rFonts w:hint="cs"/>
          <w:sz w:val="24"/>
          <w:szCs w:val="24"/>
          <w:rtl/>
        </w:rPr>
        <w:t xml:space="preserve"> </w:t>
      </w:r>
      <w:r>
        <w:rPr>
          <w:rFonts w:hint="cs"/>
          <w:sz w:val="24"/>
          <w:szCs w:val="24"/>
          <w:rtl/>
        </w:rPr>
        <w:t>ال</w:t>
      </w:r>
      <w:r w:rsidRPr="001854E6">
        <w:rPr>
          <w:rFonts w:hint="cs"/>
          <w:sz w:val="24"/>
          <w:szCs w:val="24"/>
          <w:rtl/>
        </w:rPr>
        <w:t xml:space="preserve">مصدر </w:t>
      </w:r>
      <w:r w:rsidR="00836233" w:rsidRPr="001854E6">
        <w:rPr>
          <w:rFonts w:hint="cs"/>
          <w:sz w:val="24"/>
          <w:szCs w:val="24"/>
          <w:rtl/>
        </w:rPr>
        <w:t>نفسه</w:t>
      </w:r>
      <w:r w:rsidR="00836233">
        <w:rPr>
          <w:rFonts w:hint="cs"/>
          <w:sz w:val="24"/>
          <w:szCs w:val="24"/>
          <w:rtl/>
        </w:rPr>
        <w:t xml:space="preserve"> </w:t>
      </w:r>
      <w:r w:rsidRPr="001854E6">
        <w:rPr>
          <w:rFonts w:hint="cs"/>
          <w:sz w:val="24"/>
          <w:szCs w:val="24"/>
          <w:rtl/>
        </w:rPr>
        <w:t xml:space="preserve">،ج2،ص 474. </w:t>
      </w:r>
      <w:r w:rsidRPr="001854E6">
        <w:rPr>
          <w:rStyle w:val="Appelnotedebasdep"/>
          <w:sz w:val="24"/>
          <w:szCs w:val="24"/>
        </w:rPr>
        <w:footnoteRef/>
      </w:r>
      <w:r w:rsidRPr="002A77BE">
        <w:rPr>
          <w:rFonts w:hint="cs"/>
          <w:vertAlign w:val="superscript"/>
          <w:rtl/>
        </w:rPr>
        <w:t xml:space="preserve"> </w:t>
      </w:r>
      <w:r>
        <w:rPr>
          <w:rFonts w:hint="cs"/>
          <w:vertAlign w:val="superscript"/>
          <w:rtl/>
        </w:rPr>
        <w:t>(</w:t>
      </w:r>
      <w:r w:rsidRPr="001854E6">
        <w:rPr>
          <w:sz w:val="24"/>
          <w:szCs w:val="24"/>
        </w:rPr>
        <w:t xml:space="preserve">  </w:t>
      </w:r>
    </w:p>
  </w:footnote>
  <w:footnote w:id="15">
    <w:p w:rsidR="00211856" w:rsidRPr="001854E6" w:rsidRDefault="00211856" w:rsidP="00211856">
      <w:pPr>
        <w:pStyle w:val="Notedebasdepage"/>
        <w:jc w:val="right"/>
        <w:rPr>
          <w:sz w:val="24"/>
          <w:szCs w:val="24"/>
          <w:rtl/>
          <w:lang w:bidi="ar-DZ"/>
        </w:rPr>
      </w:pPr>
      <w:r>
        <w:rPr>
          <w:rFonts w:hint="cs"/>
          <w:vertAlign w:val="superscript"/>
          <w:rtl/>
        </w:rPr>
        <w:t>)</w:t>
      </w:r>
      <w:r w:rsidRPr="001854E6">
        <w:rPr>
          <w:rFonts w:hint="cs"/>
          <w:sz w:val="24"/>
          <w:szCs w:val="24"/>
          <w:rtl/>
        </w:rPr>
        <w:t xml:space="preserve"> المصدر نفسه ، ج 2، ص374.</w:t>
      </w:r>
      <w:r w:rsidRPr="001854E6">
        <w:rPr>
          <w:rStyle w:val="Appelnotedebasdep"/>
          <w:sz w:val="24"/>
          <w:szCs w:val="24"/>
        </w:rPr>
        <w:footnoteRef/>
      </w:r>
      <w:r w:rsidRPr="002A77BE">
        <w:rPr>
          <w:rFonts w:hint="cs"/>
          <w:vertAlign w:val="superscript"/>
          <w:rtl/>
        </w:rPr>
        <w:t xml:space="preserve"> </w:t>
      </w:r>
      <w:r>
        <w:rPr>
          <w:rFonts w:hint="cs"/>
          <w:vertAlign w:val="superscript"/>
          <w:rtl/>
        </w:rPr>
        <w:t>(</w:t>
      </w:r>
      <w:r w:rsidRPr="001854E6">
        <w:rPr>
          <w:sz w:val="24"/>
          <w:szCs w:val="24"/>
        </w:rPr>
        <w:t xml:space="preserve">  </w:t>
      </w:r>
    </w:p>
  </w:footnote>
  <w:footnote w:id="16">
    <w:p w:rsidR="00211856" w:rsidRPr="001854E6" w:rsidRDefault="00211856" w:rsidP="00836233">
      <w:pPr>
        <w:pStyle w:val="Notedebasdepage"/>
        <w:jc w:val="right"/>
        <w:rPr>
          <w:sz w:val="24"/>
          <w:szCs w:val="24"/>
          <w:rtl/>
          <w:lang w:bidi="ar-DZ"/>
        </w:rPr>
      </w:pPr>
      <w:r>
        <w:rPr>
          <w:rFonts w:hint="cs"/>
          <w:vertAlign w:val="superscript"/>
          <w:rtl/>
        </w:rPr>
        <w:t>)</w:t>
      </w:r>
      <w:r w:rsidRPr="001854E6">
        <w:rPr>
          <w:rFonts w:hint="cs"/>
          <w:sz w:val="24"/>
          <w:szCs w:val="24"/>
          <w:rtl/>
        </w:rPr>
        <w:t xml:space="preserve"> </w:t>
      </w:r>
      <w:r>
        <w:rPr>
          <w:rFonts w:hint="cs"/>
          <w:sz w:val="24"/>
          <w:szCs w:val="24"/>
          <w:rtl/>
        </w:rPr>
        <w:t xml:space="preserve">المصدر </w:t>
      </w:r>
      <w:r w:rsidR="00836233">
        <w:rPr>
          <w:rFonts w:hint="cs"/>
          <w:sz w:val="24"/>
          <w:szCs w:val="24"/>
          <w:rtl/>
        </w:rPr>
        <w:t>السابق</w:t>
      </w:r>
      <w:r w:rsidRPr="001854E6">
        <w:rPr>
          <w:rFonts w:hint="cs"/>
          <w:sz w:val="24"/>
          <w:szCs w:val="24"/>
          <w:rtl/>
        </w:rPr>
        <w:t>، الجزء 2 ، ص464.</w:t>
      </w:r>
      <w:r w:rsidRPr="001854E6">
        <w:rPr>
          <w:rStyle w:val="Appelnotedebasdep"/>
          <w:sz w:val="24"/>
          <w:szCs w:val="24"/>
        </w:rPr>
        <w:footnoteRef/>
      </w:r>
      <w:r w:rsidRPr="002A77BE">
        <w:rPr>
          <w:rFonts w:hint="cs"/>
          <w:vertAlign w:val="superscript"/>
          <w:rtl/>
        </w:rPr>
        <w:t xml:space="preserve"> </w:t>
      </w:r>
      <w:r>
        <w:rPr>
          <w:rFonts w:hint="cs"/>
          <w:vertAlign w:val="superscript"/>
          <w:rtl/>
        </w:rPr>
        <w:t>(</w:t>
      </w:r>
      <w:r w:rsidRPr="001854E6">
        <w:rPr>
          <w:sz w:val="24"/>
          <w:szCs w:val="24"/>
        </w:rPr>
        <w:t xml:space="preserve">  </w:t>
      </w:r>
    </w:p>
  </w:footnote>
  <w:footnote w:id="17">
    <w:p w:rsidR="00211856" w:rsidRPr="001854E6" w:rsidRDefault="00211856" w:rsidP="00211856">
      <w:pPr>
        <w:pStyle w:val="Notedebasdepage"/>
        <w:jc w:val="right"/>
        <w:rPr>
          <w:sz w:val="24"/>
          <w:szCs w:val="24"/>
          <w:rtl/>
          <w:lang w:bidi="ar-DZ"/>
        </w:rPr>
      </w:pPr>
      <w:r>
        <w:rPr>
          <w:rFonts w:hint="cs"/>
          <w:vertAlign w:val="superscript"/>
          <w:rtl/>
        </w:rPr>
        <w:t>)</w:t>
      </w:r>
      <w:r w:rsidRPr="001854E6">
        <w:rPr>
          <w:rFonts w:hint="cs"/>
          <w:sz w:val="24"/>
          <w:szCs w:val="24"/>
          <w:rtl/>
        </w:rPr>
        <w:t xml:space="preserve"> </w:t>
      </w:r>
      <w:r>
        <w:rPr>
          <w:rFonts w:hint="cs"/>
          <w:sz w:val="24"/>
          <w:szCs w:val="24"/>
          <w:rtl/>
        </w:rPr>
        <w:t>ال</w:t>
      </w:r>
      <w:r w:rsidRPr="001854E6">
        <w:rPr>
          <w:rFonts w:hint="cs"/>
          <w:sz w:val="24"/>
          <w:szCs w:val="24"/>
          <w:rtl/>
        </w:rPr>
        <w:t xml:space="preserve">مصدر </w:t>
      </w:r>
      <w:r w:rsidR="00836233">
        <w:rPr>
          <w:rFonts w:hint="cs"/>
          <w:sz w:val="24"/>
          <w:szCs w:val="24"/>
          <w:rtl/>
        </w:rPr>
        <w:t>نفسه</w:t>
      </w:r>
      <w:r w:rsidRPr="001854E6">
        <w:rPr>
          <w:rFonts w:hint="cs"/>
          <w:sz w:val="24"/>
          <w:szCs w:val="24"/>
          <w:rtl/>
        </w:rPr>
        <w:t xml:space="preserve"> ، الجزء 2 ، ص465.</w:t>
      </w:r>
      <w:r w:rsidRPr="001854E6">
        <w:rPr>
          <w:rStyle w:val="Appelnotedebasdep"/>
          <w:sz w:val="24"/>
          <w:szCs w:val="24"/>
        </w:rPr>
        <w:footnoteRef/>
      </w:r>
      <w:r w:rsidRPr="002A77BE">
        <w:rPr>
          <w:rFonts w:hint="cs"/>
          <w:vertAlign w:val="superscript"/>
          <w:rtl/>
        </w:rPr>
        <w:t xml:space="preserve"> </w:t>
      </w:r>
      <w:r>
        <w:rPr>
          <w:rFonts w:hint="cs"/>
          <w:vertAlign w:val="superscript"/>
          <w:rtl/>
        </w:rPr>
        <w:t>(</w:t>
      </w:r>
      <w:r w:rsidRPr="001854E6">
        <w:rPr>
          <w:sz w:val="24"/>
          <w:szCs w:val="24"/>
        </w:rPr>
        <w:t xml:space="preserve">  </w:t>
      </w:r>
    </w:p>
  </w:footnote>
  <w:footnote w:id="18">
    <w:p w:rsidR="00211856" w:rsidRPr="001854E6" w:rsidRDefault="00211856" w:rsidP="00211856">
      <w:pPr>
        <w:pStyle w:val="Notedebasdepage"/>
        <w:jc w:val="right"/>
        <w:rPr>
          <w:sz w:val="24"/>
          <w:szCs w:val="24"/>
          <w:rtl/>
          <w:lang w:bidi="ar-DZ"/>
        </w:rPr>
      </w:pPr>
      <w:r>
        <w:rPr>
          <w:rFonts w:hint="cs"/>
          <w:vertAlign w:val="superscript"/>
          <w:rtl/>
        </w:rPr>
        <w:t>)</w:t>
      </w:r>
      <w:r w:rsidRPr="001854E6">
        <w:rPr>
          <w:rFonts w:hint="cs"/>
          <w:sz w:val="24"/>
          <w:szCs w:val="24"/>
          <w:rtl/>
        </w:rPr>
        <w:t xml:space="preserve"> إسماعيل الص</w:t>
      </w:r>
      <w:r>
        <w:rPr>
          <w:rFonts w:hint="cs"/>
          <w:sz w:val="24"/>
          <w:szCs w:val="24"/>
          <w:rtl/>
        </w:rPr>
        <w:t>ي</w:t>
      </w:r>
      <w:r w:rsidRPr="001854E6">
        <w:rPr>
          <w:rFonts w:hint="cs"/>
          <w:sz w:val="24"/>
          <w:szCs w:val="24"/>
          <w:rtl/>
        </w:rPr>
        <w:t>في: بيئات نقد الشعر عند العرب ، مرجع سابق ، ص135.</w:t>
      </w:r>
      <w:r w:rsidRPr="001854E6">
        <w:rPr>
          <w:rStyle w:val="Appelnotedebasdep"/>
          <w:sz w:val="24"/>
          <w:szCs w:val="24"/>
        </w:rPr>
        <w:footnoteRef/>
      </w:r>
      <w:r>
        <w:rPr>
          <w:rFonts w:hint="cs"/>
          <w:vertAlign w:val="superscript"/>
          <w:rtl/>
        </w:rPr>
        <w:t>(</w:t>
      </w:r>
      <w:r w:rsidRPr="001854E6">
        <w:rPr>
          <w:sz w:val="24"/>
          <w:szCs w:val="24"/>
        </w:rPr>
        <w:t xml:space="preserve">  </w:t>
      </w:r>
    </w:p>
  </w:footnote>
  <w:footnote w:id="19">
    <w:p w:rsidR="00211856" w:rsidRPr="001854E6" w:rsidRDefault="00211856" w:rsidP="00211856">
      <w:pPr>
        <w:pStyle w:val="Notedebasdepage"/>
        <w:jc w:val="right"/>
        <w:rPr>
          <w:sz w:val="24"/>
          <w:szCs w:val="24"/>
          <w:rtl/>
          <w:lang w:bidi="ar-DZ"/>
        </w:rPr>
      </w:pPr>
      <w:r>
        <w:rPr>
          <w:rFonts w:hint="cs"/>
          <w:vertAlign w:val="superscript"/>
          <w:rtl/>
        </w:rPr>
        <w:t>)</w:t>
      </w:r>
      <w:r w:rsidRPr="001854E6">
        <w:rPr>
          <w:rFonts w:hint="cs"/>
          <w:sz w:val="24"/>
          <w:szCs w:val="24"/>
          <w:rtl/>
        </w:rPr>
        <w:t xml:space="preserve"> عبد الله القط : الاتجاه الوجداني في الشعر العربي المعاصر ، مكتبة الشباب</w:t>
      </w:r>
      <w:r>
        <w:rPr>
          <w:rFonts w:hint="cs"/>
          <w:sz w:val="24"/>
          <w:szCs w:val="24"/>
          <w:rtl/>
        </w:rPr>
        <w:t>،(د.ط)،</w:t>
      </w:r>
      <w:r w:rsidRPr="001854E6">
        <w:rPr>
          <w:rFonts w:hint="cs"/>
          <w:sz w:val="24"/>
          <w:szCs w:val="24"/>
          <w:rtl/>
        </w:rPr>
        <w:t xml:space="preserve"> 1988 ، ص 25.</w:t>
      </w:r>
      <w:r w:rsidRPr="001854E6">
        <w:rPr>
          <w:rStyle w:val="Appelnotedebasdep"/>
          <w:sz w:val="24"/>
          <w:szCs w:val="24"/>
        </w:rPr>
        <w:footnoteRef/>
      </w:r>
      <w:r w:rsidRPr="002A77BE">
        <w:rPr>
          <w:rFonts w:hint="cs"/>
          <w:vertAlign w:val="superscript"/>
          <w:rtl/>
        </w:rPr>
        <w:t xml:space="preserve"> </w:t>
      </w:r>
      <w:r>
        <w:rPr>
          <w:rFonts w:hint="cs"/>
          <w:vertAlign w:val="superscript"/>
          <w:rtl/>
        </w:rPr>
        <w:t>(</w:t>
      </w:r>
      <w:r w:rsidRPr="001854E6">
        <w:rPr>
          <w:sz w:val="24"/>
          <w:szCs w:val="24"/>
        </w:rPr>
        <w:t xml:space="preserve">  </w:t>
      </w:r>
    </w:p>
  </w:footnote>
  <w:footnote w:id="20">
    <w:p w:rsidR="00211856" w:rsidRPr="001854E6" w:rsidRDefault="00211856" w:rsidP="00211856">
      <w:pPr>
        <w:pStyle w:val="Notedebasdepage"/>
        <w:jc w:val="right"/>
        <w:rPr>
          <w:sz w:val="24"/>
          <w:szCs w:val="24"/>
          <w:rtl/>
          <w:lang w:bidi="ar-DZ"/>
        </w:rPr>
      </w:pPr>
      <w:r>
        <w:rPr>
          <w:rFonts w:hint="cs"/>
          <w:vertAlign w:val="superscript"/>
          <w:rtl/>
        </w:rPr>
        <w:t>)</w:t>
      </w:r>
      <w:r w:rsidRPr="001854E6">
        <w:rPr>
          <w:rFonts w:hint="cs"/>
          <w:sz w:val="24"/>
          <w:szCs w:val="24"/>
          <w:rtl/>
        </w:rPr>
        <w:t xml:space="preserve"> بدوي طبانة : التيارات المعاصرة في النقد الأدبي</w:t>
      </w:r>
      <w:r w:rsidRPr="00200616">
        <w:rPr>
          <w:rFonts w:hint="cs"/>
          <w:sz w:val="24"/>
          <w:szCs w:val="24"/>
          <w:rtl/>
        </w:rPr>
        <w:t xml:space="preserve"> </w:t>
      </w:r>
      <w:r w:rsidRPr="00622C2F">
        <w:rPr>
          <w:rFonts w:hint="cs"/>
          <w:sz w:val="24"/>
          <w:szCs w:val="24"/>
          <w:rtl/>
        </w:rPr>
        <w:t>، دار الثقافة ، بيروت ، لبنان</w:t>
      </w:r>
      <w:r>
        <w:rPr>
          <w:rFonts w:hint="cs"/>
          <w:sz w:val="24"/>
          <w:szCs w:val="24"/>
          <w:rtl/>
        </w:rPr>
        <w:t>،(د.ط)،</w:t>
      </w:r>
      <w:r w:rsidRPr="00622C2F">
        <w:rPr>
          <w:rFonts w:hint="cs"/>
          <w:sz w:val="24"/>
          <w:szCs w:val="24"/>
          <w:rtl/>
        </w:rPr>
        <w:t xml:space="preserve"> 1985</w:t>
      </w:r>
      <w:r w:rsidRPr="001854E6">
        <w:rPr>
          <w:rFonts w:hint="cs"/>
          <w:sz w:val="24"/>
          <w:szCs w:val="24"/>
          <w:rtl/>
        </w:rPr>
        <w:t xml:space="preserve"> ص 17.</w:t>
      </w:r>
      <w:r w:rsidRPr="001854E6">
        <w:rPr>
          <w:rStyle w:val="Appelnotedebasdep"/>
          <w:sz w:val="24"/>
          <w:szCs w:val="24"/>
        </w:rPr>
        <w:footnoteRef/>
      </w:r>
      <w:r w:rsidRPr="002A77BE">
        <w:rPr>
          <w:rFonts w:hint="cs"/>
          <w:vertAlign w:val="superscript"/>
          <w:rtl/>
        </w:rPr>
        <w:t xml:space="preserve"> </w:t>
      </w:r>
      <w:r>
        <w:rPr>
          <w:rFonts w:hint="cs"/>
          <w:vertAlign w:val="superscript"/>
          <w:rtl/>
        </w:rPr>
        <w:t>(</w:t>
      </w:r>
      <w:r w:rsidRPr="001854E6">
        <w:rPr>
          <w:sz w:val="24"/>
          <w:szCs w:val="24"/>
        </w:rPr>
        <w:t xml:space="preserve">  </w:t>
      </w:r>
    </w:p>
  </w:footnote>
  <w:footnote w:id="21">
    <w:p w:rsidR="00211856" w:rsidRPr="001854E6" w:rsidRDefault="00211856" w:rsidP="00211856">
      <w:pPr>
        <w:pStyle w:val="Notedebasdepage"/>
        <w:jc w:val="right"/>
        <w:rPr>
          <w:sz w:val="24"/>
          <w:szCs w:val="24"/>
          <w:rtl/>
          <w:lang w:bidi="ar-DZ"/>
        </w:rPr>
      </w:pPr>
      <w:r>
        <w:rPr>
          <w:rFonts w:hint="cs"/>
          <w:vertAlign w:val="superscript"/>
          <w:rtl/>
        </w:rPr>
        <w:t>)</w:t>
      </w:r>
      <w:r w:rsidRPr="001854E6">
        <w:rPr>
          <w:rFonts w:hint="cs"/>
          <w:sz w:val="24"/>
          <w:szCs w:val="24"/>
          <w:rtl/>
        </w:rPr>
        <w:t xml:space="preserve"> </w:t>
      </w:r>
      <w:r>
        <w:rPr>
          <w:rFonts w:hint="cs"/>
          <w:sz w:val="24"/>
          <w:szCs w:val="24"/>
          <w:rtl/>
        </w:rPr>
        <w:t>المرجع السابق،</w:t>
      </w:r>
      <w:r w:rsidRPr="001854E6">
        <w:rPr>
          <w:rFonts w:hint="cs"/>
          <w:sz w:val="24"/>
          <w:szCs w:val="24"/>
          <w:rtl/>
        </w:rPr>
        <w:t xml:space="preserve"> ص26. </w:t>
      </w:r>
      <w:r w:rsidRPr="001854E6">
        <w:rPr>
          <w:rStyle w:val="Appelnotedebasdep"/>
          <w:sz w:val="24"/>
          <w:szCs w:val="24"/>
        </w:rPr>
        <w:footnoteRef/>
      </w:r>
      <w:r w:rsidRPr="002A77BE">
        <w:rPr>
          <w:rFonts w:hint="cs"/>
          <w:vertAlign w:val="superscript"/>
          <w:rtl/>
        </w:rPr>
        <w:t xml:space="preserve"> </w:t>
      </w:r>
      <w:r>
        <w:rPr>
          <w:rFonts w:hint="cs"/>
          <w:vertAlign w:val="superscript"/>
          <w:rtl/>
        </w:rPr>
        <w:t>(</w:t>
      </w:r>
      <w:r w:rsidRPr="001854E6">
        <w:rPr>
          <w:sz w:val="24"/>
          <w:szCs w:val="24"/>
        </w:rPr>
        <w:t xml:space="preserve">  </w:t>
      </w:r>
    </w:p>
  </w:footnote>
  <w:footnote w:id="22">
    <w:p w:rsidR="00211856" w:rsidRPr="001854E6" w:rsidRDefault="00211856" w:rsidP="00211856">
      <w:pPr>
        <w:pStyle w:val="Notedebasdepage"/>
        <w:jc w:val="right"/>
        <w:rPr>
          <w:sz w:val="24"/>
          <w:szCs w:val="24"/>
          <w:rtl/>
          <w:lang w:bidi="ar-DZ"/>
        </w:rPr>
      </w:pPr>
      <w:r>
        <w:rPr>
          <w:rFonts w:hint="cs"/>
          <w:vertAlign w:val="superscript"/>
          <w:rtl/>
        </w:rPr>
        <w:t>)</w:t>
      </w:r>
      <w:r w:rsidRPr="001854E6">
        <w:rPr>
          <w:rFonts w:hint="cs"/>
          <w:sz w:val="24"/>
          <w:szCs w:val="24"/>
          <w:rtl/>
        </w:rPr>
        <w:t xml:space="preserve"> شوقي ض</w:t>
      </w:r>
      <w:r>
        <w:rPr>
          <w:rFonts w:hint="cs"/>
          <w:sz w:val="24"/>
          <w:szCs w:val="24"/>
          <w:rtl/>
        </w:rPr>
        <w:t>يف: الأدب العربي المعاصر في مصر</w:t>
      </w:r>
      <w:r w:rsidRPr="001854E6">
        <w:rPr>
          <w:rFonts w:hint="cs"/>
          <w:sz w:val="24"/>
          <w:szCs w:val="24"/>
          <w:rtl/>
        </w:rPr>
        <w:t>،</w:t>
      </w:r>
      <w:r>
        <w:rPr>
          <w:rFonts w:hint="cs"/>
          <w:sz w:val="24"/>
          <w:szCs w:val="24"/>
          <w:rtl/>
        </w:rPr>
        <w:t xml:space="preserve"> مرجع سابق،</w:t>
      </w:r>
      <w:r w:rsidRPr="001854E6">
        <w:rPr>
          <w:rFonts w:hint="cs"/>
          <w:sz w:val="24"/>
          <w:szCs w:val="24"/>
          <w:rtl/>
        </w:rPr>
        <w:t xml:space="preserve"> ص45.</w:t>
      </w:r>
      <w:r w:rsidRPr="001854E6">
        <w:rPr>
          <w:rStyle w:val="Appelnotedebasdep"/>
          <w:sz w:val="24"/>
          <w:szCs w:val="24"/>
        </w:rPr>
        <w:footnoteRef/>
      </w:r>
      <w:r>
        <w:rPr>
          <w:rFonts w:hint="cs"/>
          <w:sz w:val="24"/>
          <w:szCs w:val="24"/>
          <w:rtl/>
        </w:rPr>
        <w:t xml:space="preserve"> </w:t>
      </w:r>
      <w:r w:rsidRPr="002A77BE">
        <w:rPr>
          <w:rFonts w:hint="cs"/>
          <w:vertAlign w:val="superscript"/>
          <w:rtl/>
        </w:rPr>
        <w:t xml:space="preserve"> </w:t>
      </w:r>
      <w:r>
        <w:rPr>
          <w:rFonts w:hint="cs"/>
          <w:vertAlign w:val="superscript"/>
          <w:rtl/>
        </w:rPr>
        <w:t>(</w:t>
      </w:r>
      <w:r w:rsidRPr="001854E6">
        <w:rPr>
          <w:sz w:val="24"/>
          <w:szCs w:val="24"/>
        </w:rPr>
        <w:t xml:space="preserve"> </w:t>
      </w:r>
    </w:p>
  </w:footnote>
  <w:footnote w:id="23">
    <w:p w:rsidR="00211856" w:rsidRPr="001854E6" w:rsidRDefault="00211856" w:rsidP="00211856">
      <w:pPr>
        <w:pStyle w:val="Notedebasdepage"/>
        <w:jc w:val="right"/>
        <w:rPr>
          <w:sz w:val="24"/>
          <w:szCs w:val="24"/>
          <w:rtl/>
          <w:lang w:bidi="ar-DZ"/>
        </w:rPr>
      </w:pPr>
      <w:r>
        <w:rPr>
          <w:rFonts w:hint="cs"/>
          <w:vertAlign w:val="superscript"/>
          <w:rtl/>
        </w:rPr>
        <w:t>)</w:t>
      </w:r>
      <w:r w:rsidRPr="001854E6">
        <w:rPr>
          <w:rFonts w:hint="cs"/>
          <w:sz w:val="24"/>
          <w:szCs w:val="24"/>
          <w:rtl/>
        </w:rPr>
        <w:t xml:space="preserve"> عبد الله القط: الاتجاه الوجداني</w:t>
      </w:r>
      <w:r>
        <w:rPr>
          <w:rFonts w:hint="cs"/>
          <w:sz w:val="24"/>
          <w:szCs w:val="24"/>
          <w:rtl/>
        </w:rPr>
        <w:t xml:space="preserve"> في الشعر العربي المعاصر</w:t>
      </w:r>
      <w:r w:rsidRPr="001854E6">
        <w:rPr>
          <w:rFonts w:hint="cs"/>
          <w:sz w:val="24"/>
          <w:szCs w:val="24"/>
          <w:rtl/>
        </w:rPr>
        <w:t>،</w:t>
      </w:r>
      <w:r>
        <w:rPr>
          <w:rFonts w:hint="cs"/>
          <w:sz w:val="24"/>
          <w:szCs w:val="24"/>
          <w:rtl/>
        </w:rPr>
        <w:t xml:space="preserve"> مرجع سابق،</w:t>
      </w:r>
      <w:r w:rsidRPr="001854E6">
        <w:rPr>
          <w:rFonts w:hint="cs"/>
          <w:sz w:val="24"/>
          <w:szCs w:val="24"/>
          <w:rtl/>
        </w:rPr>
        <w:t xml:space="preserve"> ص</w:t>
      </w:r>
      <w:r>
        <w:rPr>
          <w:rFonts w:hint="cs"/>
          <w:sz w:val="24"/>
          <w:szCs w:val="24"/>
          <w:rtl/>
        </w:rPr>
        <w:t>5</w:t>
      </w:r>
      <w:r w:rsidRPr="001854E6">
        <w:rPr>
          <w:rFonts w:hint="cs"/>
          <w:sz w:val="24"/>
          <w:szCs w:val="24"/>
          <w:rtl/>
        </w:rPr>
        <w:t>1.</w:t>
      </w:r>
      <w:r w:rsidRPr="001854E6">
        <w:rPr>
          <w:rStyle w:val="Appelnotedebasdep"/>
          <w:sz w:val="24"/>
          <w:szCs w:val="24"/>
        </w:rPr>
        <w:footnoteRef/>
      </w:r>
      <w:r>
        <w:rPr>
          <w:rFonts w:hint="cs"/>
          <w:sz w:val="24"/>
          <w:szCs w:val="24"/>
          <w:rtl/>
        </w:rPr>
        <w:t xml:space="preserve"> </w:t>
      </w:r>
      <w:r w:rsidRPr="002A77BE">
        <w:rPr>
          <w:rFonts w:hint="cs"/>
          <w:vertAlign w:val="superscript"/>
          <w:rtl/>
        </w:rPr>
        <w:t xml:space="preserve"> </w:t>
      </w:r>
      <w:r>
        <w:rPr>
          <w:rFonts w:hint="cs"/>
          <w:vertAlign w:val="superscript"/>
          <w:rtl/>
        </w:rPr>
        <w:t>(</w:t>
      </w:r>
      <w:r w:rsidRPr="001854E6">
        <w:rPr>
          <w:sz w:val="24"/>
          <w:szCs w:val="24"/>
        </w:rPr>
        <w:t xml:space="preserve">  </w:t>
      </w:r>
    </w:p>
  </w:footnote>
  <w:footnote w:id="24">
    <w:p w:rsidR="00211856" w:rsidRPr="001854E6" w:rsidRDefault="00211856" w:rsidP="00211856">
      <w:pPr>
        <w:pStyle w:val="Notedebasdepage"/>
        <w:jc w:val="right"/>
        <w:rPr>
          <w:sz w:val="24"/>
          <w:szCs w:val="24"/>
          <w:rtl/>
          <w:lang w:bidi="ar-DZ"/>
        </w:rPr>
      </w:pPr>
      <w:r>
        <w:rPr>
          <w:rFonts w:hint="cs"/>
          <w:vertAlign w:val="superscript"/>
          <w:rtl/>
        </w:rPr>
        <w:t>)</w:t>
      </w:r>
      <w:r w:rsidRPr="001854E6">
        <w:rPr>
          <w:rFonts w:hint="cs"/>
          <w:sz w:val="24"/>
          <w:szCs w:val="24"/>
          <w:rtl/>
        </w:rPr>
        <w:t xml:space="preserve"> المرجع نفسه، ص 46.</w:t>
      </w:r>
      <w:r w:rsidRPr="001854E6">
        <w:rPr>
          <w:rStyle w:val="Appelnotedebasdep"/>
          <w:sz w:val="24"/>
          <w:szCs w:val="24"/>
        </w:rPr>
        <w:footnoteRef/>
      </w:r>
      <w:r>
        <w:rPr>
          <w:rFonts w:hint="cs"/>
          <w:sz w:val="24"/>
          <w:szCs w:val="24"/>
          <w:rtl/>
        </w:rPr>
        <w:t xml:space="preserve">  </w:t>
      </w:r>
      <w:r>
        <w:rPr>
          <w:rFonts w:hint="cs"/>
          <w:vertAlign w:val="superscript"/>
          <w:rtl/>
        </w:rPr>
        <w:t>(</w:t>
      </w:r>
    </w:p>
  </w:footnote>
  <w:footnote w:id="25">
    <w:p w:rsidR="00211856" w:rsidRPr="001854E6" w:rsidRDefault="00211856" w:rsidP="00B6508C">
      <w:pPr>
        <w:pStyle w:val="Notedebasdepage"/>
        <w:jc w:val="right"/>
        <w:rPr>
          <w:sz w:val="24"/>
          <w:szCs w:val="24"/>
          <w:rtl/>
          <w:lang w:bidi="ar-DZ"/>
        </w:rPr>
      </w:pPr>
      <w:r>
        <w:rPr>
          <w:rFonts w:hint="cs"/>
          <w:vertAlign w:val="superscript"/>
          <w:rtl/>
        </w:rPr>
        <w:t xml:space="preserve">) </w:t>
      </w:r>
      <w:r w:rsidRPr="001854E6">
        <w:rPr>
          <w:rFonts w:hint="cs"/>
          <w:sz w:val="24"/>
          <w:szCs w:val="24"/>
          <w:rtl/>
        </w:rPr>
        <w:t xml:space="preserve">المرجع </w:t>
      </w:r>
      <w:r w:rsidR="00B6508C">
        <w:rPr>
          <w:rFonts w:hint="cs"/>
          <w:sz w:val="24"/>
          <w:szCs w:val="24"/>
          <w:rtl/>
        </w:rPr>
        <w:t>السابق</w:t>
      </w:r>
      <w:r w:rsidRPr="001854E6">
        <w:rPr>
          <w:rFonts w:hint="cs"/>
          <w:sz w:val="24"/>
          <w:szCs w:val="24"/>
          <w:rtl/>
        </w:rPr>
        <w:t>، ص52.</w:t>
      </w:r>
      <w:r w:rsidRPr="001854E6">
        <w:rPr>
          <w:rStyle w:val="Appelnotedebasdep"/>
          <w:sz w:val="24"/>
          <w:szCs w:val="24"/>
        </w:rPr>
        <w:footnoteRef/>
      </w:r>
      <w:r>
        <w:rPr>
          <w:rFonts w:hint="cs"/>
          <w:sz w:val="24"/>
          <w:szCs w:val="24"/>
          <w:rtl/>
        </w:rPr>
        <w:t xml:space="preserve">  </w:t>
      </w:r>
      <w:r>
        <w:rPr>
          <w:rFonts w:hint="cs"/>
          <w:vertAlign w:val="superscript"/>
          <w:rtl/>
        </w:rPr>
        <w:t>(</w:t>
      </w:r>
      <w:r w:rsidRPr="001854E6">
        <w:rPr>
          <w:sz w:val="24"/>
          <w:szCs w:val="24"/>
        </w:rPr>
        <w:t xml:space="preserve">  </w:t>
      </w:r>
    </w:p>
  </w:footnote>
  <w:footnote w:id="26">
    <w:p w:rsidR="00211856" w:rsidRPr="00622C2F" w:rsidRDefault="00211856" w:rsidP="00211856">
      <w:pPr>
        <w:pStyle w:val="Notedebasdepage"/>
        <w:jc w:val="right"/>
        <w:rPr>
          <w:sz w:val="24"/>
          <w:szCs w:val="24"/>
          <w:rtl/>
          <w:lang w:bidi="ar-DZ"/>
        </w:rPr>
      </w:pPr>
      <w:r w:rsidRPr="00622C2F">
        <w:rPr>
          <w:rFonts w:hint="cs"/>
          <w:sz w:val="24"/>
          <w:szCs w:val="24"/>
          <w:vertAlign w:val="superscript"/>
          <w:rtl/>
        </w:rPr>
        <w:t>)</w:t>
      </w:r>
      <w:r w:rsidRPr="00622C2F">
        <w:rPr>
          <w:rFonts w:hint="cs"/>
          <w:sz w:val="24"/>
          <w:szCs w:val="24"/>
          <w:rtl/>
        </w:rPr>
        <w:t xml:space="preserve"> بدوي طبانة : التيارات المعاصرة في النقد الأدبي، </w:t>
      </w:r>
      <w:r>
        <w:rPr>
          <w:rFonts w:hint="cs"/>
          <w:sz w:val="24"/>
          <w:szCs w:val="24"/>
          <w:rtl/>
        </w:rPr>
        <w:t>مرجع سابق</w:t>
      </w:r>
      <w:r w:rsidRPr="00622C2F">
        <w:rPr>
          <w:rFonts w:hint="cs"/>
          <w:sz w:val="24"/>
          <w:szCs w:val="24"/>
          <w:rtl/>
        </w:rPr>
        <w:t>،ص 53</w:t>
      </w:r>
      <w:r w:rsidRPr="00622C2F">
        <w:rPr>
          <w:rStyle w:val="Appelnotedebasdep"/>
          <w:sz w:val="24"/>
          <w:szCs w:val="24"/>
        </w:rPr>
        <w:footnoteRef/>
      </w:r>
      <w:r w:rsidRPr="00622C2F">
        <w:rPr>
          <w:rFonts w:hint="cs"/>
          <w:sz w:val="24"/>
          <w:szCs w:val="24"/>
          <w:vertAlign w:val="superscript"/>
          <w:rtl/>
        </w:rPr>
        <w:t xml:space="preserve"> </w:t>
      </w:r>
      <w:r>
        <w:rPr>
          <w:rFonts w:hint="cs"/>
          <w:sz w:val="24"/>
          <w:szCs w:val="24"/>
          <w:vertAlign w:val="superscript"/>
          <w:rtl/>
        </w:rPr>
        <w:t xml:space="preserve"> </w:t>
      </w:r>
      <w:r w:rsidRPr="00622C2F">
        <w:rPr>
          <w:rFonts w:hint="cs"/>
          <w:sz w:val="24"/>
          <w:szCs w:val="24"/>
          <w:vertAlign w:val="superscript"/>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856" w:rsidRPr="00211856" w:rsidRDefault="00211856" w:rsidP="00211856">
    <w:pPr>
      <w:pStyle w:val="En-tte"/>
      <w:jc w:val="center"/>
      <w:rPr>
        <w:rFonts w:cs="Arabic Transparent"/>
        <w:b/>
        <w:bCs/>
        <w:sz w:val="32"/>
        <w:szCs w:val="32"/>
        <w:u w:val="single"/>
        <w:lang w:bidi="ar-DZ"/>
      </w:rPr>
    </w:pPr>
    <w:r w:rsidRPr="00211856">
      <w:rPr>
        <w:rFonts w:cs="Arabic Transparent" w:hint="cs"/>
        <w:b/>
        <w:bCs/>
        <w:sz w:val="32"/>
        <w:szCs w:val="32"/>
        <w:u w:val="single"/>
        <w:rtl/>
        <w:lang w:bidi="ar-DZ"/>
      </w:rPr>
      <w:t>المحور الثاني :</w:t>
    </w:r>
    <w:r>
      <w:rPr>
        <w:rFonts w:cs="Arabic Transparent" w:hint="cs"/>
        <w:b/>
        <w:bCs/>
        <w:sz w:val="32"/>
        <w:szCs w:val="32"/>
        <w:u w:val="single"/>
        <w:rtl/>
        <w:lang w:bidi="ar-DZ"/>
      </w:rPr>
      <w:t xml:space="preserve">                                                         </w:t>
    </w:r>
    <w:r w:rsidRPr="00211856">
      <w:rPr>
        <w:rFonts w:cs="Arabic Transparent" w:hint="cs"/>
        <w:b/>
        <w:bCs/>
        <w:sz w:val="32"/>
        <w:szCs w:val="32"/>
        <w:u w:val="single"/>
        <w:rtl/>
        <w:lang w:bidi="ar-DZ"/>
      </w:rPr>
      <w:t xml:space="preserve"> النقد الإحيائي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D7D55"/>
    <w:multiLevelType w:val="hybridMultilevel"/>
    <w:tmpl w:val="FFE20A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6851667"/>
    <w:multiLevelType w:val="hybridMultilevel"/>
    <w:tmpl w:val="2B8015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15D07E0"/>
    <w:multiLevelType w:val="multilevel"/>
    <w:tmpl w:val="AC18B5AC"/>
    <w:lvl w:ilvl="0">
      <w:start w:val="2"/>
      <w:numFmt w:val="decimal"/>
      <w:lvlText w:val="%1-"/>
      <w:lvlJc w:val="left"/>
      <w:pPr>
        <w:ind w:left="540" w:hanging="540"/>
      </w:pPr>
      <w:rPr>
        <w:rFonts w:hint="default"/>
        <w:b/>
        <w:color w:val="auto"/>
      </w:rPr>
    </w:lvl>
    <w:lvl w:ilvl="1">
      <w:start w:val="1"/>
      <w:numFmt w:val="decimal"/>
      <w:lvlText w:val="%1-%2-"/>
      <w:lvlJc w:val="left"/>
      <w:pPr>
        <w:ind w:left="1145" w:hanging="720"/>
      </w:pPr>
      <w:rPr>
        <w:rFonts w:hint="default"/>
        <w:b/>
        <w:color w:val="auto"/>
      </w:rPr>
    </w:lvl>
    <w:lvl w:ilvl="2">
      <w:start w:val="1"/>
      <w:numFmt w:val="decimal"/>
      <w:lvlText w:val="%1-%2-%3."/>
      <w:lvlJc w:val="left"/>
      <w:pPr>
        <w:ind w:left="1930" w:hanging="1080"/>
      </w:pPr>
      <w:rPr>
        <w:rFonts w:hint="default"/>
        <w:b/>
        <w:color w:val="auto"/>
      </w:rPr>
    </w:lvl>
    <w:lvl w:ilvl="3">
      <w:start w:val="1"/>
      <w:numFmt w:val="decimal"/>
      <w:lvlText w:val="%1-%2-%3.%4."/>
      <w:lvlJc w:val="left"/>
      <w:pPr>
        <w:ind w:left="2355" w:hanging="1080"/>
      </w:pPr>
      <w:rPr>
        <w:rFonts w:hint="default"/>
        <w:b/>
        <w:color w:val="auto"/>
      </w:rPr>
    </w:lvl>
    <w:lvl w:ilvl="4">
      <w:start w:val="1"/>
      <w:numFmt w:val="decimal"/>
      <w:lvlText w:val="%1-%2-%3.%4.%5."/>
      <w:lvlJc w:val="left"/>
      <w:pPr>
        <w:ind w:left="3140" w:hanging="1440"/>
      </w:pPr>
      <w:rPr>
        <w:rFonts w:hint="default"/>
        <w:b/>
        <w:color w:val="auto"/>
      </w:rPr>
    </w:lvl>
    <w:lvl w:ilvl="5">
      <w:start w:val="1"/>
      <w:numFmt w:val="decimal"/>
      <w:lvlText w:val="%1-%2-%3.%4.%5.%6."/>
      <w:lvlJc w:val="left"/>
      <w:pPr>
        <w:ind w:left="3925" w:hanging="1800"/>
      </w:pPr>
      <w:rPr>
        <w:rFonts w:hint="default"/>
        <w:b/>
        <w:color w:val="auto"/>
      </w:rPr>
    </w:lvl>
    <w:lvl w:ilvl="6">
      <w:start w:val="1"/>
      <w:numFmt w:val="decimal"/>
      <w:lvlText w:val="%1-%2-%3.%4.%5.%6.%7."/>
      <w:lvlJc w:val="left"/>
      <w:pPr>
        <w:ind w:left="4350" w:hanging="1800"/>
      </w:pPr>
      <w:rPr>
        <w:rFonts w:hint="default"/>
        <w:b/>
        <w:color w:val="auto"/>
      </w:rPr>
    </w:lvl>
    <w:lvl w:ilvl="7">
      <w:start w:val="1"/>
      <w:numFmt w:val="decimal"/>
      <w:lvlText w:val="%1-%2-%3.%4.%5.%6.%7.%8."/>
      <w:lvlJc w:val="left"/>
      <w:pPr>
        <w:ind w:left="5135" w:hanging="2160"/>
      </w:pPr>
      <w:rPr>
        <w:rFonts w:hint="default"/>
        <w:b/>
        <w:color w:val="auto"/>
      </w:rPr>
    </w:lvl>
    <w:lvl w:ilvl="8">
      <w:start w:val="1"/>
      <w:numFmt w:val="decimal"/>
      <w:lvlText w:val="%1-%2-%3.%4.%5.%6.%7.%8.%9."/>
      <w:lvlJc w:val="left"/>
      <w:pPr>
        <w:ind w:left="5920" w:hanging="2520"/>
      </w:pPr>
      <w:rPr>
        <w:rFonts w:hint="default"/>
        <w:b/>
        <w:color w:val="auto"/>
      </w:rPr>
    </w:lvl>
  </w:abstractNum>
  <w:abstractNum w:abstractNumId="3">
    <w:nsid w:val="6AD779B7"/>
    <w:multiLevelType w:val="hybridMultilevel"/>
    <w:tmpl w:val="79BC9A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6146"/>
  </w:hdrShapeDefaults>
  <w:footnotePr>
    <w:numRestart w:val="eachPage"/>
    <w:footnote w:id="0"/>
    <w:footnote w:id="1"/>
  </w:footnotePr>
  <w:endnotePr>
    <w:endnote w:id="0"/>
    <w:endnote w:id="1"/>
  </w:endnotePr>
  <w:compat>
    <w:useFELayout/>
  </w:compat>
  <w:rsids>
    <w:rsidRoot w:val="00211856"/>
    <w:rsid w:val="000857AC"/>
    <w:rsid w:val="000E0EE6"/>
    <w:rsid w:val="00211856"/>
    <w:rsid w:val="002C27E8"/>
    <w:rsid w:val="00346A06"/>
    <w:rsid w:val="003E7231"/>
    <w:rsid w:val="00685F3F"/>
    <w:rsid w:val="00732660"/>
    <w:rsid w:val="0074750D"/>
    <w:rsid w:val="007A45F9"/>
    <w:rsid w:val="007B4141"/>
    <w:rsid w:val="008260FC"/>
    <w:rsid w:val="00836233"/>
    <w:rsid w:val="008F4153"/>
    <w:rsid w:val="00962542"/>
    <w:rsid w:val="009D0084"/>
    <w:rsid w:val="00AB6CF0"/>
    <w:rsid w:val="00AC5717"/>
    <w:rsid w:val="00B40BFB"/>
    <w:rsid w:val="00B6508C"/>
    <w:rsid w:val="00B84C26"/>
    <w:rsid w:val="00BF15DD"/>
    <w:rsid w:val="00C22A44"/>
    <w:rsid w:val="00CF75A0"/>
    <w:rsid w:val="00D772BA"/>
    <w:rsid w:val="00DF28DF"/>
    <w:rsid w:val="00DF4E9A"/>
    <w:rsid w:val="00F95892"/>
    <w:rsid w:val="00FA022B"/>
    <w:rsid w:val="00FE085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trackRevisions w:val="false"/>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C2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11856"/>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semiHidden/>
    <w:rsid w:val="00211856"/>
    <w:rPr>
      <w:rFonts w:eastAsiaTheme="minorHAnsi"/>
      <w:sz w:val="20"/>
      <w:szCs w:val="20"/>
      <w:lang w:eastAsia="en-US"/>
    </w:rPr>
  </w:style>
  <w:style w:type="character" w:styleId="Appelnotedebasdep">
    <w:name w:val="footnote reference"/>
    <w:basedOn w:val="Policepardfaut"/>
    <w:semiHidden/>
    <w:unhideWhenUsed/>
    <w:rsid w:val="00211856"/>
    <w:rPr>
      <w:vertAlign w:val="superscript"/>
    </w:rPr>
  </w:style>
  <w:style w:type="paragraph" w:styleId="Paragraphedeliste">
    <w:name w:val="List Paragraph"/>
    <w:basedOn w:val="Normal"/>
    <w:uiPriority w:val="34"/>
    <w:qFormat/>
    <w:rsid w:val="00211856"/>
    <w:pPr>
      <w:ind w:left="720"/>
      <w:contextualSpacing/>
    </w:pPr>
    <w:rPr>
      <w:rFonts w:eastAsiaTheme="minorHAnsi"/>
      <w:lang w:eastAsia="en-US"/>
    </w:rPr>
  </w:style>
  <w:style w:type="paragraph" w:styleId="En-tte">
    <w:name w:val="header"/>
    <w:basedOn w:val="Normal"/>
    <w:link w:val="En-tteCar"/>
    <w:uiPriority w:val="99"/>
    <w:unhideWhenUsed/>
    <w:rsid w:val="00211856"/>
    <w:pPr>
      <w:tabs>
        <w:tab w:val="center" w:pos="4153"/>
        <w:tab w:val="right" w:pos="8306"/>
      </w:tabs>
      <w:spacing w:after="0" w:line="240" w:lineRule="auto"/>
    </w:pPr>
  </w:style>
  <w:style w:type="character" w:customStyle="1" w:styleId="En-tteCar">
    <w:name w:val="En-tête Car"/>
    <w:basedOn w:val="Policepardfaut"/>
    <w:link w:val="En-tte"/>
    <w:uiPriority w:val="99"/>
    <w:rsid w:val="00211856"/>
  </w:style>
  <w:style w:type="paragraph" w:styleId="Pieddepage">
    <w:name w:val="footer"/>
    <w:basedOn w:val="Normal"/>
    <w:link w:val="PieddepageCar"/>
    <w:uiPriority w:val="99"/>
    <w:unhideWhenUsed/>
    <w:rsid w:val="0021185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11856"/>
  </w:style>
  <w:style w:type="character" w:styleId="Numrodeligne">
    <w:name w:val="line number"/>
    <w:basedOn w:val="Policepardfaut"/>
    <w:uiPriority w:val="99"/>
    <w:semiHidden/>
    <w:unhideWhenUsed/>
    <w:rsid w:val="00346A06"/>
  </w:style>
  <w:style w:type="paragraph" w:styleId="CommentText">
    <w:name w:val="annotation text"/>
    <w:basedOn w:val="Normal"/>
    <w:uiPriority w:val="99"/>
    <w:semiHidden/>
    <w:unhideWhenUsed/>
    <w:rsid w:val="00E338F3"/>
    <w:pPr>
      <w:spacing w:line="240" w:lineRule="auto"/>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51326-51A9-4BBC-A266-CE7AB191E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2417</Words>
  <Characters>13297</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15683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 A M A S</dc:creator>
  <cp:keywords/>
  <dc:description/>
  <cp:lastModifiedBy> D A M A S</cp:lastModifiedBy>
  <cp:revision>15</cp:revision>
  <cp:lastPrinted>2015-07-26T21:52:00Z</cp:lastPrinted>
  <dcterms:created xsi:type="dcterms:W3CDTF">2015-01-01T08:30:00Z</dcterms:created>
  <dcterms:modified xsi:type="dcterms:W3CDTF">2015-07-26T21:54:00Z</dcterms:modified>
</cp:coreProperties>
</file>