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AC" w:rsidRPr="003C7E7D" w:rsidRDefault="003C7E7D" w:rsidP="003C7E7D">
      <w:pPr>
        <w:bidi/>
        <w:spacing w:after="0" w:line="240" w:lineRule="auto"/>
        <w:ind w:right="-540"/>
        <w:jc w:val="center"/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en-US" w:bidi="ar-DZ"/>
        </w:rPr>
      </w:pPr>
      <w:r w:rsidRPr="003C7E7D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val="en-US" w:bidi="ar-DZ"/>
        </w:rPr>
        <w:t>المقاربة البنيوية في نقد الأدب</w:t>
      </w:r>
    </w:p>
    <w:p w:rsidR="003C7E7D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</w:p>
    <w:p w:rsidR="006221AC" w:rsidRPr="006221AC" w:rsidRDefault="003C7E7D" w:rsidP="003C7E7D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تعدّ</w:t>
      </w:r>
      <w:bookmarkStart w:id="0" w:name="_GoBack"/>
      <w:bookmarkEnd w:id="0"/>
      <w:r w:rsidR="006221AC"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أفكار العالم اللغوي السويسري " </w:t>
      </w:r>
      <w:r w:rsidR="006221AC"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دي سوسير</w:t>
      </w:r>
      <w:r w:rsidR="006221AC"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" منطلقات مهمة لكثير من التوجهات النقدية ، حيث قدّم هذا اللّغوي مجموعة من المحاضرات أملاها على تلامذته في الدراسات اللغوية " </w:t>
      </w:r>
      <w:r w:rsidR="006221AC"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بجنيـف</w:t>
      </w:r>
      <w:r w:rsidR="006221AC"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، و التي أصبحت فيما بعد مبادئ أساسية للفكر البنوي .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ظهرت الشعرية كمنهجية شاملة مسّت جميع العلوم في نظام دقيق ، من شأنه أن يحلل الظواهر بكلّ أنواعها تحليلا علميا ، في الفيزياء ، و الرياضيات ، و الأنثروبولوجيا ، و علم الاجتماع ، و الفلسفة  و الأدب ، و أهم فكرة ارتكزت عليها البنوية هي البحث في العلاقات التي تسود بين الأجزاء و "... تحدد النظام الذي تتبعه الأجزاء في ترابطها و القوانين التي تنجم عن هذه العلاقة و تسهم في بنيتها في الوقت نفسه ، فكل بنية هي لا محالة مجموعة علاقات تتبع نظاما معينا مخصوصا (1)".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و هكذا لم تعد البنوية تبحث في ماهية الشيء ، بقد ما بدأت تثير جملة من الأسئلة تتعلق بـ "... كيفية ترابط أجزائه و عملها مجتمعة (2)".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من القضايا الأساسية التي آثارها "دوسوسير" ، و تحوّلت إلى كشف في حقل الدراسات اللغوية ، هي تمييزه بين ثلاثة مفاهيم للغة ، "... اللّغة (</w:t>
      </w:r>
      <w:r w:rsidRPr="006221AC">
        <w:rPr>
          <w:rFonts w:ascii="Times New Roman" w:eastAsia="Times New Roman" w:hAnsi="Times New Roman" w:cs="Traditional Arabic"/>
          <w:sz w:val="36"/>
          <w:szCs w:val="36"/>
          <w:lang w:bidi="ar-DZ"/>
        </w:rPr>
        <w:t>Langage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>) بشكل عام (أي ما هو طبيعي في الإنسان ، أو ملكة الإنسان وقدرته على خلق الإشارات و العلامات واختراعها ... ثم اللّغة كنظام قائم (</w:t>
      </w:r>
      <w:r w:rsidRPr="006221AC">
        <w:rPr>
          <w:rFonts w:ascii="Times New Roman" w:eastAsia="Times New Roman" w:hAnsi="Times New Roman" w:cs="Traditional Arabic"/>
          <w:sz w:val="36"/>
          <w:szCs w:val="36"/>
          <w:lang w:bidi="ar-DZ"/>
        </w:rPr>
        <w:t>Langue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>) مثل اللّغة العربية أو الفرنسية ، ثمّ الحدث اللّغوي الفردي (</w:t>
      </w:r>
      <w:r w:rsidRPr="006221AC">
        <w:rPr>
          <w:rFonts w:ascii="Times New Roman" w:eastAsia="Times New Roman" w:hAnsi="Times New Roman" w:cs="Traditional Arabic"/>
          <w:sz w:val="36"/>
          <w:szCs w:val="36"/>
          <w:lang w:bidi="ar-DZ"/>
        </w:rPr>
        <w:t>Parole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bidi="ar-DZ"/>
        </w:rPr>
        <w:t xml:space="preserve"> الذي يمارسه متكلم لغة ما (3)".  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لقد شاهرت البنوية الصنفان الأخيران ، و من إضافات " دوسوسير" في توجيه الفكر اللّغوي البنوي تمييزه بين محورين :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محور تاريخي تطوري من ناحية يركز على دراسة الظواهر في مسارها ... و تحولاتها المختلفة و محور تزامني و صفي يعين بتحليل نظام الظواهر في لحظة زمنية معينة بغض النظر عن تاريخها السابق  و تطورها اللاحق (4)".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إلى جانب فعالية " </w:t>
      </w: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دوسوسير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" في دفع حركة البنوية ، هناك مدارس أخرى أسهمت بدورها في إغناء الشعرية في تشكيلها و منها مدرسة الشكليين الرّوس التي و جدت في روسيا في 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lastRenderedPageBreak/>
        <w:t xml:space="preserve">العشرينيات من القرن الماضي ، و قد ركزت هذه المدرسة في أطروحاتها على الشكل الأدبي ، الذي يقترب كثيرا من مفهوم  البنوية ، و من أسباب وجود هذه المدرسة إيقاف التغييرات الإيديولوجية المبالغ فيها أثناء المقاربات التحليلية ، ممّا أفقد كثيرا من النصوص الأدبية جمالياتها و ابداعها ، و من الشخصيات المهمة الأخرى التي كان لها الفضل في بلورة الشعرية ، شخصية " </w:t>
      </w: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رومان جاكوبسون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الذي ولد في حضن الشكلانيين الروّس ، لينتقل بعدها إلى حلقة براغ اللّغوية في الثلاثينيات ثم انتقل في الأربعينيات و الخمسينات إلى الولايات المتحدة الأمريكية .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في الوقت الذي كانت فيه أروبا الشرقية تعمل على إخراج النقد من الإيديولوجيا ، كانت إرهاصات منهجية أخرى في العالم الغربي تعمل هي الأخرى على التأسيس لما يسمّى بـ </w:t>
      </w: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"مدرسة النقد الجديد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" التي أسفرت عن نتائج باهرة قريبة من نتائج الفكر اللغوي و الأدبي في أروبا الشرقية. 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و ما دفع </w:t>
      </w:r>
      <w:r w:rsidRPr="006221AC"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  <w:t>–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أكثر </w:t>
      </w:r>
      <w:r w:rsidRPr="006221AC"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  <w:t>–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الفكر البنيوي إلى الازدهار هو ما حصل بين العالم الكبير " </w:t>
      </w: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ليفي ستراوس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   و "</w:t>
      </w: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جاكوبسون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من تفاهم حول جملة من الأطروحات اللّغوية ، فكتبا تحليلا بنويا مشتركا حول  "</w:t>
      </w: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 xml:space="preserve">سونيــت القطـط 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" لـ " </w:t>
      </w: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بودليـــر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 ، الأول بمحموله الأسطوري              و الأنثروبولوجي و الحكائي و الثاني بمحموله اللّغوي و الصوتي و الإيقاعي و يلتقيان لتفكيك نص شعري لأحد أكبر الشعراء الفرنسيين.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لم تعد البنوية تبحث في التاريخ و لا في السّير و لا في خارج النّص ، بل أصبحت تستحضر اللّغة في كل تعاملاتها ، و "... ذلك لأن طبيعة المادة المكونة للأدب في التحليل النقدي الأخير كانت هي اللّغة ، فالأدب لا يتكون من أفكار و لا مشاريع و لا أراء ، و إنما هو جسد لغوي ممثل للنص الأدبي .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و من ثمّ فإن أي مقاربة لتحليل هذا الأدب بمنهج علمي كان  من المفروض عليها أن تبدأ من منطلق اللّغة ، لا من منطلق ما وراء اللّغة ، من فكر و ميتافيزيقا و أشياء أخرى لا ترتبط بالمادة المباشرة للأعمال الأدبية (1)". 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 xml:space="preserve">على هذا الاعتبار تأسست البنوية في النقد الأدبي على مجموعة مبادئ (2) : 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val="en-US" w:bidi="ar-DZ"/>
        </w:rPr>
        <w:lastRenderedPageBreak/>
        <w:t>أولا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:  اعتبار المحور التاريخي في الدراسات الأدبية محورا مشبعا ، لم يعد هناك ما يبرره ...  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         خاصة على يد هؤلاء الأيديولوجيين الذين أسرفوا في تحويل كل شيء إلى تاريخ.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val="en-US" w:bidi="ar-DZ"/>
        </w:rPr>
        <w:t>ثانيا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: يتركز النقد في دراسة الأدب باعتباره ظاهرة قائمة في لحظة معينة تثمل نظاما شاملا ، 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      و الأعمال الأدبية تصبح حينئذ أبنية كلية ذات نظام ، و تحليلها يعنــي إدراك علائقها الداخلية  و درجة ترابطها و العناصر المنهجية فيها و تركيبها بهذا النمط الذي تؤدي به 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وظائفها الجمالية المتعددة. 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u w:val="single"/>
          <w:rtl/>
          <w:lang w:val="en-US" w:bidi="ar-DZ"/>
        </w:rPr>
        <w:t>ثالثا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: ارتبطت البنوية كما أسلفنا سابقا بـ "</w:t>
      </w: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جاكوبسون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" ، الذي حلّل وظائف اللّغة طبقا 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       لمنظومة المرسل  و الرسالة و المرسل إليه و قناة التواصل و الشفرة ، و تمثلت 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       وظائف اللّغة في ستة أبعاد ، أبرزها الوظيفة الشعرية ، التي توجد بمقادير مختلفة 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        في كل لغة أدبية و في كل جنس أدبي.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أثرت مفاهيم البنوية على كثير من المعتقدات الفكرية و الأدبية حيث أماطت اللثام عن ما يسمّى بالعبقرية ، و إنما ركزت على تحكم الكاتب في الصيغ و الأساليب و قوانين الكتابة ليس إلاّ ، كما لم تعد تشير البنوية إلى الخارج ، أو ما يسمى بالمحاكاة ، بقدر ما حوّلت الأنظار إلى النّص في حد ذاته ، حيث دعت الجميع إلى تأمل ألفاظه و صوره و البحث في العلاقات التي أنتجت لنا الاستعمال الجمالية ، كما دعت البنوية القارئ إلى الانخراط في العمل بالأدوات و ليس بالخلفيات الإيديولوجية ، و في ضرورة أن يحمل معه مفاتيح نقدية يحل بها الشفرات ، دون النظر في قصدية الكاتب ، لأن الكاتب مات بعد نشره للعمل ،         و بالرّغم من كل انجازات البنوية من الشكلانية الروسية و شعرية دائرة براغ و انثروبولوجية لفي ستراوس و ممارسات بارت وتزنفيتانتودروف و جيرار جنيت و رومان جاكبسون...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بالرغم من كل هذا المسار الطويل في هذا الحقل اللّغوي و النقدي ، تلقت الشعرية اتهامات تتعلق بتكريسها للشكلية على حساب المضمون ، حيث أضحت عبارة عن مخططات و رسومات و حسابات أفرغت النّص من روحه ، و يستندون في ذلك إلى تخلي الكثير عن طروحاتها و منهم البنوي  "</w:t>
      </w: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 xml:space="preserve"> رولان بارت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 xml:space="preserve">"  فهو بنفسه عام  1971 رفض علمية البنوية ،     و كل محاولات 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lastRenderedPageBreak/>
        <w:t>التنظيم في دراسته الشعرية (2/5) و وصفها جاك دريدا بالتجريد                      و الاختزالية ، و وصمها تودروف بقتل المعنى ، في كتابه الأخير ، "</w:t>
      </w:r>
      <w:r w:rsidRPr="006221A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val="en-US" w:bidi="ar-DZ"/>
        </w:rPr>
        <w:t>الأدب في خطر</w:t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>".</w:t>
      </w:r>
    </w:p>
    <w:p w:rsidR="006221AC" w:rsidRPr="006221AC" w:rsidRDefault="006221AC" w:rsidP="006221AC">
      <w:pPr>
        <w:bidi/>
        <w:spacing w:after="0" w:line="240" w:lineRule="auto"/>
        <w:ind w:right="-540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و نتيجة لمأزق البنويةالشكلانية ، خرجت من عباءته االبنوية التكوينية أو التوليدية ، التي وقفت بين الشكل و الأسس الماركسية و الجدلية ، و من الذين عملوا على تأسيس هذا التوجه جورج لوكاش و بيير بورديو و لوسيانجولدمان الفرنسي الروماني الأصل ، الذي استفاد من كل المنجزات الماركسية  و الجدلية ، و الأطروحات الفلسفية لكانط و هيجل ،           و أفكار بياجيه و لوكاش .</w:t>
      </w:r>
    </w:p>
    <w:p w:rsidR="006221AC" w:rsidRPr="006221AC" w:rsidRDefault="006221AC" w:rsidP="006221AC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و من أهم الملامح النقدية عند جولدمانمايسمى برؤيا العالم ، حيث "... كلما ازدادت قدرات المبدع ازداد اقترابه من تلك الرؤية و صدق تمثيله لها ، حتى و إن لم يع ذلك (1)".</w:t>
      </w:r>
    </w:p>
    <w:p w:rsidR="006221AC" w:rsidRPr="006221AC" w:rsidRDefault="006221AC" w:rsidP="006221AC">
      <w:pPr>
        <w:bidi/>
        <w:spacing w:after="0" w:line="240" w:lineRule="auto"/>
        <w:ind w:right="-540" w:hanging="745"/>
        <w:jc w:val="lowKashida"/>
        <w:rPr>
          <w:rFonts w:ascii="Times New Roman" w:eastAsia="Times New Roman" w:hAnsi="Times New Roman" w:cs="Traditional Arabic"/>
          <w:sz w:val="36"/>
          <w:szCs w:val="36"/>
          <w:rtl/>
          <w:lang w:val="en-US" w:bidi="ar-DZ"/>
        </w:rPr>
      </w:pPr>
    </w:p>
    <w:p w:rsidR="005C0D0E" w:rsidRDefault="006221AC" w:rsidP="006221AC"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</w:r>
      <w:r w:rsidRPr="006221AC">
        <w:rPr>
          <w:rFonts w:ascii="Times New Roman" w:eastAsia="Times New Roman" w:hAnsi="Times New Roman" w:cs="Traditional Arabic" w:hint="cs"/>
          <w:sz w:val="36"/>
          <w:szCs w:val="36"/>
          <w:rtl/>
          <w:lang w:val="en-US" w:bidi="ar-DZ"/>
        </w:rPr>
        <w:tab/>
        <w:t>لم تبق البنوية محصورة في أوربا الشرقية أو في الغرب ، بل كان لها حضورها المميز في الخارطة النقدية العربية ، و أهم الأسماء التي اشتغلت بالبنوية تنظيرا و تحليلا نذكر صلاح فضل ، جابر عصفور ، نبيلة ابراهيم ، كمال أبو ديب ، علي العيد ، خالدة سعيد ،  عبد الله الغذامى ، محمد مفتاح ، محمد عبد المطلب ، عبد المالك مرتاض ، محمد برادة ، سيزا قاسم ...و آخرون</w:t>
      </w:r>
    </w:p>
    <w:sectPr w:rsidR="005C0D0E" w:rsidSect="002B4545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71A" w:rsidRDefault="001F671A" w:rsidP="006221AC">
      <w:pPr>
        <w:spacing w:after="0" w:line="240" w:lineRule="auto"/>
      </w:pPr>
      <w:r>
        <w:separator/>
      </w:r>
    </w:p>
  </w:endnote>
  <w:endnote w:type="continuationSeparator" w:id="1">
    <w:p w:rsidR="001F671A" w:rsidRDefault="001F671A" w:rsidP="0062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71A" w:rsidRDefault="001F671A" w:rsidP="006221AC">
      <w:pPr>
        <w:spacing w:after="0" w:line="240" w:lineRule="auto"/>
      </w:pPr>
      <w:r>
        <w:separator/>
      </w:r>
    </w:p>
  </w:footnote>
  <w:footnote w:type="continuationSeparator" w:id="1">
    <w:p w:rsidR="001F671A" w:rsidRDefault="001F671A" w:rsidP="0062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AC" w:rsidRDefault="006221AC">
    <w:pPr>
      <w:pStyle w:val="En-tte"/>
      <w:rPr>
        <w:lang w:bidi="ar-DZ"/>
      </w:rPr>
    </w:pPr>
    <w:r>
      <w:rPr>
        <w:rFonts w:hint="cs"/>
        <w:rtl/>
        <w:lang w:bidi="ar-DZ"/>
      </w:rPr>
      <w:t>محاضرات في مادة: مقاربات تقدية معاصرة             السنة الثانية ليسانس   تخصص دراسات أدبية             د وهيبة جراح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1AC"/>
    <w:rsid w:val="00004732"/>
    <w:rsid w:val="00024ACB"/>
    <w:rsid w:val="0002661E"/>
    <w:rsid w:val="00043A8B"/>
    <w:rsid w:val="000A6F1B"/>
    <w:rsid w:val="000C10CB"/>
    <w:rsid w:val="000D4DCD"/>
    <w:rsid w:val="000E76BA"/>
    <w:rsid w:val="00100629"/>
    <w:rsid w:val="001073CD"/>
    <w:rsid w:val="001111F1"/>
    <w:rsid w:val="0013489A"/>
    <w:rsid w:val="00160246"/>
    <w:rsid w:val="00184E28"/>
    <w:rsid w:val="001A0477"/>
    <w:rsid w:val="001B6E8E"/>
    <w:rsid w:val="001F671A"/>
    <w:rsid w:val="00222CBA"/>
    <w:rsid w:val="00223F67"/>
    <w:rsid w:val="00225ED3"/>
    <w:rsid w:val="00237286"/>
    <w:rsid w:val="00251FA4"/>
    <w:rsid w:val="002578B0"/>
    <w:rsid w:val="002724E1"/>
    <w:rsid w:val="00277B30"/>
    <w:rsid w:val="002821D4"/>
    <w:rsid w:val="002A4F64"/>
    <w:rsid w:val="002B4545"/>
    <w:rsid w:val="002D7DEE"/>
    <w:rsid w:val="0030097E"/>
    <w:rsid w:val="003024C7"/>
    <w:rsid w:val="00303096"/>
    <w:rsid w:val="003047A3"/>
    <w:rsid w:val="00305F0F"/>
    <w:rsid w:val="00317769"/>
    <w:rsid w:val="0034746D"/>
    <w:rsid w:val="00364CEC"/>
    <w:rsid w:val="00365439"/>
    <w:rsid w:val="00383085"/>
    <w:rsid w:val="003A1718"/>
    <w:rsid w:val="003C7E7D"/>
    <w:rsid w:val="0040742D"/>
    <w:rsid w:val="00423322"/>
    <w:rsid w:val="00424A6C"/>
    <w:rsid w:val="00435B88"/>
    <w:rsid w:val="00462191"/>
    <w:rsid w:val="00463989"/>
    <w:rsid w:val="00475116"/>
    <w:rsid w:val="00476034"/>
    <w:rsid w:val="004B39D4"/>
    <w:rsid w:val="004C2463"/>
    <w:rsid w:val="004E2ED6"/>
    <w:rsid w:val="004E5988"/>
    <w:rsid w:val="004E61C1"/>
    <w:rsid w:val="004F1501"/>
    <w:rsid w:val="004F18F6"/>
    <w:rsid w:val="00505385"/>
    <w:rsid w:val="00524720"/>
    <w:rsid w:val="00531AAD"/>
    <w:rsid w:val="00535DB4"/>
    <w:rsid w:val="00537333"/>
    <w:rsid w:val="00540893"/>
    <w:rsid w:val="00546D5F"/>
    <w:rsid w:val="00554E29"/>
    <w:rsid w:val="005745FF"/>
    <w:rsid w:val="005A36E2"/>
    <w:rsid w:val="005B3032"/>
    <w:rsid w:val="005B7888"/>
    <w:rsid w:val="005B79C2"/>
    <w:rsid w:val="005C0D0E"/>
    <w:rsid w:val="005E26D4"/>
    <w:rsid w:val="005F6E47"/>
    <w:rsid w:val="0061247F"/>
    <w:rsid w:val="006221AC"/>
    <w:rsid w:val="006323A4"/>
    <w:rsid w:val="006463E7"/>
    <w:rsid w:val="006548B6"/>
    <w:rsid w:val="00674990"/>
    <w:rsid w:val="006C13B2"/>
    <w:rsid w:val="006D00CA"/>
    <w:rsid w:val="006D4153"/>
    <w:rsid w:val="006E05C3"/>
    <w:rsid w:val="00707D07"/>
    <w:rsid w:val="00732E3A"/>
    <w:rsid w:val="00754207"/>
    <w:rsid w:val="00775C07"/>
    <w:rsid w:val="0078091F"/>
    <w:rsid w:val="007A3D9E"/>
    <w:rsid w:val="007B35A7"/>
    <w:rsid w:val="007C7C3C"/>
    <w:rsid w:val="007F5C18"/>
    <w:rsid w:val="00812D26"/>
    <w:rsid w:val="0089188B"/>
    <w:rsid w:val="00892B65"/>
    <w:rsid w:val="008A7E6D"/>
    <w:rsid w:val="008C1E61"/>
    <w:rsid w:val="008C7451"/>
    <w:rsid w:val="00905246"/>
    <w:rsid w:val="00920419"/>
    <w:rsid w:val="009208F4"/>
    <w:rsid w:val="009B225A"/>
    <w:rsid w:val="009C6543"/>
    <w:rsid w:val="009D1BDD"/>
    <w:rsid w:val="009D776C"/>
    <w:rsid w:val="009E51F4"/>
    <w:rsid w:val="00A14460"/>
    <w:rsid w:val="00A40678"/>
    <w:rsid w:val="00A407E7"/>
    <w:rsid w:val="00A42674"/>
    <w:rsid w:val="00A43EC9"/>
    <w:rsid w:val="00A513F1"/>
    <w:rsid w:val="00A55496"/>
    <w:rsid w:val="00AA03C2"/>
    <w:rsid w:val="00AA3DB8"/>
    <w:rsid w:val="00AC65EB"/>
    <w:rsid w:val="00AD2510"/>
    <w:rsid w:val="00AF0768"/>
    <w:rsid w:val="00B012E9"/>
    <w:rsid w:val="00B23C61"/>
    <w:rsid w:val="00B72CE2"/>
    <w:rsid w:val="00B81AC4"/>
    <w:rsid w:val="00BA2ED3"/>
    <w:rsid w:val="00BA4888"/>
    <w:rsid w:val="00BB6755"/>
    <w:rsid w:val="00C20114"/>
    <w:rsid w:val="00C72616"/>
    <w:rsid w:val="00C807FE"/>
    <w:rsid w:val="00C971C1"/>
    <w:rsid w:val="00CA7272"/>
    <w:rsid w:val="00CC542C"/>
    <w:rsid w:val="00CC612A"/>
    <w:rsid w:val="00CE7D53"/>
    <w:rsid w:val="00CF4ACC"/>
    <w:rsid w:val="00CF57B4"/>
    <w:rsid w:val="00D01344"/>
    <w:rsid w:val="00D14298"/>
    <w:rsid w:val="00D475E3"/>
    <w:rsid w:val="00D572C5"/>
    <w:rsid w:val="00D64D4B"/>
    <w:rsid w:val="00D93824"/>
    <w:rsid w:val="00DA5CCB"/>
    <w:rsid w:val="00DA6776"/>
    <w:rsid w:val="00DD4B80"/>
    <w:rsid w:val="00DF0A5C"/>
    <w:rsid w:val="00DF2B78"/>
    <w:rsid w:val="00E0510E"/>
    <w:rsid w:val="00E11928"/>
    <w:rsid w:val="00E42E2F"/>
    <w:rsid w:val="00E50A20"/>
    <w:rsid w:val="00E55DB8"/>
    <w:rsid w:val="00E56A14"/>
    <w:rsid w:val="00E60F56"/>
    <w:rsid w:val="00E822E8"/>
    <w:rsid w:val="00E86D58"/>
    <w:rsid w:val="00E87969"/>
    <w:rsid w:val="00E921CC"/>
    <w:rsid w:val="00EB6A66"/>
    <w:rsid w:val="00EC028E"/>
    <w:rsid w:val="00EC7BBC"/>
    <w:rsid w:val="00EF2D82"/>
    <w:rsid w:val="00EF41CB"/>
    <w:rsid w:val="00F00018"/>
    <w:rsid w:val="00F40260"/>
    <w:rsid w:val="00F5219A"/>
    <w:rsid w:val="00F82C16"/>
    <w:rsid w:val="00F863D7"/>
    <w:rsid w:val="00FA0156"/>
    <w:rsid w:val="00FC3370"/>
    <w:rsid w:val="00FC73D1"/>
    <w:rsid w:val="00FF4D96"/>
    <w:rsid w:val="00FF5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5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21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1AC"/>
  </w:style>
  <w:style w:type="paragraph" w:styleId="Pieddepage">
    <w:name w:val="footer"/>
    <w:basedOn w:val="Normal"/>
    <w:link w:val="PieddepageCar"/>
    <w:uiPriority w:val="99"/>
    <w:unhideWhenUsed/>
    <w:rsid w:val="006221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user</cp:lastModifiedBy>
  <cp:revision>3</cp:revision>
  <dcterms:created xsi:type="dcterms:W3CDTF">2020-04-18T19:14:00Z</dcterms:created>
  <dcterms:modified xsi:type="dcterms:W3CDTF">2020-04-18T19:14:00Z</dcterms:modified>
</cp:coreProperties>
</file>