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9"/>
        <w:gridCol w:w="1897"/>
        <w:gridCol w:w="1542"/>
        <w:gridCol w:w="198"/>
        <w:gridCol w:w="4033"/>
        <w:gridCol w:w="695"/>
      </w:tblGrid>
      <w:tr w:rsidR="00484E43" w:rsidRPr="00424562" w:rsidTr="006E3C89">
        <w:tc>
          <w:tcPr>
            <w:tcW w:w="1729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الرصيد:03</w:t>
            </w:r>
          </w:p>
        </w:tc>
        <w:tc>
          <w:tcPr>
            <w:tcW w:w="1897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المعامل:02</w:t>
            </w:r>
          </w:p>
        </w:tc>
        <w:tc>
          <w:tcPr>
            <w:tcW w:w="1740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السداسي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: ا</w:t>
            </w:r>
            <w:r w:rsidRPr="00424562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ل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أول</w:t>
            </w:r>
          </w:p>
        </w:tc>
        <w:tc>
          <w:tcPr>
            <w:tcW w:w="4033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المادة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: 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مهارات الاتصال</w:t>
            </w: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/ محاضرة و تطبيق</w:t>
            </w:r>
          </w:p>
        </w:tc>
        <w:tc>
          <w:tcPr>
            <w:tcW w:w="695" w:type="dxa"/>
            <w:vMerge w:val="restart"/>
          </w:tcPr>
          <w:p w:rsidR="00484E43" w:rsidRPr="00424562" w:rsidRDefault="00484E43" w:rsidP="006E3C89">
            <w:pPr>
              <w:bidi/>
              <w:jc w:val="both"/>
              <w:rPr>
                <w:rFonts w:ascii="Sakkal Majalla" w:hAnsi="Sakkal Majalla" w:cs="Monotype Koufi"/>
                <w:b/>
                <w:sz w:val="36"/>
                <w:szCs w:val="36"/>
                <w:lang w:bidi="ar-DZ"/>
              </w:rPr>
            </w:pP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مفردات التطبيق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مفردات المحاضرة</w:t>
            </w:r>
          </w:p>
        </w:tc>
        <w:tc>
          <w:tcPr>
            <w:tcW w:w="695" w:type="dxa"/>
            <w:vMerge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تحليل نصوص من كتاب </w:t>
            </w:r>
            <w:r w:rsidRPr="001449E2">
              <w:rPr>
                <w:rFonts w:ascii="Simplified Arabic" w:hAnsi="Simplified Arabic" w:cs="Simplified Arabic"/>
                <w:sz w:val="26"/>
                <w:szCs w:val="26"/>
                <w:rtl/>
              </w:rPr>
              <w:t>راكان حبيب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 أومحمود حسن سليم...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أساسيات الاتصال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01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تحليل نصوص من كتاب ديانا بووهر/ أو صلاح جوهر...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ماهية الاتصال 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02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مجال الادراك / مجال الخبرات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خصائص عملية الاتصال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03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المتكلم/ المستمع/ الرسالة/ التواصل...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عناصر عملية الاتصا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04</w:t>
            </w:r>
          </w:p>
        </w:tc>
      </w:tr>
      <w:tr w:rsidR="00484E43" w:rsidRPr="00424562" w:rsidTr="006E3C89">
        <w:trPr>
          <w:trHeight w:val="477"/>
        </w:trPr>
        <w:tc>
          <w:tcPr>
            <w:tcW w:w="5168" w:type="dxa"/>
            <w:gridSpan w:val="3"/>
          </w:tcPr>
          <w:p w:rsidR="00484E43" w:rsidRPr="00304FD9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الإنساني/ اللفظي/ غير اللفظي...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أنواع الاتصال 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05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اكتساب القدرات/ التواصل/ التخطيط...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أهمية الاتصال</w:t>
            </w:r>
            <w:r w:rsidRPr="00C0112C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06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عوائق الاتصا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ل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اللفظي/ عوائق الاتصال غير اللفظي..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معوقات الاتصال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07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التخطيط / تحقيق الأهداف..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مراحل الاتصال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08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اتقان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الاتصال الثنائي الفعال و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اجادة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استخدامه وتطويره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</w:p>
        </w:tc>
        <w:tc>
          <w:tcPr>
            <w:tcW w:w="4231" w:type="dxa"/>
            <w:gridSpan w:val="2"/>
          </w:tcPr>
          <w:p w:rsidR="00484E43" w:rsidRPr="00C0112C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أغراض عملية الاتصا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09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bookmarkStart w:id="0" w:name="OLE_LINK1"/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مهارات العرض والإلقاء والتفاوض (الإقناع</w:t>
            </w:r>
            <w:bookmarkEnd w:id="0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</w:t>
            </w:r>
          </w:p>
        </w:tc>
        <w:tc>
          <w:tcPr>
            <w:tcW w:w="4231" w:type="dxa"/>
            <w:gridSpan w:val="2"/>
          </w:tcPr>
          <w:p w:rsidR="00484E43" w:rsidRPr="00C0112C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وسائل الاتصال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10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طبيعة الاتصال الجماهيري و التخطيط له</w:t>
            </w:r>
          </w:p>
        </w:tc>
        <w:tc>
          <w:tcPr>
            <w:tcW w:w="4231" w:type="dxa"/>
            <w:gridSpan w:val="2"/>
          </w:tcPr>
          <w:p w:rsidR="00484E43" w:rsidRPr="00C0112C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فوائد الاتصا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11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العرض/ الالقاء/ المقابلة الشخصية..</w:t>
            </w:r>
          </w:p>
        </w:tc>
        <w:tc>
          <w:tcPr>
            <w:tcW w:w="4231" w:type="dxa"/>
            <w:gridSpan w:val="2"/>
          </w:tcPr>
          <w:p w:rsidR="00484E43" w:rsidRPr="00C0112C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الاتصال الإنسان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ي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12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Pr="00922624" w:rsidRDefault="00484E43" w:rsidP="006E3C89">
            <w:pPr>
              <w:jc w:val="right"/>
              <w:rPr>
                <w:sz w:val="26"/>
                <w:szCs w:val="26"/>
              </w:rPr>
            </w:pPr>
            <w:r w:rsidRPr="009226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  <w:lang w:bidi="ar-DZ"/>
              </w:rPr>
              <w:t>طرق التدريس</w:t>
            </w:r>
          </w:p>
        </w:tc>
        <w:tc>
          <w:tcPr>
            <w:tcW w:w="4231" w:type="dxa"/>
            <w:gridSpan w:val="2"/>
          </w:tcPr>
          <w:p w:rsidR="00484E43" w:rsidRPr="00C0112C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نموذج لعملية الاتصا</w:t>
            </w:r>
            <w:r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ل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13</w:t>
            </w:r>
          </w:p>
        </w:tc>
      </w:tr>
      <w:tr w:rsidR="00484E43" w:rsidRPr="00424562" w:rsidTr="006E3C89">
        <w:tc>
          <w:tcPr>
            <w:tcW w:w="5168" w:type="dxa"/>
            <w:gridSpan w:val="3"/>
          </w:tcPr>
          <w:p w:rsidR="00484E43" w:rsidRDefault="00484E43" w:rsidP="006E3C89">
            <w:pPr>
              <w:jc w:val="right"/>
            </w:pPr>
            <w:r w:rsidRPr="00D84E88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تدريبات على نماذج مختارة</w:t>
            </w:r>
          </w:p>
        </w:tc>
        <w:tc>
          <w:tcPr>
            <w:tcW w:w="4231" w:type="dxa"/>
            <w:gridSpan w:val="2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طريقة الإدراك</w:t>
            </w:r>
          </w:p>
        </w:tc>
        <w:tc>
          <w:tcPr>
            <w:tcW w:w="695" w:type="dxa"/>
          </w:tcPr>
          <w:p w:rsidR="00484E43" w:rsidRPr="00424562" w:rsidRDefault="00484E43" w:rsidP="006E3C89">
            <w:pPr>
              <w:bidi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24562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14</w:t>
            </w:r>
          </w:p>
        </w:tc>
      </w:tr>
    </w:tbl>
    <w:p w:rsidR="00EC25BD" w:rsidRDefault="00EC25BD"/>
    <w:sectPr w:rsidR="00EC25BD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484E43"/>
    <w:rsid w:val="00484E43"/>
    <w:rsid w:val="00721BA1"/>
    <w:rsid w:val="00884292"/>
    <w:rsid w:val="009F4B3E"/>
    <w:rsid w:val="00A22957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4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2021-02-14T07:11:00Z</dcterms:created>
  <dcterms:modified xsi:type="dcterms:W3CDTF">2021-02-14T07:11:00Z</dcterms:modified>
</cp:coreProperties>
</file>